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242594" w:rsidTr="00FC2DCD" w14:paraId="6DD4D174" w14:textId="77777777">
        <w:tc>
          <w:tcPr>
            <w:tcW w:w="5828" w:type="dxa"/>
            <w:gridSpan w:val="2"/>
          </w:tcPr>
          <w:p w:rsidRPr="00B148EA" w:rsidR="00242594" w:rsidP="00FC2DCD" w:rsidRDefault="00242594" w14:paraId="6DD4D16E" w14:textId="77777777">
            <w:r w:rsidRPr="00B148EA">
              <w:rPr>
                <w:noProof/>
              </w:rPr>
              <w:drawing>
                <wp:inline distT="0" distB="0" distL="0" distR="0" wp14:anchorId="6DD4D1CE" wp14:editId="6DD4D1C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242594" w:rsidP="00FC2DCD" w:rsidRDefault="00242594" w14:paraId="6DD4D16F" w14:textId="77777777"/>
          <w:p w:rsidRPr="009B3A0F" w:rsidR="00242594" w:rsidP="00FC2DCD" w:rsidRDefault="00242594" w14:paraId="6DD4D170" w14:textId="77777777"/>
          <w:p w:rsidRPr="009B3A0F" w:rsidR="00242594" w:rsidP="00FC2DCD" w:rsidRDefault="00242594" w14:paraId="6DD4D171" w14:textId="77777777"/>
          <w:p w:rsidRPr="009B3A0F" w:rsidR="00242594" w:rsidP="00FC2DCD" w:rsidRDefault="00242594" w14:paraId="6DD4D172" w14:textId="77777777"/>
          <w:p w:rsidRPr="00B148EA" w:rsidR="00242594" w:rsidP="002C4EED" w:rsidRDefault="00242594" w14:paraId="6DD4D173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="002C4EED">
              <w:rPr>
                <w:b/>
              </w:rPr>
              <w:t>voor SZW</w:t>
            </w:r>
          </w:p>
        </w:tc>
      </w:tr>
      <w:tr w:rsidRPr="00B148EA" w:rsidR="00242594" w:rsidTr="00FC2DCD" w14:paraId="6DD4D177" w14:textId="77777777">
        <w:tc>
          <w:tcPr>
            <w:tcW w:w="5828" w:type="dxa"/>
            <w:gridSpan w:val="2"/>
          </w:tcPr>
          <w:p w:rsidRPr="00B148EA" w:rsidR="00242594" w:rsidP="00FC2DCD" w:rsidRDefault="00242594" w14:paraId="6DD4D175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FC2DCD" w:rsidRDefault="00242594" w14:paraId="6DD4D176" w14:textId="77777777"/>
        </w:tc>
      </w:tr>
      <w:tr w:rsidRPr="00B148EA" w:rsidR="00242594" w:rsidTr="00FC2DCD" w14:paraId="6DD4D17A" w14:textId="77777777">
        <w:tc>
          <w:tcPr>
            <w:tcW w:w="5828" w:type="dxa"/>
            <w:gridSpan w:val="2"/>
          </w:tcPr>
          <w:p w:rsidRPr="00B148EA" w:rsidR="00242594" w:rsidP="00FC2DCD" w:rsidRDefault="00242594" w14:paraId="6DD4D1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FC2DCD" w:rsidRDefault="00242594" w14:paraId="6DD4D179" w14:textId="77777777"/>
        </w:tc>
      </w:tr>
      <w:tr w:rsidRPr="00B148EA" w:rsidR="00242594" w:rsidTr="00FC2DCD" w14:paraId="6DD4D17D" w14:textId="77777777">
        <w:tc>
          <w:tcPr>
            <w:tcW w:w="5828" w:type="dxa"/>
            <w:gridSpan w:val="2"/>
          </w:tcPr>
          <w:p w:rsidRPr="00B148EA" w:rsidR="00242594" w:rsidP="00FC2DCD" w:rsidRDefault="00242594" w14:paraId="6DD4D17B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FC2DCD" w:rsidRDefault="00242594" w14:paraId="6DD4D17C" w14:textId="77777777"/>
        </w:tc>
      </w:tr>
      <w:tr w:rsidRPr="00B148EA" w:rsidR="00242594" w:rsidTr="00FC2DCD" w14:paraId="6DD4D180" w14:textId="77777777">
        <w:tc>
          <w:tcPr>
            <w:tcW w:w="5828" w:type="dxa"/>
            <w:gridSpan w:val="2"/>
          </w:tcPr>
          <w:p w:rsidRPr="00B148EA" w:rsidR="00242594" w:rsidP="00FC2DCD" w:rsidRDefault="00242594" w14:paraId="6DD4D17E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FC2DCD" w:rsidRDefault="00242594" w14:paraId="6DD4D17F" w14:textId="77777777"/>
        </w:tc>
      </w:tr>
      <w:tr w:rsidRPr="00B148EA" w:rsidR="00242594" w:rsidTr="00FC2DCD" w14:paraId="6DD4D183" w14:textId="77777777">
        <w:tc>
          <w:tcPr>
            <w:tcW w:w="5828" w:type="dxa"/>
            <w:gridSpan w:val="2"/>
          </w:tcPr>
          <w:p w:rsidRPr="00B148EA" w:rsidR="00242594" w:rsidP="002C4EED" w:rsidRDefault="00242594" w14:paraId="6DD4D181" w14:textId="77777777">
            <w:r w:rsidRPr="00B148EA">
              <w:t xml:space="preserve">Aan de </w:t>
            </w:r>
            <w:r w:rsidR="002C4EED">
              <w:t>bewindspersonen voor Sociale Zaken en Werkgelegenheid</w:t>
            </w:r>
          </w:p>
        </w:tc>
        <w:tc>
          <w:tcPr>
            <w:tcW w:w="3820" w:type="dxa"/>
          </w:tcPr>
          <w:p w:rsidRPr="00B148EA" w:rsidR="00242594" w:rsidP="00FC2DCD" w:rsidRDefault="00242594" w14:paraId="6DD4D182" w14:textId="77777777"/>
        </w:tc>
      </w:tr>
      <w:tr w:rsidRPr="00B148EA" w:rsidR="00242594" w:rsidTr="00FC2DCD" w14:paraId="6DD4D185" w14:textId="77777777">
        <w:tc>
          <w:tcPr>
            <w:tcW w:w="9648" w:type="dxa"/>
            <w:gridSpan w:val="3"/>
          </w:tcPr>
          <w:p w:rsidRPr="00B148EA" w:rsidR="00242594" w:rsidP="00FC2DCD" w:rsidRDefault="00242594" w14:paraId="6DD4D184" w14:textId="77777777"/>
        </w:tc>
      </w:tr>
      <w:tr w:rsidRPr="00B148EA" w:rsidR="00242594" w:rsidTr="00FC2DCD" w14:paraId="6DD4D187" w14:textId="77777777">
        <w:tc>
          <w:tcPr>
            <w:tcW w:w="9648" w:type="dxa"/>
            <w:gridSpan w:val="3"/>
          </w:tcPr>
          <w:p w:rsidRPr="00B148EA" w:rsidR="00242594" w:rsidP="00FC2DCD" w:rsidRDefault="00242594" w14:paraId="6DD4D186" w14:textId="77777777"/>
        </w:tc>
      </w:tr>
      <w:tr w:rsidRPr="00B148EA" w:rsidR="00242594" w:rsidTr="00FC2DCD" w14:paraId="6DD4D189" w14:textId="77777777">
        <w:tc>
          <w:tcPr>
            <w:tcW w:w="9648" w:type="dxa"/>
            <w:gridSpan w:val="3"/>
          </w:tcPr>
          <w:p w:rsidRPr="00B148EA" w:rsidR="00242594" w:rsidP="00FC2DCD" w:rsidRDefault="00242594" w14:paraId="6DD4D188" w14:textId="77777777"/>
        </w:tc>
      </w:tr>
      <w:tr w:rsidRPr="00B148EA" w:rsidR="00242594" w:rsidTr="00FC2DCD" w14:paraId="6DD4D18B" w14:textId="77777777">
        <w:tc>
          <w:tcPr>
            <w:tcW w:w="9648" w:type="dxa"/>
            <w:gridSpan w:val="3"/>
          </w:tcPr>
          <w:p w:rsidRPr="00B148EA" w:rsidR="00242594" w:rsidP="00FC2DCD" w:rsidRDefault="00242594" w14:paraId="6DD4D18A" w14:textId="77777777"/>
        </w:tc>
      </w:tr>
      <w:tr w:rsidRPr="00B148EA" w:rsidR="00242594" w:rsidTr="00FC2DCD" w14:paraId="6DD4D18D" w14:textId="77777777">
        <w:tc>
          <w:tcPr>
            <w:tcW w:w="9648" w:type="dxa"/>
            <w:gridSpan w:val="3"/>
          </w:tcPr>
          <w:p w:rsidRPr="00B148EA" w:rsidR="00242594" w:rsidP="00FC2DCD" w:rsidRDefault="00242594" w14:paraId="6DD4D18C" w14:textId="77777777"/>
        </w:tc>
      </w:tr>
      <w:tr w:rsidRPr="00B148EA" w:rsidR="00242594" w:rsidTr="00FC2DCD" w14:paraId="6DD4D18F" w14:textId="77777777">
        <w:tc>
          <w:tcPr>
            <w:tcW w:w="9648" w:type="dxa"/>
            <w:gridSpan w:val="3"/>
          </w:tcPr>
          <w:p w:rsidRPr="00B148EA" w:rsidR="00242594" w:rsidP="00FC2DCD" w:rsidRDefault="00242594" w14:paraId="6DD4D18E" w14:textId="77777777"/>
        </w:tc>
      </w:tr>
      <w:tr w:rsidRPr="00B148EA" w:rsidR="00242594" w:rsidTr="00FC2DCD" w14:paraId="6DD4D192" w14:textId="77777777">
        <w:tc>
          <w:tcPr>
            <w:tcW w:w="1809" w:type="dxa"/>
          </w:tcPr>
          <w:p w:rsidRPr="00B148EA" w:rsidR="00242594" w:rsidP="00FC2DCD" w:rsidRDefault="00242594" w14:paraId="6DD4D190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242594" w:rsidP="002C4EED" w:rsidRDefault="00242594" w14:paraId="6DD4D191" w14:textId="4A28DF7D">
            <w:r w:rsidRPr="00B148EA">
              <w:t xml:space="preserve">Den Haag, </w:t>
            </w:r>
            <w:r w:rsidR="00733E52">
              <w:t>14</w:t>
            </w:r>
            <w:r w:rsidR="002C4EED">
              <w:t xml:space="preserve"> november </w:t>
            </w:r>
            <w:r w:rsidRPr="005E0F59">
              <w:t>2019</w:t>
            </w:r>
          </w:p>
        </w:tc>
      </w:tr>
      <w:tr w:rsidRPr="00B148EA" w:rsidR="00242594" w:rsidTr="00FC2DCD" w14:paraId="6DD4D195" w14:textId="77777777">
        <w:tc>
          <w:tcPr>
            <w:tcW w:w="1809" w:type="dxa"/>
          </w:tcPr>
          <w:p w:rsidRPr="00B148EA" w:rsidR="00242594" w:rsidP="00FC2DCD" w:rsidRDefault="00242594" w14:paraId="6DD4D193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242594" w:rsidP="00397750" w:rsidRDefault="00242594" w14:paraId="6DD4D194" w14:textId="6271F138">
            <w:r>
              <w:t xml:space="preserve">Vragen over </w:t>
            </w:r>
            <w:r w:rsidR="002C4EED">
              <w:t xml:space="preserve">de begroting SZW 2020 </w:t>
            </w:r>
            <w:r w:rsidR="00397750">
              <w:t>naar aanleiding van</w:t>
            </w:r>
            <w:r w:rsidR="002C4EED">
              <w:t xml:space="preserve"> het onderzoek door de rapporteurs Tielen en Gijs van Dijk</w:t>
            </w:r>
          </w:p>
        </w:tc>
      </w:tr>
      <w:tr w:rsidRPr="00B148EA" w:rsidR="00242594" w:rsidTr="00FC2DCD" w14:paraId="6DD4D198" w14:textId="77777777">
        <w:tc>
          <w:tcPr>
            <w:tcW w:w="1809" w:type="dxa"/>
          </w:tcPr>
          <w:p w:rsidRPr="00B148EA" w:rsidR="00242594" w:rsidP="00FC2DCD" w:rsidRDefault="00242594" w14:paraId="6DD4D196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242594" w:rsidP="00D8650F" w:rsidRDefault="00397750" w14:paraId="6DD4D197" w14:textId="16E12B4E">
            <w:r>
              <w:t>2019Z</w:t>
            </w:r>
            <w:r w:rsidR="00FC7310">
              <w:t>22070</w:t>
            </w:r>
            <w:r>
              <w:t>/2019D</w:t>
            </w:r>
            <w:r w:rsidR="00FC7310">
              <w:t>45862</w:t>
            </w:r>
            <w:bookmarkStart w:name="_GoBack" w:id="0"/>
            <w:bookmarkEnd w:id="0"/>
          </w:p>
        </w:tc>
      </w:tr>
      <w:tr w:rsidRPr="00B148EA" w:rsidR="00242594" w:rsidTr="00FC2DCD" w14:paraId="6DD4D19B" w14:textId="77777777">
        <w:tc>
          <w:tcPr>
            <w:tcW w:w="1809" w:type="dxa"/>
          </w:tcPr>
          <w:p w:rsidRPr="00B148EA" w:rsidR="00242594" w:rsidP="00FC2DCD" w:rsidRDefault="00242594" w14:paraId="6DD4D199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242594" w:rsidP="00FC2DCD" w:rsidRDefault="00242594" w14:paraId="6DD4D19A" w14:textId="77777777"/>
        </w:tc>
      </w:tr>
      <w:tr w:rsidRPr="00B148EA" w:rsidR="00242594" w:rsidTr="00FC2DCD" w14:paraId="6DD4D19E" w14:textId="77777777">
        <w:tc>
          <w:tcPr>
            <w:tcW w:w="1809" w:type="dxa"/>
          </w:tcPr>
          <w:p w:rsidRPr="00B148EA" w:rsidR="00242594" w:rsidP="00FC2DCD" w:rsidRDefault="00242594" w14:paraId="6DD4D19C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242594" w:rsidP="00FC2DCD" w:rsidRDefault="00242594" w14:paraId="6DD4D19D" w14:textId="77777777"/>
        </w:tc>
      </w:tr>
      <w:tr w:rsidRPr="00B148EA" w:rsidR="00242594" w:rsidTr="00FC2DCD" w14:paraId="6DD4D1A0" w14:textId="77777777">
        <w:tc>
          <w:tcPr>
            <w:tcW w:w="9648" w:type="dxa"/>
            <w:gridSpan w:val="3"/>
          </w:tcPr>
          <w:p w:rsidRPr="00B148EA" w:rsidR="00242594" w:rsidP="00FC2DCD" w:rsidRDefault="00242594" w14:paraId="6DD4D19F" w14:textId="77777777"/>
        </w:tc>
      </w:tr>
      <w:tr w:rsidRPr="00B148EA" w:rsidR="00242594" w:rsidTr="00FC2DCD" w14:paraId="6DD4D1A2" w14:textId="77777777">
        <w:tc>
          <w:tcPr>
            <w:tcW w:w="9648" w:type="dxa"/>
            <w:gridSpan w:val="3"/>
          </w:tcPr>
          <w:p w:rsidRPr="00B148EA" w:rsidR="00242594" w:rsidP="00FC2DCD" w:rsidRDefault="00242594" w14:paraId="6DD4D1A1" w14:textId="77777777"/>
        </w:tc>
      </w:tr>
      <w:tr w:rsidRPr="00B148EA" w:rsidR="00242594" w:rsidTr="00FC2DCD" w14:paraId="6DD4D1A4" w14:textId="77777777">
        <w:tc>
          <w:tcPr>
            <w:tcW w:w="9648" w:type="dxa"/>
            <w:gridSpan w:val="3"/>
          </w:tcPr>
          <w:p w:rsidRPr="00B148EA" w:rsidR="00242594" w:rsidP="00FC2DCD" w:rsidRDefault="00242594" w14:paraId="6DD4D1A3" w14:textId="77777777"/>
        </w:tc>
      </w:tr>
      <w:tr w:rsidRPr="00B148EA" w:rsidR="00242594" w:rsidTr="00FC2DCD" w14:paraId="6DD4D1C1" w14:textId="77777777">
        <w:tc>
          <w:tcPr>
            <w:tcW w:w="9648" w:type="dxa"/>
            <w:gridSpan w:val="3"/>
          </w:tcPr>
          <w:p w:rsidR="00D8650F" w:rsidP="00FC2DCD" w:rsidRDefault="00D8650F" w14:paraId="6DD4D1A5" w14:textId="77777777">
            <w:r>
              <w:t xml:space="preserve">Geachte heer </w:t>
            </w:r>
            <w:r w:rsidR="002C4EED">
              <w:t>Koolmees en mevrouw Van Ark,</w:t>
            </w:r>
          </w:p>
          <w:p w:rsidR="00D8650F" w:rsidP="00FC2DCD" w:rsidRDefault="00D8650F" w14:paraId="6DD4D1A6" w14:textId="77777777"/>
          <w:p w:rsidR="00925CA6" w:rsidP="00FC2DCD" w:rsidRDefault="002C4EED" w14:paraId="50D76336" w14:textId="483FD2D3">
            <w:r>
              <w:t xml:space="preserve">Op 13 november 2019 hebben de rapporteurs Tielen en Gijs van Dijk de resultaten </w:t>
            </w:r>
            <w:r w:rsidR="00A92C96">
              <w:t>van hun onderzoek naar de begroting SZW 2020</w:t>
            </w:r>
            <w:r w:rsidR="00925CA6">
              <w:t xml:space="preserve"> in een openbare briefing</w:t>
            </w:r>
            <w:r w:rsidR="00A92C96">
              <w:t xml:space="preserve"> </w:t>
            </w:r>
            <w:r w:rsidR="00925CA6">
              <w:t xml:space="preserve">gepresenteerd </w:t>
            </w:r>
            <w:r>
              <w:t xml:space="preserve">aan de </w:t>
            </w:r>
            <w:r w:rsidR="00925CA6">
              <w:t xml:space="preserve">leden van de vaste </w:t>
            </w:r>
            <w:r>
              <w:t>commissie voor Sociale Zaken en Werkgelegenheid.</w:t>
            </w:r>
            <w:r w:rsidR="00925CA6">
              <w:t xml:space="preserve"> Zij hebben zich hierbij geconcentreerd op de thema’s </w:t>
            </w:r>
            <w:r>
              <w:t xml:space="preserve">‘misbruik, fraude en handhaving’ en ‘beschut werk en banenafspraak’ </w:t>
            </w:r>
          </w:p>
          <w:p w:rsidR="002C4EED" w:rsidP="00FC2DCD" w:rsidRDefault="00925CA6" w14:paraId="6DD4D1A7" w14:textId="2CB91FFE">
            <w:r>
              <w:t xml:space="preserve">Naar aanleiding van deze briefing </w:t>
            </w:r>
            <w:r w:rsidR="00EE66D7">
              <w:t>legt</w:t>
            </w:r>
            <w:r>
              <w:t xml:space="preserve"> </w:t>
            </w:r>
            <w:r w:rsidR="002C4EED">
              <w:t xml:space="preserve">de commissie </w:t>
            </w:r>
            <w:r>
              <w:t xml:space="preserve">onderstaande vragen </w:t>
            </w:r>
            <w:r w:rsidR="002C4EED">
              <w:t>aan u voor</w:t>
            </w:r>
            <w:r w:rsidR="00EE66D7">
              <w:t>.</w:t>
            </w:r>
            <w:r w:rsidR="002C4EED">
              <w:t xml:space="preserve"> </w:t>
            </w:r>
          </w:p>
          <w:p w:rsidR="002C4EED" w:rsidP="00FC2DCD" w:rsidRDefault="002C4EED" w14:paraId="6DD4D1A8" w14:textId="77777777"/>
          <w:p w:rsidR="00242594" w:rsidP="00FC2DCD" w:rsidRDefault="00242594" w14:paraId="6DD4D1A9" w14:textId="77777777"/>
          <w:p w:rsidR="00EB3CF7" w:rsidP="00FC2DCD" w:rsidRDefault="00EB3CF7" w14:paraId="6DD4D1AA" w14:textId="77777777">
            <w:pPr>
              <w:rPr>
                <w:i/>
              </w:rPr>
            </w:pPr>
            <w:r w:rsidRPr="00EB3CF7">
              <w:rPr>
                <w:i/>
              </w:rPr>
              <w:t>Misbruik, fraude en handhaving</w:t>
            </w:r>
          </w:p>
          <w:p w:rsidRPr="00EB3CF7" w:rsidR="00EB3CF7" w:rsidP="00FC2DCD" w:rsidRDefault="00EB3CF7" w14:paraId="6DD4D1AB" w14:textId="77777777">
            <w:pPr>
              <w:rPr>
                <w:i/>
              </w:rPr>
            </w:pPr>
          </w:p>
          <w:p w:rsidRPr="00EB3CF7" w:rsidR="00EB3CF7" w:rsidP="00CD528B" w:rsidRDefault="002C4EED" w14:paraId="6DD4D1AC" w14:textId="7B89A889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>
              <w:rPr>
                <w:szCs w:val="18"/>
              </w:rPr>
              <w:t xml:space="preserve">Kunt u aangeven wat het overkoepelende doel is van </w:t>
            </w:r>
            <w:r w:rsidRPr="002C4EED">
              <w:rPr>
                <w:iCs/>
                <w:szCs w:val="18"/>
              </w:rPr>
              <w:t>het handhavingsbeleid</w:t>
            </w:r>
            <w:r w:rsidRPr="002C4EED">
              <w:rPr>
                <w:szCs w:val="18"/>
              </w:rPr>
              <w:t xml:space="preserve"> </w:t>
            </w:r>
            <w:r w:rsidR="00EB3CF7">
              <w:rPr>
                <w:szCs w:val="18"/>
              </w:rPr>
              <w:t>aangezien in de S</w:t>
            </w:r>
            <w:r w:rsidRPr="002C4EED">
              <w:rPr>
                <w:bCs/>
                <w:szCs w:val="18"/>
              </w:rPr>
              <w:t>ZW Handhavingskoers 2018-2021</w:t>
            </w:r>
            <w:r>
              <w:rPr>
                <w:bCs/>
                <w:szCs w:val="18"/>
              </w:rPr>
              <w:t xml:space="preserve"> geen </w:t>
            </w:r>
            <w:r w:rsidR="00EB3CF7">
              <w:rPr>
                <w:bCs/>
                <w:szCs w:val="18"/>
              </w:rPr>
              <w:t>overkoepelend doel is geformuleerd?</w:t>
            </w:r>
          </w:p>
          <w:p w:rsidRPr="002C4EED" w:rsidR="002C4EED" w:rsidP="00CD528B" w:rsidRDefault="00EB3CF7" w14:paraId="6DD4D1AD" w14:textId="77777777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>
              <w:rPr>
                <w:iCs/>
                <w:szCs w:val="18"/>
              </w:rPr>
              <w:t>Kunt u daarbij aangeven w</w:t>
            </w:r>
            <w:r w:rsidRPr="00EB3CF7">
              <w:rPr>
                <w:iCs/>
                <w:szCs w:val="18"/>
              </w:rPr>
              <w:t>anneer het handhavingsbeleid voor het kabinet succes</w:t>
            </w:r>
            <w:r>
              <w:rPr>
                <w:iCs/>
                <w:szCs w:val="18"/>
              </w:rPr>
              <w:t>vol kan worden genoemd</w:t>
            </w:r>
            <w:r w:rsidRPr="00EB3CF7">
              <w:rPr>
                <w:iCs/>
                <w:szCs w:val="18"/>
              </w:rPr>
              <w:t>?</w:t>
            </w:r>
          </w:p>
          <w:p w:rsidRPr="00FB7BC1" w:rsidR="002C4EED" w:rsidP="00FB7BC1" w:rsidRDefault="00EB3CF7" w14:paraId="6DD4D1AE" w14:textId="3594CB79">
            <w:pPr>
              <w:pStyle w:val="Lijstalinea"/>
              <w:numPr>
                <w:ilvl w:val="0"/>
                <w:numId w:val="3"/>
              </w:numPr>
              <w:tabs>
                <w:tab w:val="left" w:pos="9225"/>
              </w:tabs>
              <w:rPr>
                <w:szCs w:val="18"/>
              </w:rPr>
            </w:pPr>
            <w:r>
              <w:rPr>
                <w:szCs w:val="18"/>
              </w:rPr>
              <w:t xml:space="preserve">Kunt u inzicht geven in de </w:t>
            </w:r>
            <w:r w:rsidRPr="00EB3CF7">
              <w:rPr>
                <w:szCs w:val="18"/>
              </w:rPr>
              <w:t xml:space="preserve">streefwaarden/doelen </w:t>
            </w:r>
            <w:r>
              <w:rPr>
                <w:szCs w:val="18"/>
              </w:rPr>
              <w:t xml:space="preserve">van het handhavingsbeleid </w:t>
            </w:r>
            <w:r w:rsidRPr="00EB3CF7">
              <w:rPr>
                <w:szCs w:val="18"/>
              </w:rPr>
              <w:t>voor 2020 (en verder)</w:t>
            </w:r>
            <w:r>
              <w:rPr>
                <w:szCs w:val="18"/>
              </w:rPr>
              <w:t>?</w:t>
            </w:r>
            <w:r w:rsidR="00FC2DCD">
              <w:rPr>
                <w:szCs w:val="18"/>
              </w:rPr>
              <w:t xml:space="preserve"> </w:t>
            </w:r>
          </w:p>
          <w:p w:rsidRPr="00EB3CF7" w:rsidR="00EB3CF7" w:rsidP="00CD528B" w:rsidRDefault="00EB3CF7" w14:paraId="6DD4D1AF" w14:textId="284EBACC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 w:rsidRPr="00EB3CF7">
              <w:rPr>
                <w:szCs w:val="18"/>
              </w:rPr>
              <w:t>Wat zeggen de kerncijfers die gepresenteerd worden in de begroting over het succes van het handhavingsbeleid?</w:t>
            </w:r>
            <w:r w:rsidR="00797474">
              <w:rPr>
                <w:szCs w:val="18"/>
              </w:rPr>
              <w:t xml:space="preserve"> Kunt u daarbij aangeven welke effecten te verklaren zijn door de conjunctuur </w:t>
            </w:r>
            <w:r w:rsidR="00FC2DCD">
              <w:rPr>
                <w:szCs w:val="18"/>
              </w:rPr>
              <w:t>en welke</w:t>
            </w:r>
            <w:r w:rsidR="00797474">
              <w:rPr>
                <w:szCs w:val="18"/>
              </w:rPr>
              <w:t xml:space="preserve"> door andere factoren?</w:t>
            </w:r>
          </w:p>
          <w:p w:rsidR="00EB3CF7" w:rsidP="00CD528B" w:rsidRDefault="00EB3CF7" w14:paraId="6DD4D1B0" w14:textId="77777777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 w:rsidRPr="00EB3CF7">
              <w:rPr>
                <w:szCs w:val="18"/>
              </w:rPr>
              <w:t>Kun</w:t>
            </w:r>
            <w:r>
              <w:rPr>
                <w:szCs w:val="18"/>
              </w:rPr>
              <w:t>t u in</w:t>
            </w:r>
            <w:r w:rsidRPr="00EB3CF7">
              <w:rPr>
                <w:szCs w:val="18"/>
              </w:rPr>
              <w:t>zicht geven in de streefwaarden van de preventie-, opsporings- en handhavingsactiviteiten zodat beter te volgen is wat die zijn en of de gestelde doelen en streefwaarden worden behaald?</w:t>
            </w:r>
          </w:p>
          <w:p w:rsidRPr="00EB3CF7" w:rsidR="00EB3CF7" w:rsidP="00CD528B" w:rsidRDefault="00A92C96" w14:paraId="6DD4D1B1" w14:textId="77777777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>
              <w:rPr>
                <w:szCs w:val="18"/>
              </w:rPr>
              <w:t>K</w:t>
            </w:r>
            <w:r w:rsidRPr="00EB3CF7">
              <w:rPr>
                <w:szCs w:val="18"/>
              </w:rPr>
              <w:t>un</w:t>
            </w:r>
            <w:r>
              <w:rPr>
                <w:szCs w:val="18"/>
              </w:rPr>
              <w:t xml:space="preserve">t u </w:t>
            </w:r>
            <w:r w:rsidRPr="00EB3CF7">
              <w:rPr>
                <w:iCs/>
                <w:szCs w:val="18"/>
              </w:rPr>
              <w:t>toezeggen dat volgend jaar overkoepelende informatie</w:t>
            </w:r>
            <w:r>
              <w:rPr>
                <w:iCs/>
                <w:szCs w:val="18"/>
              </w:rPr>
              <w:t>, waaronder de kosten,</w:t>
            </w:r>
            <w:r w:rsidRPr="00EB3CF7">
              <w:rPr>
                <w:iCs/>
                <w:szCs w:val="18"/>
              </w:rPr>
              <w:t xml:space="preserve"> over misbruik, fraude en handhaving wordt opgenomen in begroting en jaarverslag</w:t>
            </w:r>
            <w:r>
              <w:rPr>
                <w:iCs/>
                <w:szCs w:val="18"/>
              </w:rPr>
              <w:t xml:space="preserve">, gelet op het feit dat dat </w:t>
            </w:r>
            <w:r w:rsidRPr="00EB3CF7" w:rsidR="00EB3CF7">
              <w:rPr>
                <w:szCs w:val="18"/>
              </w:rPr>
              <w:t xml:space="preserve">in de begroting </w:t>
            </w:r>
            <w:r>
              <w:rPr>
                <w:szCs w:val="18"/>
              </w:rPr>
              <w:t xml:space="preserve">ontbreekt </w:t>
            </w:r>
            <w:r w:rsidRPr="00EB3CF7" w:rsidR="00EB3CF7">
              <w:rPr>
                <w:szCs w:val="18"/>
              </w:rPr>
              <w:t>omdat de informatie per wet is opgenomen en dit al in 2015 door de rapporteur bij de begroting SZW 2016 aan de orde is gesteld</w:t>
            </w:r>
            <w:r w:rsidRPr="00EB3CF7" w:rsidR="00EB3CF7">
              <w:rPr>
                <w:iCs/>
                <w:szCs w:val="18"/>
              </w:rPr>
              <w:t>?</w:t>
            </w:r>
          </w:p>
          <w:p w:rsidRPr="00EB3CF7" w:rsidR="00EB3CF7" w:rsidP="00CD528B" w:rsidRDefault="00EB3CF7" w14:paraId="6DD4D1B2" w14:textId="77777777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 w:rsidRPr="00EB3CF7">
              <w:rPr>
                <w:iCs/>
                <w:szCs w:val="18"/>
              </w:rPr>
              <w:t>Hoe is de gepercipieerde detectiekans per wet berekend?</w:t>
            </w:r>
          </w:p>
          <w:p w:rsidRPr="00EB3CF7" w:rsidR="00EB3CF7" w:rsidP="00CD528B" w:rsidRDefault="00EB3CF7" w14:paraId="6DD4D1B3" w14:textId="77777777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 w:rsidRPr="00EB3CF7">
              <w:rPr>
                <w:iCs/>
                <w:szCs w:val="18"/>
              </w:rPr>
              <w:t>Hoe komt het dat de gepercipieerde detectiekans op veel wetten de afgelopen jaren is afgenomen?</w:t>
            </w:r>
          </w:p>
          <w:p w:rsidRPr="00FB7BC1" w:rsidR="00EB3CF7" w:rsidP="00CD528B" w:rsidRDefault="00EB3CF7" w14:paraId="6DD4D1B4" w14:textId="6B138913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 w:rsidRPr="00EB3CF7">
              <w:rPr>
                <w:iCs/>
                <w:szCs w:val="18"/>
              </w:rPr>
              <w:t>Hoe kan (</w:t>
            </w:r>
            <w:r w:rsidR="003A0362">
              <w:rPr>
                <w:iCs/>
                <w:szCs w:val="18"/>
              </w:rPr>
              <w:t xml:space="preserve">ook </w:t>
            </w:r>
            <w:r w:rsidRPr="00EB3CF7">
              <w:rPr>
                <w:iCs/>
                <w:szCs w:val="18"/>
              </w:rPr>
              <w:t xml:space="preserve">in toekomstige begrotingen en jaarverslagen) inzicht gegeven worden in de </w:t>
            </w:r>
            <w:r w:rsidRPr="00EB3CF7">
              <w:rPr>
                <w:szCs w:val="18"/>
              </w:rPr>
              <w:t>gerealiseerde</w:t>
            </w:r>
            <w:r w:rsidRPr="00EB3CF7">
              <w:rPr>
                <w:iCs/>
                <w:szCs w:val="18"/>
              </w:rPr>
              <w:t xml:space="preserve"> detectiekans?</w:t>
            </w:r>
          </w:p>
          <w:p w:rsidR="00993A9B" w:rsidP="00993A9B" w:rsidRDefault="00993A9B" w14:paraId="7365392F" w14:textId="002D8275">
            <w:pPr>
              <w:pStyle w:val="Lijstalinea"/>
              <w:numPr>
                <w:ilvl w:val="0"/>
                <w:numId w:val="3"/>
              </w:numPr>
              <w:rPr>
                <w:szCs w:val="18"/>
              </w:rPr>
            </w:pPr>
            <w:r>
              <w:rPr>
                <w:szCs w:val="18"/>
              </w:rPr>
              <w:lastRenderedPageBreak/>
              <w:t>Kunt u concretiseren hoe aan de balans tussen (persoonlijke) dienstverlening en handhaving invulling wordt gegeven?</w:t>
            </w:r>
          </w:p>
          <w:p w:rsidR="00CD528B" w:rsidP="00CD528B" w:rsidRDefault="00CD528B" w14:paraId="6DD4D1B6" w14:textId="77777777">
            <w:pPr>
              <w:rPr>
                <w:iCs/>
                <w:szCs w:val="18"/>
              </w:rPr>
            </w:pPr>
          </w:p>
          <w:p w:rsidR="00990971" w:rsidP="00CD528B" w:rsidRDefault="00990971" w14:paraId="6781F869" w14:textId="77777777">
            <w:pPr>
              <w:rPr>
                <w:iCs/>
                <w:szCs w:val="18"/>
              </w:rPr>
            </w:pPr>
          </w:p>
          <w:p w:rsidRPr="00292D70" w:rsidR="00CD528B" w:rsidP="00CD528B" w:rsidRDefault="00CD528B" w14:paraId="6DD4D1B7" w14:textId="77777777">
            <w:pPr>
              <w:rPr>
                <w:i/>
                <w:szCs w:val="18"/>
              </w:rPr>
            </w:pPr>
            <w:r w:rsidRPr="00292D70">
              <w:rPr>
                <w:i/>
                <w:szCs w:val="18"/>
              </w:rPr>
              <w:t>Beschut werk en banenafspraak</w:t>
            </w:r>
          </w:p>
          <w:p w:rsidRPr="00CD528B" w:rsidR="00292D70" w:rsidP="00CD528B" w:rsidRDefault="00292D70" w14:paraId="6DD4D1B8" w14:textId="77777777">
            <w:pPr>
              <w:rPr>
                <w:szCs w:val="18"/>
              </w:rPr>
            </w:pPr>
          </w:p>
          <w:p w:rsidRPr="003A0362" w:rsidR="003A0362" w:rsidP="003A0362" w:rsidRDefault="00CD528B" w14:paraId="6DD4D1B9" w14:textId="77777777">
            <w:pPr>
              <w:numPr>
                <w:ilvl w:val="0"/>
                <w:numId w:val="3"/>
              </w:numPr>
              <w:rPr>
                <w:iCs/>
              </w:rPr>
            </w:pPr>
            <w:r w:rsidRPr="00CD528B">
              <w:rPr>
                <w:iCs/>
              </w:rPr>
              <w:t xml:space="preserve">Kunt u inzicht geven in de streefaantallen voor beschut werk en kunnen die </w:t>
            </w:r>
            <w:r w:rsidR="000F3866">
              <w:rPr>
                <w:iCs/>
              </w:rPr>
              <w:t xml:space="preserve">streefaantallen </w:t>
            </w:r>
            <w:r w:rsidRPr="00CD528B">
              <w:rPr>
                <w:iCs/>
              </w:rPr>
              <w:t>en</w:t>
            </w:r>
            <w:r w:rsidR="000F3866">
              <w:rPr>
                <w:iCs/>
              </w:rPr>
              <w:t xml:space="preserve"> die v</w:t>
            </w:r>
            <w:r w:rsidRPr="00CD528B">
              <w:rPr>
                <w:iCs/>
              </w:rPr>
              <w:t xml:space="preserve">oor banenafspraken en </w:t>
            </w:r>
            <w:proofErr w:type="spellStart"/>
            <w:r w:rsidRPr="00CD528B">
              <w:rPr>
                <w:iCs/>
              </w:rPr>
              <w:t>Wsw</w:t>
            </w:r>
            <w:proofErr w:type="spellEnd"/>
            <w:r w:rsidRPr="00CD528B">
              <w:rPr>
                <w:iCs/>
              </w:rPr>
              <w:t>-beschut in de toekomstige begrotingen en jaarverslagen worden opgenomen</w:t>
            </w:r>
            <w:r w:rsidR="003A0362">
              <w:rPr>
                <w:iCs/>
              </w:rPr>
              <w:t xml:space="preserve"> </w:t>
            </w:r>
            <w:r w:rsidRPr="003A0362" w:rsidR="003A0362">
              <w:rPr>
                <w:iCs/>
              </w:rPr>
              <w:t>zodat beter te volgen is wat die zijn en of de gestelde doelen en streefwaarden worden behaald?</w:t>
            </w:r>
          </w:p>
          <w:p w:rsidRPr="00CD528B" w:rsidR="00CD528B" w:rsidP="00CD528B" w:rsidRDefault="00CD528B" w14:paraId="6DD4D1BA" w14:textId="77777777">
            <w:pPr>
              <w:numPr>
                <w:ilvl w:val="0"/>
                <w:numId w:val="3"/>
              </w:numPr>
            </w:pPr>
            <w:r w:rsidRPr="00CD528B">
              <w:rPr>
                <w:iCs/>
              </w:rPr>
              <w:t xml:space="preserve">Is bij u bekend hoeveel mensen </w:t>
            </w:r>
            <w:r w:rsidR="003A0362">
              <w:rPr>
                <w:iCs/>
              </w:rPr>
              <w:t xml:space="preserve">met een arbeidsbeperking </w:t>
            </w:r>
            <w:r w:rsidRPr="00CD528B">
              <w:rPr>
                <w:iCs/>
              </w:rPr>
              <w:t>thuis zitten die aan het werk kunnen? Zo nee, wat doet u aan deze kennislacune?</w:t>
            </w:r>
          </w:p>
          <w:p w:rsidRPr="00CD528B" w:rsidR="00CD528B" w:rsidP="00CD528B" w:rsidRDefault="00CD528B" w14:paraId="6DD4D1BB" w14:textId="77777777">
            <w:pPr>
              <w:numPr>
                <w:ilvl w:val="0"/>
                <w:numId w:val="3"/>
              </w:numPr>
            </w:pPr>
            <w:r>
              <w:rPr>
                <w:iCs/>
              </w:rPr>
              <w:t xml:space="preserve">Hoe worden de ontwikkelingen op de arbeidsmarkt van mensen met een arbeidsbeperking, beschut werk, </w:t>
            </w:r>
            <w:proofErr w:type="spellStart"/>
            <w:r>
              <w:rPr>
                <w:iCs/>
              </w:rPr>
              <w:t>Wajongers</w:t>
            </w:r>
            <w:proofErr w:type="spellEnd"/>
            <w:r>
              <w:rPr>
                <w:iCs/>
              </w:rPr>
              <w:t xml:space="preserve"> en mensen die vallen onder de banenafspraak gevolg</w:t>
            </w:r>
            <w:r w:rsidR="003A0362">
              <w:rPr>
                <w:iCs/>
              </w:rPr>
              <w:t>d</w:t>
            </w:r>
            <w:r>
              <w:rPr>
                <w:iCs/>
              </w:rPr>
              <w:t>?</w:t>
            </w:r>
          </w:p>
          <w:p w:rsidRPr="00CD528B" w:rsidR="00CD528B" w:rsidP="00CD528B" w:rsidRDefault="00CD528B" w14:paraId="6DD4D1BC" w14:textId="77777777">
            <w:pPr>
              <w:numPr>
                <w:ilvl w:val="0"/>
                <w:numId w:val="3"/>
              </w:numPr>
            </w:pPr>
            <w:r w:rsidRPr="00CD528B">
              <w:rPr>
                <w:iCs/>
              </w:rPr>
              <w:t xml:space="preserve">Kunt u inzicht geven in hoe de budgetten zijn verdeeld over de verschillende doelgroepen waaronder banenafspraak, </w:t>
            </w:r>
            <w:proofErr w:type="spellStart"/>
            <w:r w:rsidRPr="00CD528B">
              <w:rPr>
                <w:iCs/>
              </w:rPr>
              <w:t>Wsw</w:t>
            </w:r>
            <w:proofErr w:type="spellEnd"/>
            <w:r w:rsidRPr="00CD528B">
              <w:rPr>
                <w:iCs/>
              </w:rPr>
              <w:t>-beschut werk en beschut werk?</w:t>
            </w:r>
          </w:p>
          <w:p w:rsidRPr="00CD528B" w:rsidR="00C72B9D" w:rsidP="00C72B9D" w:rsidRDefault="00C72B9D" w14:paraId="6DD4D1BD" w14:textId="77777777">
            <w:pPr>
              <w:numPr>
                <w:ilvl w:val="0"/>
                <w:numId w:val="3"/>
              </w:numPr>
            </w:pPr>
            <w:r w:rsidRPr="00CD528B">
              <w:rPr>
                <w:iCs/>
              </w:rPr>
              <w:t xml:space="preserve">Wat gebeurt er met het budget voor </w:t>
            </w:r>
            <w:r w:rsidR="00D2476D">
              <w:rPr>
                <w:iCs/>
              </w:rPr>
              <w:t xml:space="preserve">genoemde doelgroepen </w:t>
            </w:r>
            <w:r w:rsidRPr="00CD528B">
              <w:rPr>
                <w:iCs/>
              </w:rPr>
              <w:t>dat niet wordt besteed?</w:t>
            </w:r>
          </w:p>
          <w:p w:rsidRPr="00B148EA" w:rsidR="00CD528B" w:rsidP="00CD528B" w:rsidRDefault="00CD528B" w14:paraId="6DD4D1BE" w14:textId="77777777"/>
          <w:p w:rsidRPr="00292D70" w:rsidR="00292D70" w:rsidP="00CD528B" w:rsidRDefault="00292D70" w14:paraId="6DD4D1BF" w14:textId="77777777">
            <w:pPr>
              <w:rPr>
                <w:szCs w:val="18"/>
              </w:rPr>
            </w:pPr>
          </w:p>
          <w:p w:rsidRPr="00B148EA" w:rsidR="00242594" w:rsidP="00E63843" w:rsidRDefault="00925CA6" w14:paraId="6DD4D1C0" w14:textId="550D113D">
            <w:r>
              <w:t>Namens de commissie verzoek ik</w:t>
            </w:r>
            <w:r w:rsidR="00503180">
              <w:t xml:space="preserve"> u de antwoorden op bovenstaande vragen voorafgaand aan </w:t>
            </w:r>
            <w:r w:rsidR="002C4EED">
              <w:t>de begrotingsbehandeling</w:t>
            </w:r>
            <w:r>
              <w:t xml:space="preserve"> van het ministerie van Sociale Zaken en Werkgelegenheid</w:t>
            </w:r>
            <w:r w:rsidR="00E63843">
              <w:t xml:space="preserve">, die in de week van 25 november 2019 is gepland, </w:t>
            </w:r>
            <w:r w:rsidR="00503180">
              <w:t>aan de Kamer te doen toekomen</w:t>
            </w:r>
            <w:r w:rsidRPr="00B148EA" w:rsidR="00242594">
              <w:t>.</w:t>
            </w:r>
          </w:p>
        </w:tc>
      </w:tr>
    </w:tbl>
    <w:p w:rsidRPr="00B148EA" w:rsidR="00242594" w:rsidP="00242594" w:rsidRDefault="00242594" w14:paraId="6DD4D1C2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242594" w:rsidTr="00FC2DCD" w14:paraId="6DD4D1CB" w14:textId="77777777">
        <w:trPr>
          <w:trHeight w:val="1315"/>
        </w:trPr>
        <w:tc>
          <w:tcPr>
            <w:tcW w:w="9648" w:type="dxa"/>
          </w:tcPr>
          <w:p w:rsidRPr="00B148EA" w:rsidR="00242594" w:rsidP="00FC2DCD" w:rsidRDefault="00242594" w14:paraId="6DD4D1C3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242594" w:rsidP="00FC2DCD" w:rsidRDefault="00242594" w14:paraId="6DD4D1C4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FC2DCD" w:rsidRDefault="00242594" w14:paraId="6DD4D1C5" w14:textId="77777777">
            <w:pPr>
              <w:rPr>
                <w:rStyle w:val="Verwijzingopmerking"/>
                <w:sz w:val="18"/>
                <w:szCs w:val="18"/>
              </w:rPr>
            </w:pPr>
            <w:proofErr w:type="gramStart"/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</w:t>
            </w:r>
            <w:proofErr w:type="gramEnd"/>
            <w:r w:rsidRPr="00B148EA">
              <w:rPr>
                <w:rStyle w:val="Verwijzingopmerking"/>
                <w:sz w:val="18"/>
                <w:szCs w:val="18"/>
              </w:rPr>
              <w:t xml:space="preserve"> griffier van de vaste commissie voor</w:t>
            </w:r>
            <w:r w:rsidR="002C4EED">
              <w:rPr>
                <w:rStyle w:val="Verwijzingopmerking"/>
                <w:sz w:val="18"/>
                <w:szCs w:val="18"/>
              </w:rPr>
              <w:t xml:space="preserve"> </w:t>
            </w:r>
            <w:r w:rsidR="002C4EED">
              <w:t>Sociale Zaken en Werkgelegenheid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242594" w:rsidP="00FC2DCD" w:rsidRDefault="00242594" w14:paraId="6DD4D1C6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FC2DCD" w:rsidRDefault="00242594" w14:paraId="6DD4D1C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FC2DCD" w:rsidRDefault="00242594" w14:paraId="6DD4D1C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FC2DCD" w:rsidRDefault="00242594" w14:paraId="6DD4D1C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FC2DCD" w:rsidRDefault="002C4EED" w14:paraId="6DD4D1CA" w14:textId="77777777">
            <w:pPr>
              <w:rPr>
                <w:rStyle w:val="Verwijzingopmerking"/>
                <w:sz w:val="18"/>
                <w:szCs w:val="24"/>
              </w:rPr>
            </w:pPr>
            <w:r>
              <w:t>Marc Esmeijer</w:t>
            </w:r>
          </w:p>
        </w:tc>
      </w:tr>
    </w:tbl>
    <w:p w:rsidRPr="002D587E" w:rsidR="00242594" w:rsidP="00242594" w:rsidRDefault="00242594" w14:paraId="6DD4D1CC" w14:textId="77777777">
      <w:pPr>
        <w:rPr>
          <w:rStyle w:val="Verwijzingopmerking"/>
          <w:sz w:val="18"/>
          <w:szCs w:val="22"/>
        </w:rPr>
      </w:pPr>
    </w:p>
    <w:p w:rsidR="00FC2DCD" w:rsidRDefault="00FC2DCD" w14:paraId="6DD4D1CD" w14:textId="77777777"/>
    <w:sectPr w:rsidR="00FC2DCD" w:rsidSect="00292D70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4D1D2" w14:textId="77777777" w:rsidR="00FC2DCD" w:rsidRDefault="00FC2DCD" w:rsidP="00242594">
      <w:r>
        <w:separator/>
      </w:r>
    </w:p>
  </w:endnote>
  <w:endnote w:type="continuationSeparator" w:id="0">
    <w:p w14:paraId="6DD4D1D3" w14:textId="77777777" w:rsidR="00FC2DCD" w:rsidRDefault="00FC2DCD" w:rsidP="0024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FC2DCD" w14:paraId="6DD4D1D8" w14:textId="77777777">
      <w:tc>
        <w:tcPr>
          <w:tcW w:w="0" w:type="auto"/>
        </w:tcPr>
        <w:p w14:paraId="6DD4D1D4" w14:textId="77777777" w:rsidR="00FC2DCD" w:rsidRPr="00316180" w:rsidRDefault="00FC2DC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6DD4D1D5" w14:textId="77777777" w:rsidR="00FC2DCD" w:rsidRPr="00316180" w:rsidRDefault="00FC2DC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6DD4D1D6" w14:textId="77777777" w:rsidR="00FC2DCD" w:rsidRPr="00316180" w:rsidRDefault="00FC2DCD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6DD4D1D7" w14:textId="77777777" w:rsidR="00FC2DCD" w:rsidRPr="00316180" w:rsidRDefault="00FC2DCD">
          <w:pPr>
            <w:keepNext/>
            <w:rPr>
              <w:color w:val="666699"/>
              <w:sz w:val="14"/>
              <w:szCs w:val="14"/>
            </w:rPr>
          </w:pPr>
        </w:p>
      </w:tc>
    </w:tr>
    <w:tr w:rsidR="00FC2DCD" w14:paraId="6DD4D1DA" w14:textId="77777777">
      <w:tc>
        <w:tcPr>
          <w:tcW w:w="0" w:type="auto"/>
        </w:tcPr>
        <w:p w14:paraId="6DD4D1D9" w14:textId="2ADA6BFB" w:rsidR="00FC2DCD" w:rsidRPr="00316180" w:rsidRDefault="00FC2DCD" w:rsidP="00783CC3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070-3182041</w:t>
          </w:r>
        </w:p>
      </w:tc>
    </w:tr>
    <w:tr w:rsidR="00FC2DCD" w14:paraId="6DD4D1DC" w14:textId="77777777">
      <w:tc>
        <w:tcPr>
          <w:tcW w:w="0" w:type="auto"/>
        </w:tcPr>
        <w:p w14:paraId="6DD4D1DB" w14:textId="77777777" w:rsidR="00FC2DCD" w:rsidRPr="00316180" w:rsidRDefault="00FC2DCD" w:rsidP="00292D70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>
                <w:rPr>
                  <w:b/>
                  <w:color w:val="666699"/>
                  <w:sz w:val="14"/>
                  <w:szCs w:val="14"/>
                </w:rPr>
                <w:t>szw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6DD4D1DD" w14:textId="77777777" w:rsidR="00FC2DCD" w:rsidRDefault="00FC2D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4D1D0" w14:textId="77777777" w:rsidR="00FC2DCD" w:rsidRDefault="00FC2DCD" w:rsidP="00242594">
      <w:r>
        <w:separator/>
      </w:r>
    </w:p>
  </w:footnote>
  <w:footnote w:type="continuationSeparator" w:id="0">
    <w:p w14:paraId="6DD4D1D1" w14:textId="77777777" w:rsidR="00FC2DCD" w:rsidRDefault="00FC2DCD" w:rsidP="0024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5E7"/>
    <w:multiLevelType w:val="hybridMultilevel"/>
    <w:tmpl w:val="E81E477C"/>
    <w:lvl w:ilvl="0" w:tplc="C1EC1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DAC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A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109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83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9A2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09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F44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70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05997"/>
    <w:multiLevelType w:val="hybridMultilevel"/>
    <w:tmpl w:val="A496A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1264"/>
    <w:multiLevelType w:val="hybridMultilevel"/>
    <w:tmpl w:val="84FAC9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FC2"/>
    <w:multiLevelType w:val="hybridMultilevel"/>
    <w:tmpl w:val="A496A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3969"/>
    <w:multiLevelType w:val="hybridMultilevel"/>
    <w:tmpl w:val="A496A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D78"/>
    <w:multiLevelType w:val="hybridMultilevel"/>
    <w:tmpl w:val="3D7C3E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0AAF"/>
    <w:multiLevelType w:val="hybridMultilevel"/>
    <w:tmpl w:val="00729620"/>
    <w:lvl w:ilvl="0" w:tplc="BC405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B61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C4B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6D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02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E69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03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CA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CCC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705F57"/>
    <w:multiLevelType w:val="hybridMultilevel"/>
    <w:tmpl w:val="AC84EFFA"/>
    <w:lvl w:ilvl="0" w:tplc="EFFE9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4D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CA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E4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E9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C89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05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E9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85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363DA6"/>
    <w:multiLevelType w:val="hybridMultilevel"/>
    <w:tmpl w:val="A496A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0127E"/>
    <w:multiLevelType w:val="hybridMultilevel"/>
    <w:tmpl w:val="1A9E8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3D3"/>
    <w:multiLevelType w:val="hybridMultilevel"/>
    <w:tmpl w:val="6956671A"/>
    <w:lvl w:ilvl="0" w:tplc="D3F03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30A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D85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AB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83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C6F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AA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00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E1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2A063F"/>
    <w:multiLevelType w:val="hybridMultilevel"/>
    <w:tmpl w:val="A496A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D14AE"/>
    <w:multiLevelType w:val="hybridMultilevel"/>
    <w:tmpl w:val="1916C458"/>
    <w:lvl w:ilvl="0" w:tplc="14B02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B0A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8A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F68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A6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72E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E5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DCD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63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94"/>
    <w:rsid w:val="000F3866"/>
    <w:rsid w:val="000F7403"/>
    <w:rsid w:val="001B085A"/>
    <w:rsid w:val="00215F58"/>
    <w:rsid w:val="00242594"/>
    <w:rsid w:val="00292D70"/>
    <w:rsid w:val="002B2DDB"/>
    <w:rsid w:val="002C4EED"/>
    <w:rsid w:val="00397750"/>
    <w:rsid w:val="003A0362"/>
    <w:rsid w:val="004B6D5D"/>
    <w:rsid w:val="004F270B"/>
    <w:rsid w:val="00503180"/>
    <w:rsid w:val="00542EF6"/>
    <w:rsid w:val="00583D96"/>
    <w:rsid w:val="005E0F59"/>
    <w:rsid w:val="00733E52"/>
    <w:rsid w:val="00783189"/>
    <w:rsid w:val="00783CC3"/>
    <w:rsid w:val="00790417"/>
    <w:rsid w:val="00797474"/>
    <w:rsid w:val="00893928"/>
    <w:rsid w:val="008B19AD"/>
    <w:rsid w:val="008B39A3"/>
    <w:rsid w:val="008E77B7"/>
    <w:rsid w:val="00925CA6"/>
    <w:rsid w:val="0096438C"/>
    <w:rsid w:val="00990971"/>
    <w:rsid w:val="00993A9B"/>
    <w:rsid w:val="00A73828"/>
    <w:rsid w:val="00A92C96"/>
    <w:rsid w:val="00BA2428"/>
    <w:rsid w:val="00C5225C"/>
    <w:rsid w:val="00C72B9D"/>
    <w:rsid w:val="00C82D5D"/>
    <w:rsid w:val="00CD528B"/>
    <w:rsid w:val="00D20FFD"/>
    <w:rsid w:val="00D2476D"/>
    <w:rsid w:val="00D66163"/>
    <w:rsid w:val="00D8650F"/>
    <w:rsid w:val="00E63843"/>
    <w:rsid w:val="00E77EDE"/>
    <w:rsid w:val="00EB3CF7"/>
    <w:rsid w:val="00EE66D7"/>
    <w:rsid w:val="00FB7BC1"/>
    <w:rsid w:val="00FC2DCD"/>
    <w:rsid w:val="00FC7310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D16E"/>
  <w15:docId w15:val="{275B9BF0-7228-49CC-8E62-C31A609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259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242594"/>
    <w:rPr>
      <w:sz w:val="16"/>
      <w:szCs w:val="16"/>
    </w:rPr>
  </w:style>
  <w:style w:type="table" w:styleId="Tabelraster">
    <w:name w:val="Table Grid"/>
    <w:basedOn w:val="Standaardtabel"/>
    <w:rsid w:val="00242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2425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42594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24259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42594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24259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0318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E77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77B7"/>
    <w:rPr>
      <w:rFonts w:ascii="Tahoma" w:eastAsia="Times New Roman" w:hAnsi="Tahoma" w:cs="Tahoma"/>
      <w:sz w:val="16"/>
      <w:szCs w:val="16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77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77B7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77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77B7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C4EE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292D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2D70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5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0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12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8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551</ap:Words>
  <ap:Characters>3035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2019-11-14T10:39:00.0000000Z</lastPrinted>
  <dcterms:created xsi:type="dcterms:W3CDTF">2019-11-14T10:39:00.0000000Z</dcterms:created>
  <dcterms:modified xsi:type="dcterms:W3CDTF">2019-11-14T10:39:00.0000000Z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0x0101003F5B2E333B71FC44BDEB49B9605D98AA</vt:lpwstr>
  </property>
</Properties>
</file>