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9D058D">
        <w:rPr>
          <w:rFonts w:asciiTheme="minorHAnsi" w:hAnsiTheme="minorHAnsi"/>
          <w:sz w:val="20"/>
          <w:szCs w:val="20"/>
          <w:u w:val="single"/>
        </w:rPr>
        <w:t>augustus</w:t>
      </w:r>
      <w:r w:rsidR="00701C69">
        <w:rPr>
          <w:rFonts w:asciiTheme="minorHAnsi" w:hAnsiTheme="minorHAnsi"/>
          <w:sz w:val="20"/>
          <w:szCs w:val="20"/>
          <w:u w:val="single"/>
        </w:rPr>
        <w:t xml:space="preserve"> 2019 tot en met </w:t>
      </w:r>
      <w:r w:rsidR="003103A0">
        <w:rPr>
          <w:rFonts w:asciiTheme="minorHAnsi" w:hAnsiTheme="minorHAnsi"/>
          <w:sz w:val="20"/>
          <w:szCs w:val="20"/>
          <w:u w:val="single"/>
        </w:rPr>
        <w:t>13 november</w:t>
      </w:r>
      <w:r>
        <w:rPr>
          <w:rFonts w:asciiTheme="minorHAnsi" w:hAnsiTheme="minorHAnsi"/>
          <w:sz w:val="20"/>
          <w:szCs w:val="20"/>
          <w:u w:val="single"/>
        </w:rPr>
        <w:t xml:space="preserve"> 2019</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771CAB"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4E264E">
            <w:pPr>
              <w:rPr>
                <w:rFonts w:ascii="Calibri" w:hAnsi="Calibri" w:cs="Calibri"/>
                <w:color w:val="000000"/>
                <w:sz w:val="22"/>
                <w:szCs w:val="22"/>
              </w:rPr>
            </w:pPr>
            <w:r>
              <w:rPr>
                <w:rFonts w:ascii="Calibri" w:hAnsi="Calibri" w:cs="Calibri"/>
                <w:color w:val="000000"/>
                <w:sz w:val="22"/>
                <w:szCs w:val="22"/>
              </w:rPr>
              <w:t>6-nov-19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1CAB" w:rsidP="00771CAB" w:rsidRDefault="00771CA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1CAB" w:rsidP="00771CAB" w:rsidRDefault="00701C69">
            <w:pPr>
              <w:rPr>
                <w:rFonts w:ascii="Calibri" w:hAnsi="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4E264E" w:rsidP="004E264E" w:rsidRDefault="004E264E">
            <w:pPr>
              <w:rPr>
                <w:rFonts w:ascii="Calibri" w:hAnsi="Calibri" w:cs="Calibri"/>
                <w:color w:val="000000"/>
                <w:sz w:val="22"/>
                <w:szCs w:val="22"/>
              </w:rPr>
            </w:pPr>
            <w:r>
              <w:rPr>
                <w:rFonts w:ascii="Calibri" w:hAnsi="Calibri" w:cs="Calibri"/>
                <w:color w:val="000000"/>
                <w:sz w:val="22"/>
                <w:szCs w:val="22"/>
              </w:rPr>
              <w:t xml:space="preserve">VERSLAG VAN DE COMMISSIE AAN HET EUROPEES PARLEMENT, DE RAAD, HET EUROPEES ECONOMISCH EN SOCIAAL COMITÉ EN HET COMITÉ VAN DE REGIO'S over de uitvoering van de aanbeveling van de Raad over de stimulering van </w:t>
            </w:r>
            <w:proofErr w:type="spellStart"/>
            <w:r>
              <w:rPr>
                <w:rFonts w:ascii="Calibri" w:hAnsi="Calibri" w:cs="Calibri"/>
                <w:color w:val="000000"/>
                <w:sz w:val="22"/>
                <w:szCs w:val="22"/>
              </w:rPr>
              <w:t>gezondheidsbevorderende</w:t>
            </w:r>
            <w:proofErr w:type="spellEnd"/>
            <w:r>
              <w:rPr>
                <w:rFonts w:ascii="Calibri" w:hAnsi="Calibri" w:cs="Calibri"/>
                <w:color w:val="000000"/>
                <w:sz w:val="22"/>
                <w:szCs w:val="22"/>
              </w:rPr>
              <w:t xml:space="preserve"> lichaamsbeweging in de verschillende sectoren </w:t>
            </w:r>
          </w:p>
          <w:p w:rsidR="00771CAB" w:rsidP="00701C69" w:rsidRDefault="00771CAB">
            <w:pPr>
              <w:spacing w:before="100" w:beforeAutospacing="1" w:after="100" w:afterAutospacing="1"/>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4E264E" w:rsidRDefault="000A466B">
            <w:pPr>
              <w:rPr>
                <w:rFonts w:ascii="Calibri" w:hAnsi="Calibri" w:cs="Calibri"/>
                <w:color w:val="0000FF"/>
                <w:sz w:val="22"/>
                <w:szCs w:val="22"/>
                <w:u w:val="single"/>
              </w:rPr>
            </w:pPr>
            <w:hyperlink w:history="1" r:id="rId7">
              <w:r w:rsidR="004E264E">
                <w:rPr>
                  <w:rStyle w:val="Hyperlink"/>
                  <w:rFonts w:ascii="Calibri" w:hAnsi="Calibri" w:cs="Calibri"/>
                  <w:sz w:val="22"/>
                  <w:szCs w:val="22"/>
                </w:rPr>
                <w:t>COM (2019) 565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1CAB" w:rsidP="00B3079F" w:rsidRDefault="00771CAB">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6E309D" w:rsidP="00470170" w:rsidRDefault="0083521C">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Elke drie jaar moet de Europese Commissie verslag uit</w:t>
            </w:r>
            <w:r w:rsidR="004E264E">
              <w:rPr>
                <w:rFonts w:eastAsia="Arial Unicode MS" w:asciiTheme="minorHAnsi" w:hAnsiTheme="minorHAnsi"/>
                <w:noProof/>
                <w:sz w:val="20"/>
                <w:szCs w:val="20"/>
              </w:rPr>
              <w:t xml:space="preserve">brengen over de voortgang en meerwaarde van de uitvoering van de Raadsaanbeveling over de stimulering van gezondheidsbevorderende lichaamsbeweging. Alle gemonitorde data wordt ingevoerd in de European Health Information Gateway. Uit de cijfers blijkt </w:t>
            </w:r>
            <w:r>
              <w:rPr>
                <w:rFonts w:eastAsia="Arial Unicode MS" w:asciiTheme="minorHAnsi" w:hAnsiTheme="minorHAnsi"/>
                <w:noProof/>
                <w:sz w:val="20"/>
                <w:szCs w:val="20"/>
              </w:rPr>
              <w:t>een stijging van het aantal landen</w:t>
            </w:r>
            <w:r w:rsidR="004E264E">
              <w:rPr>
                <w:rFonts w:eastAsia="Arial Unicode MS" w:asciiTheme="minorHAnsi" w:hAnsiTheme="minorHAnsi"/>
                <w:noProof/>
                <w:sz w:val="20"/>
                <w:szCs w:val="20"/>
              </w:rPr>
              <w:t xml:space="preserve"> met beleidsmaatregelen en strategiëen</w:t>
            </w:r>
            <w:r>
              <w:rPr>
                <w:rFonts w:eastAsia="Arial Unicode MS" w:asciiTheme="minorHAnsi" w:hAnsiTheme="minorHAnsi"/>
                <w:noProof/>
                <w:sz w:val="20"/>
                <w:szCs w:val="20"/>
              </w:rPr>
              <w:t>, het</w:t>
            </w:r>
            <w:r w:rsidR="00ED3242">
              <w:rPr>
                <w:rFonts w:eastAsia="Arial Unicode MS" w:asciiTheme="minorHAnsi" w:hAnsiTheme="minorHAnsi"/>
                <w:noProof/>
                <w:sz w:val="20"/>
                <w:szCs w:val="20"/>
              </w:rPr>
              <w:t xml:space="preserve"> aantal nationaal coördinatiemechanismen (22)</w:t>
            </w:r>
            <w:r>
              <w:rPr>
                <w:rFonts w:eastAsia="Arial Unicode MS" w:asciiTheme="minorHAnsi" w:hAnsiTheme="minorHAnsi"/>
                <w:noProof/>
                <w:sz w:val="20"/>
                <w:szCs w:val="20"/>
              </w:rPr>
              <w:t>en het aantal landen (2</w:t>
            </w:r>
            <w:r w:rsidR="00ED3242">
              <w:rPr>
                <w:rFonts w:eastAsia="Arial Unicode MS" w:asciiTheme="minorHAnsi" w:hAnsiTheme="minorHAnsi"/>
                <w:noProof/>
                <w:sz w:val="20"/>
                <w:szCs w:val="20"/>
              </w:rPr>
              <w:t>6</w:t>
            </w:r>
            <w:r>
              <w:rPr>
                <w:rFonts w:eastAsia="Arial Unicode MS" w:asciiTheme="minorHAnsi" w:hAnsiTheme="minorHAnsi"/>
                <w:noProof/>
                <w:sz w:val="20"/>
                <w:szCs w:val="20"/>
              </w:rPr>
              <w:t>) dat</w:t>
            </w:r>
            <w:r w:rsidR="00ED3242">
              <w:rPr>
                <w:rFonts w:eastAsia="Arial Unicode MS" w:asciiTheme="minorHAnsi" w:hAnsiTheme="minorHAnsi"/>
                <w:noProof/>
                <w:sz w:val="20"/>
                <w:szCs w:val="20"/>
              </w:rPr>
              <w:t xml:space="preserve"> </w:t>
            </w:r>
            <w:r>
              <w:rPr>
                <w:rFonts w:eastAsia="Arial Unicode MS" w:asciiTheme="minorHAnsi" w:hAnsiTheme="minorHAnsi"/>
                <w:noProof/>
                <w:sz w:val="20"/>
                <w:szCs w:val="20"/>
              </w:rPr>
              <w:t xml:space="preserve">specifieke </w:t>
            </w:r>
            <w:r w:rsidR="00ED3242">
              <w:rPr>
                <w:rFonts w:eastAsia="Arial Unicode MS" w:asciiTheme="minorHAnsi" w:hAnsiTheme="minorHAnsi"/>
                <w:noProof/>
                <w:sz w:val="20"/>
                <w:szCs w:val="20"/>
              </w:rPr>
              <w:t>financiële middelen</w:t>
            </w:r>
            <w:r>
              <w:rPr>
                <w:rFonts w:eastAsia="Arial Unicode MS" w:asciiTheme="minorHAnsi" w:hAnsiTheme="minorHAnsi"/>
                <w:noProof/>
                <w:sz w:val="20"/>
                <w:szCs w:val="20"/>
              </w:rPr>
              <w:t xml:space="preserve"> heeft</w:t>
            </w:r>
            <w:r w:rsidR="00ED3242">
              <w:rPr>
                <w:rFonts w:eastAsia="Arial Unicode MS" w:asciiTheme="minorHAnsi" w:hAnsiTheme="minorHAnsi"/>
                <w:noProof/>
                <w:sz w:val="20"/>
                <w:szCs w:val="20"/>
              </w:rPr>
              <w:t xml:space="preserve"> toegewezen. Het netwerk nationale contactpunten zorgt voor vruchtbare uitwisseling van goede praktijken. </w:t>
            </w:r>
          </w:p>
          <w:p w:rsidR="00470170" w:rsidP="00470170" w:rsidRDefault="006E309D">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Aandachtspunt voor de komende jaren is het gebruik en monitoren van evaluatieplannen. </w:t>
            </w:r>
            <w:r w:rsidR="00ED3242">
              <w:rPr>
                <w:rFonts w:eastAsia="Arial Unicode MS" w:asciiTheme="minorHAnsi" w:hAnsiTheme="minorHAnsi"/>
                <w:noProof/>
                <w:sz w:val="20"/>
                <w:szCs w:val="20"/>
              </w:rPr>
              <w:t xml:space="preserve"> </w:t>
            </w:r>
          </w:p>
          <w:p w:rsidRPr="00470170" w:rsidR="00470170" w:rsidP="00470170" w:rsidRDefault="00470170">
            <w:pPr>
              <w:pBdr>
                <w:top w:val="nil"/>
                <w:left w:val="nil"/>
                <w:bottom w:val="nil"/>
                <w:right w:val="nil"/>
                <w:between w:val="nil"/>
                <w:bar w:val="nil"/>
              </w:pBdr>
              <w:rPr>
                <w:rFonts w:eastAsia="Arial Unicode MS" w:asciiTheme="minorHAnsi" w:hAnsiTheme="minorHAnsi"/>
                <w:noProof/>
                <w:sz w:val="20"/>
                <w:szCs w:val="20"/>
              </w:rPr>
            </w:pPr>
          </w:p>
          <w:p w:rsidRPr="00272820" w:rsidR="00771CAB" w:rsidP="00B3079F" w:rsidRDefault="00771CAB">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Pr="00272820">
              <w:rPr>
                <w:rFonts w:eastAsia="Arial Unicode MS" w:asciiTheme="minorHAnsi" w:hAnsiTheme="minorHAnsi"/>
                <w:noProof/>
                <w:sz w:val="20"/>
                <w:szCs w:val="20"/>
              </w:rPr>
              <w:t>voor kennisgeving aannemen</w:t>
            </w:r>
          </w:p>
        </w:tc>
      </w:tr>
    </w:tbl>
    <w:p w:rsidRPr="009D058D" w:rsidR="00771CAB" w:rsidP="00771CAB" w:rsidRDefault="00771CAB">
      <w:pPr>
        <w:spacing w:after="200" w:line="276" w:lineRule="auto"/>
        <w:rPr>
          <w:rFonts w:asciiTheme="minorHAnsi" w:hAnsiTheme="minorHAnsi"/>
          <w:b/>
          <w:sz w:val="22"/>
          <w:szCs w:val="22"/>
        </w:rPr>
      </w:pP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w:t>
            </w:r>
            <w:r w:rsidRPr="00221383">
              <w:rPr>
                <w:rFonts w:asciiTheme="minorHAnsi" w:hAnsiTheme="minorHAnsi"/>
                <w:sz w:val="20"/>
                <w:szCs w:val="20"/>
              </w:rPr>
              <w:lastRenderedPageBreak/>
              <w:t xml:space="preserve">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0A466B"/>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9530C"/>
    <w:rsid w:val="000A466B"/>
    <w:rsid w:val="00104C5F"/>
    <w:rsid w:val="00165F4D"/>
    <w:rsid w:val="001F3897"/>
    <w:rsid w:val="003103A0"/>
    <w:rsid w:val="003C261A"/>
    <w:rsid w:val="003F7103"/>
    <w:rsid w:val="00470170"/>
    <w:rsid w:val="004A4758"/>
    <w:rsid w:val="004E264E"/>
    <w:rsid w:val="00566027"/>
    <w:rsid w:val="006C06A8"/>
    <w:rsid w:val="006E309D"/>
    <w:rsid w:val="00701C69"/>
    <w:rsid w:val="00771CAB"/>
    <w:rsid w:val="0083521C"/>
    <w:rsid w:val="008F53C1"/>
    <w:rsid w:val="009D058D"/>
    <w:rsid w:val="00AA7D91"/>
    <w:rsid w:val="00DA6C99"/>
    <w:rsid w:val="00E6059F"/>
    <w:rsid w:val="00ED3242"/>
    <w:rsid w:val="00F87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secure.ipex.eu/IPEXL-WEB/dossier/document/COM20190565.do"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2471</ap:Words>
  <ap:Characters>13591</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2019-11-13T17:11:00.0000000Z</dcterms:created>
  <dcterms:modified xsi:type="dcterms:W3CDTF">2019-11-13T17:11:00.0000000Z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0x0101004AEE883F5F2BCD43B85BF43B0A78033A</vt:lpwstr>
  </property>
</Properties>
</file>