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C6F42" w:rsidR="006178D1" w:rsidP="00C57F40" w:rsidRDefault="001F50A8" w14:paraId="5026FC95" w14:textId="1BE77066">
      <w:pPr>
        <w:spacing w:after="0" w:line="259" w:lineRule="auto"/>
        <w:ind w:right="-46"/>
        <w:contextualSpacing/>
        <w:jc w:val="center"/>
        <w:rPr>
          <w:rFonts w:ascii="Verdana" w:hAnsi="Verdana" w:eastAsia="Verdana" w:cs="Verdana"/>
          <w:b/>
          <w:bCs/>
          <w:color w:val="000000" w:themeColor="text1"/>
          <w:spacing w:val="-17"/>
          <w:sz w:val="24"/>
          <w:szCs w:val="24"/>
          <w:lang w:val="nl-NL"/>
        </w:rPr>
      </w:pPr>
      <w:bookmarkStart w:name="_GoBack" w:id="0"/>
      <w:bookmarkEnd w:id="0"/>
      <w:r w:rsidRPr="00B6626E">
        <w:rPr>
          <w:rFonts w:ascii="Verdana" w:hAnsi="Verdana" w:eastAsia="Verdana" w:cs="Verdana"/>
          <w:b/>
          <w:bCs/>
          <w:color w:val="000000" w:themeColor="text1"/>
          <w:sz w:val="24"/>
          <w:szCs w:val="24"/>
          <w:lang w:val="nl-NL"/>
        </w:rPr>
        <w:t xml:space="preserve"> </w:t>
      </w:r>
      <w:r w:rsidRPr="001C6F42" w:rsidR="00C95121">
        <w:rPr>
          <w:rFonts w:ascii="Verdana" w:hAnsi="Verdana" w:eastAsia="Verdana" w:cs="Verdana"/>
          <w:b/>
          <w:bCs/>
          <w:color w:val="000000" w:themeColor="text1"/>
          <w:sz w:val="24"/>
          <w:szCs w:val="24"/>
          <w:lang w:val="nl-NL"/>
        </w:rPr>
        <w:t>Verslag</w:t>
      </w:r>
      <w:r w:rsidRPr="001C6F42" w:rsidR="00F91483">
        <w:rPr>
          <w:rFonts w:ascii="Verdana" w:hAnsi="Verdana" w:eastAsia="Verdana" w:cs="Verdana"/>
          <w:b/>
          <w:bCs/>
          <w:color w:val="000000" w:themeColor="text1"/>
          <w:sz w:val="24"/>
          <w:szCs w:val="24"/>
          <w:lang w:val="nl-NL"/>
        </w:rPr>
        <w:t xml:space="preserve"> van de</w:t>
      </w:r>
      <w:r w:rsidRPr="001C6F42" w:rsidR="00ED6A4E">
        <w:rPr>
          <w:rFonts w:ascii="Verdana" w:hAnsi="Verdana" w:eastAsia="Verdana" w:cs="Verdana"/>
          <w:b/>
          <w:bCs/>
          <w:color w:val="000000" w:themeColor="text1"/>
          <w:sz w:val="24"/>
          <w:szCs w:val="24"/>
          <w:lang w:val="nl-NL"/>
        </w:rPr>
        <w:t xml:space="preserve"> </w:t>
      </w:r>
      <w:r w:rsidRPr="001C6F42" w:rsidR="00F91483">
        <w:rPr>
          <w:rFonts w:ascii="Verdana" w:hAnsi="Verdana" w:eastAsia="Verdana" w:cs="Verdana"/>
          <w:b/>
          <w:bCs/>
          <w:color w:val="000000" w:themeColor="text1"/>
          <w:sz w:val="24"/>
          <w:szCs w:val="24"/>
          <w:lang w:val="nl-NL"/>
        </w:rPr>
        <w:t>bijeenkomst</w:t>
      </w:r>
    </w:p>
    <w:p w:rsidRPr="001C6F42" w:rsidR="00F91483" w:rsidP="00C57F40" w:rsidRDefault="00F91483" w14:paraId="02B4C849" w14:textId="77777777">
      <w:pPr>
        <w:spacing w:after="0" w:line="259" w:lineRule="auto"/>
        <w:ind w:right="-46"/>
        <w:contextualSpacing/>
        <w:jc w:val="center"/>
        <w:rPr>
          <w:rFonts w:ascii="Verdana" w:hAnsi="Verdana" w:eastAsia="Verdana" w:cs="Verdana"/>
          <w:b/>
          <w:bCs/>
          <w:color w:val="000000" w:themeColor="text1"/>
          <w:spacing w:val="-17"/>
          <w:sz w:val="24"/>
          <w:szCs w:val="24"/>
          <w:lang w:val="nl-NL"/>
        </w:rPr>
      </w:pPr>
      <w:r w:rsidRPr="001C6F42">
        <w:rPr>
          <w:rFonts w:ascii="Verdana" w:hAnsi="Verdana" w:eastAsia="Verdana" w:cs="Verdana"/>
          <w:b/>
          <w:bCs/>
          <w:color w:val="000000" w:themeColor="text1"/>
          <w:sz w:val="24"/>
          <w:szCs w:val="24"/>
          <w:lang w:val="nl-NL"/>
        </w:rPr>
        <w:t>van de Raad Justitie</w:t>
      </w:r>
      <w:r w:rsidRPr="001C6F42">
        <w:rPr>
          <w:rFonts w:ascii="Verdana" w:hAnsi="Verdana" w:eastAsia="Verdana" w:cs="Verdana"/>
          <w:b/>
          <w:bCs/>
          <w:color w:val="000000" w:themeColor="text1"/>
          <w:spacing w:val="-9"/>
          <w:sz w:val="24"/>
          <w:szCs w:val="24"/>
          <w:lang w:val="nl-NL"/>
        </w:rPr>
        <w:t xml:space="preserve"> </w:t>
      </w:r>
      <w:r w:rsidRPr="001C6F42">
        <w:rPr>
          <w:rFonts w:ascii="Verdana" w:hAnsi="Verdana" w:eastAsia="Verdana" w:cs="Verdana"/>
          <w:b/>
          <w:bCs/>
          <w:color w:val="000000" w:themeColor="text1"/>
          <w:sz w:val="24"/>
          <w:szCs w:val="24"/>
          <w:lang w:val="nl-NL"/>
        </w:rPr>
        <w:t>en Binnenlandse Zaken,</w:t>
      </w:r>
    </w:p>
    <w:p w:rsidRPr="001C6F42" w:rsidR="004A1ED1" w:rsidP="00C57F40" w:rsidRDefault="00B53BBE" w14:paraId="6C743810" w14:textId="77777777">
      <w:pPr>
        <w:tabs>
          <w:tab w:val="left" w:pos="8931"/>
        </w:tabs>
        <w:spacing w:after="0" w:line="259" w:lineRule="auto"/>
        <w:ind w:right="-46"/>
        <w:contextualSpacing/>
        <w:jc w:val="center"/>
        <w:rPr>
          <w:rFonts w:ascii="Verdana" w:hAnsi="Verdana" w:eastAsia="Verdana" w:cs="Verdana"/>
          <w:color w:val="000000" w:themeColor="text1"/>
          <w:sz w:val="24"/>
          <w:szCs w:val="24"/>
          <w:lang w:val="nl-NL"/>
        </w:rPr>
      </w:pPr>
      <w:r w:rsidRPr="001C6F42">
        <w:rPr>
          <w:rFonts w:ascii="Verdana" w:hAnsi="Verdana" w:eastAsia="Verdana" w:cs="Verdana"/>
          <w:b/>
          <w:bCs/>
          <w:color w:val="000000" w:themeColor="text1"/>
          <w:sz w:val="24"/>
          <w:szCs w:val="24"/>
          <w:lang w:val="nl-NL"/>
        </w:rPr>
        <w:t xml:space="preserve">7 en 8 oktober </w:t>
      </w:r>
      <w:r w:rsidRPr="001C6F42" w:rsidR="00581913">
        <w:rPr>
          <w:rFonts w:ascii="Verdana" w:hAnsi="Verdana" w:eastAsia="Verdana" w:cs="Verdana"/>
          <w:b/>
          <w:bCs/>
          <w:color w:val="000000" w:themeColor="text1"/>
          <w:sz w:val="24"/>
          <w:szCs w:val="24"/>
          <w:lang w:val="nl-NL"/>
        </w:rPr>
        <w:t xml:space="preserve">2019 </w:t>
      </w:r>
      <w:r w:rsidRPr="001C6F42" w:rsidR="004E455C">
        <w:rPr>
          <w:rFonts w:ascii="Verdana" w:hAnsi="Verdana" w:eastAsia="Verdana" w:cs="Verdana"/>
          <w:b/>
          <w:bCs/>
          <w:color w:val="000000" w:themeColor="text1"/>
          <w:sz w:val="24"/>
          <w:szCs w:val="24"/>
          <w:lang w:val="nl-NL"/>
        </w:rPr>
        <w:t xml:space="preserve">te </w:t>
      </w:r>
      <w:r w:rsidRPr="001C6F42">
        <w:rPr>
          <w:rFonts w:ascii="Verdana" w:hAnsi="Verdana" w:eastAsia="Verdana" w:cs="Verdana"/>
          <w:b/>
          <w:bCs/>
          <w:color w:val="000000" w:themeColor="text1"/>
          <w:sz w:val="24"/>
          <w:szCs w:val="24"/>
          <w:lang w:val="nl-NL"/>
        </w:rPr>
        <w:t>Luxemburg</w:t>
      </w:r>
    </w:p>
    <w:p w:rsidRPr="001C6F42" w:rsidR="00CE7D0C" w:rsidP="00C57F40" w:rsidRDefault="00CE7D0C" w14:paraId="4197A9B6" w14:textId="77777777">
      <w:pPr>
        <w:spacing w:after="0" w:line="259" w:lineRule="auto"/>
        <w:rPr>
          <w:color w:val="000000" w:themeColor="text1"/>
          <w:sz w:val="28"/>
          <w:szCs w:val="28"/>
          <w:lang w:val="nl-NL"/>
        </w:rPr>
      </w:pPr>
    </w:p>
    <w:p w:rsidRPr="001C6F42" w:rsidR="00C95121" w:rsidP="00C57F40" w:rsidRDefault="00C95121" w14:paraId="72568B3F" w14:textId="77777777">
      <w:pPr>
        <w:spacing w:after="0" w:line="259" w:lineRule="auto"/>
        <w:rPr>
          <w:rFonts w:ascii="Verdana" w:hAnsi="Verdana" w:eastAsia="Verdana" w:cs="Verdana"/>
          <w:b/>
          <w:bCs/>
          <w:color w:val="000000" w:themeColor="text1"/>
          <w:sz w:val="20"/>
          <w:szCs w:val="20"/>
          <w:lang w:val="nl-NL"/>
        </w:rPr>
      </w:pPr>
      <w:r w:rsidRPr="001C6F42">
        <w:rPr>
          <w:rFonts w:ascii="Verdana" w:hAnsi="Verdana" w:eastAsia="Verdana" w:cs="Verdana"/>
          <w:b/>
          <w:bCs/>
          <w:color w:val="000000" w:themeColor="text1"/>
          <w:sz w:val="20"/>
          <w:szCs w:val="20"/>
          <w:lang w:val="nl-NL"/>
        </w:rPr>
        <w:t xml:space="preserve">Belangrijkste resultaten </w:t>
      </w:r>
    </w:p>
    <w:p w:rsidRPr="001C6F42" w:rsidR="00C95121" w:rsidP="00C57F40" w:rsidRDefault="00C95121" w14:paraId="26D19134" w14:textId="43E7D0D8">
      <w:pPr>
        <w:spacing w:after="0" w:line="259" w:lineRule="auto"/>
        <w:rPr>
          <w:rFonts w:ascii="Verdana" w:hAnsi="Verdana"/>
          <w:color w:val="000000" w:themeColor="text1"/>
          <w:sz w:val="20"/>
          <w:szCs w:val="20"/>
          <w:lang w:val="nl-NL"/>
        </w:rPr>
      </w:pPr>
    </w:p>
    <w:p w:rsidRPr="001C6F42" w:rsidR="00BF0F81" w:rsidP="00C57F40" w:rsidRDefault="00BF0F81" w14:paraId="2D63926F" w14:textId="77777777">
      <w:pPr>
        <w:spacing w:after="0" w:line="259" w:lineRule="auto"/>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t>EU actie tegen corruptie</w:t>
      </w:r>
    </w:p>
    <w:p w:rsidRPr="001C6F42" w:rsidR="00BF0F81" w:rsidP="00C57F40" w:rsidRDefault="00BF0F81" w14:paraId="5FF56891" w14:textId="7C1D96BF">
      <w:pPr>
        <w:spacing w:after="0" w:line="259" w:lineRule="auto"/>
        <w:rPr>
          <w:rFonts w:ascii="Verdana" w:hAnsi="Verdana" w:eastAsia="Verdana" w:cs="Verdana"/>
          <w:bCs/>
          <w:color w:val="000000"/>
          <w:position w:val="-1"/>
          <w:sz w:val="20"/>
          <w:szCs w:val="20"/>
          <w:lang w:val="nl-NL"/>
        </w:rPr>
      </w:pPr>
      <w:r w:rsidRPr="001C6F42">
        <w:rPr>
          <w:rFonts w:ascii="Verdana" w:hAnsi="Verdana" w:eastAsia="Calibri" w:cs="Times New Roman"/>
          <w:color w:val="000000"/>
          <w:sz w:val="20"/>
          <w:szCs w:val="20"/>
          <w:lang w:val="nl-NL"/>
        </w:rPr>
        <w:t xml:space="preserve">Het voorzitterschap agendeerde een uitwisseling over de bestrijding van corruptie in de EU. Hierbij gaf het voorzitterschap aan </w:t>
      </w:r>
      <w:r w:rsidRPr="001C6F42">
        <w:rPr>
          <w:rFonts w:ascii="Verdana" w:hAnsi="Verdana" w:eastAsia="Verdana" w:cs="Verdana"/>
          <w:bCs/>
          <w:color w:val="000000"/>
          <w:position w:val="-1"/>
          <w:sz w:val="20"/>
          <w:szCs w:val="20"/>
          <w:lang w:val="nl-NL"/>
        </w:rPr>
        <w:t>dat corruptie een complex probleem is en de democratie ondermijnt. De meeste lidstaten stelden dat de bestrijding van corruptie een prioriteit is bij het versterken van de rechtsstaat en het wederzijds vertrouwen. Er was daarom grote steun voor een EU-brede aanpak bij de bestrijding van corruptie. Dit werd onderstreept door Nederland die aangaf dat een EU-brede strategie van toegevoegde waarde kan zijn bij het creëren van wederzijds vertrouwen. Nederland benadrukte daarbij dat bestaande inzet versterk</w:t>
      </w:r>
      <w:r w:rsidRPr="001C6F42" w:rsidR="00FF0720">
        <w:rPr>
          <w:rFonts w:ascii="Verdana" w:hAnsi="Verdana" w:eastAsia="Verdana" w:cs="Verdana"/>
          <w:bCs/>
          <w:color w:val="000000"/>
          <w:position w:val="-1"/>
          <w:sz w:val="20"/>
          <w:szCs w:val="20"/>
          <w:lang w:val="nl-NL"/>
        </w:rPr>
        <w:t>t</w:t>
      </w:r>
      <w:r w:rsidRPr="001C6F42">
        <w:rPr>
          <w:rFonts w:ascii="Verdana" w:hAnsi="Verdana" w:eastAsia="Verdana" w:cs="Verdana"/>
          <w:bCs/>
          <w:color w:val="000000"/>
          <w:position w:val="-1"/>
          <w:sz w:val="20"/>
          <w:szCs w:val="20"/>
          <w:lang w:val="nl-NL"/>
        </w:rPr>
        <w:t xml:space="preserve"> moet worden, zonder duplicatie</w:t>
      </w:r>
      <w:r w:rsidRPr="001C6F42" w:rsidR="003C58A4">
        <w:rPr>
          <w:rFonts w:ascii="Verdana" w:hAnsi="Verdana" w:eastAsia="Verdana" w:cs="Verdana"/>
          <w:bCs/>
          <w:color w:val="000000"/>
          <w:position w:val="-1"/>
          <w:sz w:val="20"/>
          <w:szCs w:val="20"/>
          <w:lang w:val="nl-NL"/>
        </w:rPr>
        <w:t xml:space="preserve"> van het instrumentarium</w:t>
      </w:r>
      <w:r w:rsidRPr="001C6F42">
        <w:rPr>
          <w:rFonts w:ascii="Verdana" w:hAnsi="Verdana" w:eastAsia="Verdana" w:cs="Verdana"/>
          <w:bCs/>
          <w:color w:val="000000"/>
          <w:position w:val="-1"/>
          <w:sz w:val="20"/>
          <w:szCs w:val="20"/>
          <w:lang w:val="nl-NL"/>
        </w:rPr>
        <w:t>. Ook werd de oproep tot het volwaardige lidmaatschap van GRECO breed gedragen</w:t>
      </w:r>
      <w:r w:rsidRPr="001C6F42" w:rsidR="00A408D4">
        <w:rPr>
          <w:rFonts w:ascii="Verdana" w:hAnsi="Verdana" w:eastAsia="Verdana" w:cs="Verdana"/>
          <w:bCs/>
          <w:color w:val="000000"/>
          <w:position w:val="-1"/>
          <w:sz w:val="20"/>
          <w:szCs w:val="20"/>
          <w:lang w:val="nl-NL"/>
        </w:rPr>
        <w:t>, zo ook door Nederland</w:t>
      </w:r>
      <w:r w:rsidRPr="001C6F42">
        <w:rPr>
          <w:rFonts w:ascii="Verdana" w:hAnsi="Verdana" w:eastAsia="Verdana" w:cs="Verdana"/>
          <w:bCs/>
          <w:color w:val="000000"/>
          <w:position w:val="-1"/>
          <w:sz w:val="20"/>
          <w:szCs w:val="20"/>
          <w:lang w:val="nl-NL"/>
        </w:rPr>
        <w:t>.</w:t>
      </w:r>
    </w:p>
    <w:p w:rsidRPr="001C6F42" w:rsidR="00BF0F81" w:rsidP="00C57F40" w:rsidRDefault="00BF0F81" w14:paraId="64B95E03"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3658830A" w14:textId="77777777">
      <w:pPr>
        <w:spacing w:after="0" w:line="259" w:lineRule="auto"/>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t>E-evidence</w:t>
      </w:r>
    </w:p>
    <w:p w:rsidRPr="001C6F42" w:rsidR="00BF0F81" w:rsidP="00C57F40" w:rsidRDefault="00BF0F81" w14:paraId="7CA7EA53" w14:textId="77777777">
      <w:pPr>
        <w:spacing w:after="0" w:line="259" w:lineRule="auto"/>
        <w:ind w:right="-20"/>
        <w:rPr>
          <w:rFonts w:ascii="Verdana" w:hAnsi="Verdana" w:eastAsia="Verdana" w:cs="Verdana"/>
          <w:bCs/>
          <w:color w:val="000000"/>
          <w:position w:val="-1"/>
          <w:sz w:val="20"/>
          <w:szCs w:val="20"/>
          <w:lang w:val="nl-NL"/>
        </w:rPr>
      </w:pPr>
      <w:r w:rsidRPr="001C6F42">
        <w:rPr>
          <w:rFonts w:ascii="Verdana" w:hAnsi="Verdana" w:eastAsia="Verdana" w:cs="Verdana"/>
          <w:bCs/>
          <w:color w:val="000000"/>
          <w:position w:val="-1"/>
          <w:sz w:val="20"/>
          <w:szCs w:val="20"/>
          <w:lang w:val="nl-NL"/>
        </w:rPr>
        <w:t>De Commissie deed verslag van de onderhandelingen voor een EU-VS overeenkomst over grensoverschrijdende toegang tot elektronisch bewijs en over de voortgang van de onderhandelingen over het tweede aanvullend protocol bij het Verdrag van Boedapest inzake cybercriminaliteit. Beide onderhandelingen worden voortgezet in november.</w:t>
      </w:r>
    </w:p>
    <w:p w:rsidRPr="001C6F42" w:rsidR="00BF0F81" w:rsidP="00C57F40" w:rsidRDefault="00BF0F81" w14:paraId="50D56E3C" w14:textId="77777777">
      <w:pPr>
        <w:spacing w:after="0" w:line="259" w:lineRule="auto"/>
        <w:ind w:right="-20"/>
        <w:rPr>
          <w:rFonts w:ascii="Verdana" w:hAnsi="Verdana" w:eastAsia="Verdana" w:cs="Verdana"/>
          <w:bCs/>
          <w:color w:val="000000"/>
          <w:position w:val="-1"/>
          <w:sz w:val="20"/>
          <w:szCs w:val="20"/>
          <w:lang w:val="nl-NL"/>
        </w:rPr>
      </w:pPr>
    </w:p>
    <w:p w:rsidRPr="001C6F42" w:rsidR="00BF0F81" w:rsidP="00C57F40" w:rsidRDefault="00BF0F81" w14:paraId="26F2C5D8" w14:textId="478CE801">
      <w:pPr>
        <w:spacing w:after="0" w:line="259" w:lineRule="auto"/>
        <w:ind w:right="-20"/>
        <w:rPr>
          <w:rFonts w:ascii="Verdana" w:hAnsi="Verdana" w:eastAsia="Verdana" w:cs="Verdana"/>
          <w:bCs/>
          <w:color w:val="000000"/>
          <w:position w:val="-1"/>
          <w:sz w:val="20"/>
          <w:szCs w:val="20"/>
          <w:lang w:val="nl-NL"/>
        </w:rPr>
      </w:pPr>
      <w:r w:rsidRPr="001C6F42">
        <w:rPr>
          <w:rFonts w:ascii="Verdana" w:hAnsi="Verdana" w:eastAsia="Verdana" w:cs="Verdana"/>
          <w:bCs/>
          <w:color w:val="000000"/>
          <w:position w:val="-1"/>
          <w:sz w:val="20"/>
          <w:szCs w:val="20"/>
          <w:lang w:val="nl-NL"/>
        </w:rPr>
        <w:t xml:space="preserve">Enkele lidstaten, waaronder Nederland, onderschreven het belang van de bilaterale akkoorden als aanvulling op de e-evidence verordening en richtlijn, waarover de triloog tussen Raad en EP nog moet beginnen. Voor derde landen zouden dezelfde regels moeten gelden. </w:t>
      </w:r>
    </w:p>
    <w:p w:rsidRPr="001C6F42" w:rsidR="00BF0F81" w:rsidP="00C57F40" w:rsidRDefault="00BF0F81" w14:paraId="03AD5C96"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4A9CC556" w14:textId="77777777">
      <w:pPr>
        <w:spacing w:after="0" w:line="259" w:lineRule="auto"/>
        <w:ind w:right="-20"/>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t xml:space="preserve">Toetreding van de EU tot het EVRM: aanvullende onderhandelingsrichtsnoeren </w:t>
      </w:r>
    </w:p>
    <w:p w:rsidRPr="001C6F42" w:rsidR="00BF0F81" w:rsidP="00C57F40" w:rsidRDefault="00BF0F81" w14:paraId="7B4B5439" w14:textId="77777777">
      <w:pPr>
        <w:spacing w:after="0" w:line="259" w:lineRule="auto"/>
        <w:ind w:right="-20"/>
        <w:rPr>
          <w:rFonts w:ascii="Verdana" w:hAnsi="Verdana" w:eastAsia="Verdana" w:cs="Verdana"/>
          <w:bCs/>
          <w:color w:val="000000"/>
          <w:position w:val="-1"/>
          <w:sz w:val="20"/>
          <w:szCs w:val="20"/>
          <w:lang w:val="nl-NL"/>
        </w:rPr>
      </w:pPr>
      <w:r w:rsidRPr="001C6F42">
        <w:rPr>
          <w:rFonts w:ascii="Verdana" w:hAnsi="Verdana" w:eastAsia="Verdana" w:cs="Verdana"/>
          <w:bCs/>
          <w:color w:val="000000"/>
          <w:position w:val="-1"/>
          <w:sz w:val="20"/>
          <w:szCs w:val="20"/>
          <w:lang w:val="nl-NL"/>
        </w:rPr>
        <w:t>De JBZ-Raad stemde in met het hervatten van de onderhandelingen met de Raad van Europa over de toetreding van de EU tot het EVRM op basis van de voorgelegde aanvullende onderhandelingsrichtsnoeren. Tevens zullen er parallel aan de onderhandelingen met de Raad van Europa binnen Raadsverband besprekingen plaatsvinden over EU-interne regels die de toetreding van de EU tot het EVRM moeten faciliteren.</w:t>
      </w:r>
    </w:p>
    <w:p w:rsidRPr="001C6F42" w:rsidR="00BF0F81" w:rsidP="00C57F40" w:rsidRDefault="00BF0F81" w14:paraId="13EB02B3"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39D34766" w14:textId="77777777">
      <w:pPr>
        <w:spacing w:after="0" w:line="259" w:lineRule="auto"/>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t>Grondrechten</w:t>
      </w:r>
    </w:p>
    <w:p w:rsidRPr="001C6F42" w:rsidR="00BF0F81" w:rsidP="00C57F40" w:rsidRDefault="00BF0F81" w14:paraId="7966DAA2" w14:textId="26F1452A">
      <w:pPr>
        <w:spacing w:after="0" w:line="259" w:lineRule="auto"/>
        <w:rPr>
          <w:rFonts w:ascii="Verdana" w:hAnsi="Verdana" w:eastAsia="Calibri" w:cs="Times New Roman"/>
          <w:color w:val="000000"/>
          <w:sz w:val="20"/>
          <w:szCs w:val="20"/>
          <w:lang w:val="nl-NL"/>
        </w:rPr>
      </w:pPr>
      <w:r w:rsidRPr="001C6F42">
        <w:rPr>
          <w:rFonts w:ascii="Verdana" w:hAnsi="Verdana" w:eastAsia="Calibri" w:cs="Times New Roman"/>
          <w:color w:val="000000"/>
          <w:sz w:val="20"/>
          <w:szCs w:val="20"/>
          <w:lang w:val="nl-NL"/>
        </w:rPr>
        <w:t>De JBZ-Raad stemde in met de Raadsconclusies over 10 jaar Handvest Grondrechten EU. Het 10-jarig jubileum werd gezien als een uitnodiging aan allen om zich te blijven inspannen voor de bevordering van fundamentele rechten in de Europese Unie. Nederland stelde blij te zijn met de duidelijke taal in de Raadsconclusies en riep op om de inhoudelijke dialoog over grondrechten te blijven voeren.</w:t>
      </w:r>
    </w:p>
    <w:p w:rsidRPr="001C6F42" w:rsidR="00BF0F81" w:rsidP="00C57F40" w:rsidRDefault="00BF0F81" w14:paraId="79DE7D19"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677218D9" w14:textId="01F393D6">
      <w:pPr>
        <w:spacing w:after="0" w:line="259" w:lineRule="auto"/>
        <w:rPr>
          <w:rFonts w:ascii="Verdana" w:hAnsi="Verdana" w:eastAsia="Calibri" w:cs="Times New Roman"/>
          <w:color w:val="000000"/>
          <w:sz w:val="20"/>
          <w:szCs w:val="20"/>
          <w:lang w:val="nl-NL"/>
        </w:rPr>
      </w:pPr>
      <w:r w:rsidRPr="001C6F42">
        <w:rPr>
          <w:rFonts w:ascii="Verdana" w:hAnsi="Verdana" w:eastAsia="Calibri" w:cs="Times New Roman"/>
          <w:color w:val="000000"/>
          <w:sz w:val="20"/>
          <w:szCs w:val="20"/>
          <w:lang w:val="nl-NL"/>
        </w:rPr>
        <w:t xml:space="preserve">Tevens vond er een uitwisseling plaats tussen de lidstaten en de directeur van het </w:t>
      </w:r>
      <w:r w:rsidRPr="001C6F42">
        <w:rPr>
          <w:rFonts w:ascii="Verdana" w:hAnsi="Verdana" w:eastAsia="Verdana" w:cs="Verdana"/>
          <w:color w:val="000000"/>
          <w:position w:val="-1"/>
          <w:sz w:val="20"/>
          <w:szCs w:val="20"/>
          <w:lang w:val="nl-NL"/>
        </w:rPr>
        <w:t xml:space="preserve">Europees bureau voor de grondrechten (FRA) over grondrechten in 2020 en verder. Tijdens deze discussie dankten de lidstaten het FRA voor haar goede werk op het gebied van fundamentele rechten. Nederland benoemde de zorgwekkende trend dat gemeenschappelijke waarden steeds vaker anders worden geïnterpreteerd of zelfs </w:t>
      </w:r>
      <w:r w:rsidRPr="001C6F42" w:rsidR="00A408D4">
        <w:rPr>
          <w:rFonts w:ascii="Verdana" w:hAnsi="Verdana" w:eastAsia="Verdana" w:cs="Verdana"/>
          <w:color w:val="000000"/>
          <w:position w:val="-1"/>
          <w:sz w:val="20"/>
          <w:szCs w:val="20"/>
          <w:lang w:val="nl-NL"/>
        </w:rPr>
        <w:t xml:space="preserve">worden </w:t>
      </w:r>
      <w:r w:rsidRPr="001C6F42">
        <w:rPr>
          <w:rFonts w:ascii="Verdana" w:hAnsi="Verdana" w:eastAsia="Verdana" w:cs="Verdana"/>
          <w:color w:val="000000"/>
          <w:position w:val="-1"/>
          <w:sz w:val="20"/>
          <w:szCs w:val="20"/>
          <w:lang w:val="nl-NL"/>
        </w:rPr>
        <w:t>bestreden. De EU moet dit blijven adresseren en Nederland zal zich hiervoor blijven inzetten. Met het oog op de toekomst vroegen d</w:t>
      </w:r>
      <w:r w:rsidRPr="001C6F42">
        <w:rPr>
          <w:rFonts w:ascii="Verdana" w:hAnsi="Verdana" w:eastAsia="Calibri" w:cs="Times New Roman"/>
          <w:color w:val="000000"/>
          <w:sz w:val="20"/>
          <w:szCs w:val="20"/>
          <w:lang w:val="nl-NL"/>
        </w:rPr>
        <w:t xml:space="preserve">e lidstaten speciaal de aandacht voor het waarborgen van fundamentele rechten bij verdergaande digitalisering. </w:t>
      </w:r>
    </w:p>
    <w:p w:rsidRPr="001C6F42" w:rsidR="00BF0F81" w:rsidP="00C57F40" w:rsidRDefault="00BF0F81" w14:paraId="1504BD96" w14:textId="77777777">
      <w:pPr>
        <w:spacing w:after="0" w:line="259" w:lineRule="auto"/>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lastRenderedPageBreak/>
        <w:t xml:space="preserve">Beoordeling van de Gedragscode online hate speech </w:t>
      </w:r>
    </w:p>
    <w:p w:rsidRPr="001C6F42" w:rsidR="00BF0F81" w:rsidP="00C57F40" w:rsidRDefault="00BF0F81" w14:paraId="71E9ED25" w14:textId="77777777">
      <w:pPr>
        <w:spacing w:after="0" w:line="259" w:lineRule="auto"/>
        <w:rPr>
          <w:rFonts w:ascii="Verdana" w:hAnsi="Verdana" w:eastAsia="Calibri" w:cs="Times New Roman"/>
          <w:color w:val="000000"/>
          <w:sz w:val="20"/>
          <w:szCs w:val="20"/>
          <w:lang w:val="nl-NL"/>
        </w:rPr>
      </w:pPr>
      <w:r w:rsidRPr="001C6F42">
        <w:rPr>
          <w:rFonts w:ascii="Verdana" w:hAnsi="Verdana" w:eastAsia="Calibri" w:cs="Times New Roman"/>
          <w:color w:val="000000"/>
          <w:sz w:val="20"/>
          <w:szCs w:val="20"/>
          <w:lang w:val="nl-NL"/>
        </w:rPr>
        <w:t>De Commissie deed kort verslag van de ervaringen met de Gedragscode Online Hate Speech. Daarbij sprak zij de wens uit dat dit werk wordt voortgezet en monitoring blijft plaatsvinden. Enkele lidstaten hebben geïntervenieerd en spraken hun steun uit voor de gedragscode. Het is een belangrijk instrument voor het creëren van meer verantwoordelijkheid bij platforms. De lidstaten stelden dat de JBZ-Raad hier aandacht voor moet blijven houden.</w:t>
      </w:r>
    </w:p>
    <w:p w:rsidRPr="001C6F42" w:rsidR="00BF0F81" w:rsidP="00C57F40" w:rsidRDefault="00BF0F81" w14:paraId="363B937C"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2695DD61" w14:textId="77777777">
      <w:pPr>
        <w:spacing w:after="0" w:line="259" w:lineRule="auto"/>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t>Raadsconclusies over de strijd tegen seksueel misbruik van kinderen</w:t>
      </w:r>
    </w:p>
    <w:p w:rsidRPr="001C6F42" w:rsidR="00BF0F81" w:rsidP="00C57F40" w:rsidRDefault="00BF0F81" w14:paraId="5E5AAA34" w14:textId="77777777">
      <w:pPr>
        <w:spacing w:after="0" w:line="259" w:lineRule="auto"/>
        <w:rPr>
          <w:rFonts w:ascii="Verdana" w:hAnsi="Verdana" w:eastAsia="Calibri" w:cs="Times New Roman"/>
          <w:color w:val="000000"/>
          <w:sz w:val="20"/>
          <w:szCs w:val="20"/>
          <w:lang w:val="nl-NL"/>
        </w:rPr>
      </w:pPr>
      <w:r w:rsidRPr="001C6F42">
        <w:rPr>
          <w:rFonts w:ascii="Verdana" w:hAnsi="Verdana" w:eastAsia="Calibri" w:cs="Times New Roman"/>
          <w:color w:val="000000"/>
          <w:sz w:val="20"/>
          <w:szCs w:val="20"/>
          <w:lang w:val="nl-NL"/>
        </w:rPr>
        <w:t xml:space="preserve">De JBZ-Raad stemde in met de Raadsconclusies over de strijd tegen seksueel misbruik van kinderen. Het voorzitterschap presenteerde de raadsconclusies en ging daarbij in op de schadelijke gevolgen die seksueel misbruik en (online) seksuele uitbuiting heeft op kinderen. De Commissie stelde dat de Raad met deze raadsconclusies een duidelijke boodschap geeft tegen seksueel kindermisbruik. Nederland heeft haar uitdrukkelijke steun voor de raadsconclusies uitgesproken. </w:t>
      </w:r>
    </w:p>
    <w:p w:rsidRPr="001C6F42" w:rsidR="00BF0F81" w:rsidP="00C57F40" w:rsidRDefault="00BF0F81" w14:paraId="5740702B"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5E1C154F" w14:textId="77777777">
      <w:pPr>
        <w:spacing w:after="0" w:line="259" w:lineRule="auto"/>
        <w:rPr>
          <w:rFonts w:ascii="Verdana" w:hAnsi="Verdana" w:eastAsia="Calibri" w:cs="Times New Roman"/>
          <w:color w:val="000000"/>
          <w:sz w:val="20"/>
          <w:szCs w:val="20"/>
          <w:lang w:val="nl-NL"/>
        </w:rPr>
      </w:pPr>
      <w:r w:rsidRPr="001C6F42">
        <w:rPr>
          <w:rFonts w:ascii="Verdana" w:hAnsi="Verdana" w:eastAsia="Calibri" w:cs="Times New Roman"/>
          <w:color w:val="000000"/>
          <w:sz w:val="20"/>
          <w:szCs w:val="20"/>
          <w:lang w:val="nl-NL"/>
        </w:rPr>
        <w:t>Tijdens het door de Commissie georganiseerde EU Internet Forum en marge van de JBZ-Raad, heeft Nederland ook opgeroepen om seksuele uitbuiting van kinderen online op EU niveau te bestrijden.</w:t>
      </w:r>
    </w:p>
    <w:p w:rsidRPr="001C6F42" w:rsidR="00BF0F81" w:rsidP="00C57F40" w:rsidRDefault="00BF0F81" w14:paraId="766A62EB"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6A61CECC" w14:textId="77777777">
      <w:pPr>
        <w:spacing w:after="0" w:line="259" w:lineRule="auto"/>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t>Nieuwe technologieën en interne veiligheid</w:t>
      </w:r>
    </w:p>
    <w:p w:rsidRPr="001C6F42" w:rsidR="00BF0F81" w:rsidP="00C57F40" w:rsidRDefault="00BF0F81" w14:paraId="45476B02" w14:textId="206E609A">
      <w:pPr>
        <w:spacing w:after="0" w:line="259" w:lineRule="auto"/>
        <w:rPr>
          <w:rFonts w:ascii="Verdana" w:hAnsi="Verdana" w:eastAsia="Calibri" w:cs="Times New Roman"/>
          <w:color w:val="000000"/>
          <w:sz w:val="20"/>
          <w:szCs w:val="20"/>
          <w:lang w:val="nl-NL"/>
        </w:rPr>
      </w:pPr>
      <w:r w:rsidRPr="001C6F42">
        <w:rPr>
          <w:rFonts w:ascii="Verdana" w:hAnsi="Verdana" w:eastAsia="Calibri" w:cs="Times New Roman"/>
          <w:color w:val="000000"/>
          <w:sz w:val="20"/>
          <w:szCs w:val="20"/>
          <w:lang w:val="nl-NL"/>
        </w:rPr>
        <w:t>Het voorzitterschap lichtte de agendering van dit thema toe en gaf daarbij aan dat in het kader van interne veiligheid aandacht nodig is voor nieuwe technologieën. Het is essentieel dat er een coördineerde aanpak komt voor technologische ontwikkelingen zodat synergie ontstaat en overlap wordt voorkomen. De Commissie stelde dat nieuwe technologieën en interne veiligheid zowel kansen als bedreigingen met zich meebrengen.</w:t>
      </w:r>
      <w:r w:rsidRPr="001C6F42" w:rsidR="00A408D4">
        <w:rPr>
          <w:rFonts w:ascii="Verdana" w:hAnsi="Verdana" w:eastAsia="Calibri" w:cs="Times New Roman"/>
          <w:color w:val="000000"/>
          <w:sz w:val="20"/>
          <w:szCs w:val="20"/>
          <w:lang w:val="nl-NL"/>
        </w:rPr>
        <w:t xml:space="preserve"> Het voorzitterschap heeft in dat kader een voorstel gedaan om beide aspecten nader te bestuderen. Dit voorstel werd ondersteund door de lidstaten. </w:t>
      </w:r>
      <w:r w:rsidRPr="001C6F42">
        <w:rPr>
          <w:rFonts w:ascii="Verdana" w:hAnsi="Verdana" w:eastAsia="Calibri" w:cs="Times New Roman"/>
          <w:color w:val="000000"/>
          <w:sz w:val="20"/>
          <w:szCs w:val="20"/>
          <w:lang w:val="nl-NL"/>
        </w:rPr>
        <w:t xml:space="preserve"> </w:t>
      </w:r>
      <w:r w:rsidRPr="001C6F42" w:rsidR="00A408D4">
        <w:rPr>
          <w:rFonts w:ascii="Verdana" w:hAnsi="Verdana" w:eastAsia="Verdana" w:cs="Verdana"/>
          <w:bCs/>
          <w:color w:val="000000" w:themeColor="text1"/>
          <w:sz w:val="20"/>
          <w:szCs w:val="20"/>
          <w:lang w:val="nl-NL"/>
        </w:rPr>
        <w:t xml:space="preserve">De lidstaten benadrukten het belang van een gecoördineerde aanpak. Er mag geen stap terug gedaan worden wat betreft veiligheid. De meeste lidstaten spraken hun steun uit voor een Innovatie Lab bij Europol, met name ten behoeve van de analyse van nieuwe ontwikkelingen en informatie-uitwisseling met de private sector en de academische wereld. </w:t>
      </w:r>
    </w:p>
    <w:p w:rsidRPr="001C6F42" w:rsidR="00BF0F81" w:rsidP="00C57F40" w:rsidRDefault="00BF0F81" w14:paraId="5FE11214"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587F67C0" w14:textId="77777777">
      <w:pPr>
        <w:spacing w:after="0" w:line="259" w:lineRule="auto"/>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t>Hybride dreigingen en interne veiligheid</w:t>
      </w:r>
    </w:p>
    <w:p w:rsidRPr="001C6F42" w:rsidR="00BF0F81" w:rsidP="00C57F40" w:rsidRDefault="00BF0F81" w14:paraId="2ABC0C77" w14:textId="48536BCE">
      <w:pPr>
        <w:spacing w:after="0" w:line="259" w:lineRule="auto"/>
        <w:rPr>
          <w:rFonts w:ascii="Verdana" w:hAnsi="Verdana" w:eastAsia="Calibri" w:cs="Times New Roman"/>
          <w:color w:val="000000"/>
          <w:sz w:val="20"/>
          <w:szCs w:val="20"/>
          <w:lang w:val="nl-NL"/>
        </w:rPr>
      </w:pPr>
      <w:r w:rsidRPr="001C6F42">
        <w:rPr>
          <w:rFonts w:ascii="Verdana" w:hAnsi="Verdana" w:eastAsia="Calibri" w:cs="Times New Roman"/>
          <w:color w:val="000000"/>
          <w:sz w:val="20"/>
          <w:szCs w:val="20"/>
          <w:lang w:val="nl-NL"/>
        </w:rPr>
        <w:t xml:space="preserve">Het voorzitterschap benadrukte dat de bestrijding van hybride dreigingen een nationale competentie is, met ruimte voor een Europese aanpak. Enkele lidstaten benadrukten dat nationale bevoegdheden gerespecteerd moeten worden, maar wezen daarbij ook op het belang van samenwerking en een overkoepelende aanpak. Nederland sprak steun uit voor een integrale aanpak in samenwerking met de publieke en private sector. </w:t>
      </w:r>
      <w:r w:rsidRPr="001C6F42">
        <w:rPr>
          <w:rFonts w:ascii="Verdana" w:hAnsi="Verdana" w:eastAsia="Verdana" w:cs="Verdana"/>
          <w:bCs/>
          <w:color w:val="000000"/>
          <w:sz w:val="20"/>
          <w:szCs w:val="20"/>
          <w:lang w:val="nl-NL"/>
        </w:rPr>
        <w:t xml:space="preserve">Nederland benadrukte het belang van samenwerking tussen EU instituties en agentschappen zoals Europol en ENISA om hybride dreigingen te detecteren en te bestrijden. Wat betreft </w:t>
      </w:r>
      <w:r w:rsidRPr="001C6F42" w:rsidR="00A408D4">
        <w:rPr>
          <w:rFonts w:ascii="Verdana" w:hAnsi="Verdana" w:eastAsia="Verdana" w:cs="Verdana"/>
          <w:bCs/>
          <w:color w:val="000000"/>
          <w:sz w:val="20"/>
          <w:szCs w:val="20"/>
          <w:lang w:val="nl-NL"/>
        </w:rPr>
        <w:t>d</w:t>
      </w:r>
      <w:r w:rsidRPr="001C6F42">
        <w:rPr>
          <w:rFonts w:ascii="Verdana" w:hAnsi="Verdana" w:eastAsia="Verdana" w:cs="Verdana"/>
          <w:bCs/>
          <w:color w:val="000000"/>
          <w:sz w:val="20"/>
          <w:szCs w:val="20"/>
          <w:lang w:val="nl-NL"/>
        </w:rPr>
        <w:t xml:space="preserve">esinformatie benadrukte Nederland de nationale bevoegdheid. </w:t>
      </w:r>
      <w:r w:rsidRPr="001C6F42" w:rsidR="00A408D4">
        <w:rPr>
          <w:rFonts w:ascii="Verdana" w:hAnsi="Verdana" w:eastAsia="Calibri" w:cs="Times New Roman"/>
          <w:color w:val="000000"/>
          <w:sz w:val="20"/>
          <w:szCs w:val="20"/>
          <w:lang w:val="nl-NL"/>
        </w:rPr>
        <w:t>In de Raad Algemene Zaken</w:t>
      </w:r>
      <w:r w:rsidRPr="001C6F42">
        <w:rPr>
          <w:rFonts w:ascii="Verdana" w:hAnsi="Verdana" w:eastAsia="Calibri" w:cs="Times New Roman"/>
          <w:color w:val="000000"/>
          <w:sz w:val="20"/>
          <w:szCs w:val="20"/>
          <w:lang w:val="nl-NL"/>
        </w:rPr>
        <w:t xml:space="preserve"> van december zal er een beleidsdiscussie plaatsvinden over dit onderwerp en zullen raadsconclusies worden voorgelegd.</w:t>
      </w:r>
    </w:p>
    <w:p w:rsidRPr="001C6F42" w:rsidR="00BF0F81" w:rsidP="00C57F40" w:rsidRDefault="00BF0F81" w14:paraId="0B36F14C"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55D3AFB3" w14:textId="77777777">
      <w:pPr>
        <w:spacing w:after="0" w:line="259" w:lineRule="auto"/>
        <w:rPr>
          <w:rFonts w:ascii="Verdana" w:hAnsi="Verdana" w:eastAsia="Calibri" w:cs="Times New Roman"/>
          <w:color w:val="000000"/>
          <w:sz w:val="20"/>
          <w:szCs w:val="20"/>
          <w:u w:val="single"/>
          <w:lang w:val="nl-NL"/>
        </w:rPr>
      </w:pPr>
      <w:r w:rsidRPr="001C6F42">
        <w:rPr>
          <w:rFonts w:ascii="Verdana" w:hAnsi="Verdana" w:eastAsia="Calibri" w:cs="Times New Roman"/>
          <w:color w:val="000000"/>
          <w:sz w:val="20"/>
          <w:szCs w:val="20"/>
          <w:u w:val="single"/>
          <w:lang w:val="nl-NL"/>
        </w:rPr>
        <w:t xml:space="preserve">Werklunch - Migratie: stand van zaken </w:t>
      </w:r>
    </w:p>
    <w:p w:rsidRPr="001C6F42" w:rsidR="00BF0F81" w:rsidP="00C57F40" w:rsidRDefault="00BF0F81" w14:paraId="35083D9F" w14:textId="77777777">
      <w:pPr>
        <w:spacing w:after="0" w:line="259" w:lineRule="auto"/>
        <w:rPr>
          <w:rFonts w:ascii="Verdana" w:hAnsi="Verdana" w:eastAsia="Calibri" w:cs="Times New Roman"/>
          <w:color w:val="000000"/>
          <w:sz w:val="20"/>
          <w:szCs w:val="20"/>
          <w:lang w:val="nl-NL"/>
        </w:rPr>
      </w:pPr>
      <w:r w:rsidRPr="001C6F42">
        <w:rPr>
          <w:rFonts w:ascii="Verdana" w:hAnsi="Verdana" w:eastAsia="Calibri" w:cs="Times New Roman"/>
          <w:color w:val="000000"/>
          <w:sz w:val="20"/>
          <w:szCs w:val="20"/>
          <w:lang w:val="nl-NL"/>
        </w:rPr>
        <w:t>Tijdens de werklunch vond op basis van het achtergrondstuk van het voorzitterschap een uitwisseling plaats over de ontwikkelingen op de belangrijkste migratieroutes naar de EU. De sessie spitste zich vooral toe op de actuele situatie op de Oostelijke Mediterrane Route (vanuit Turkije richting Griekenland en Cyprus) en op de intentieverklaring van Malta, Italië, Duitsland en Frankrijk over ontscheping.</w:t>
      </w:r>
    </w:p>
    <w:p w:rsidRPr="001C6F42" w:rsidR="00BF0F81" w:rsidP="00C57F40" w:rsidRDefault="00BF0F81" w14:paraId="1830BD34" w14:textId="77777777">
      <w:pPr>
        <w:spacing w:after="0" w:line="259" w:lineRule="auto"/>
        <w:rPr>
          <w:rFonts w:ascii="Verdana" w:hAnsi="Verdana" w:eastAsia="Calibri" w:cs="Times New Roman"/>
          <w:color w:val="000000"/>
          <w:sz w:val="20"/>
          <w:szCs w:val="20"/>
          <w:lang w:val="nl-NL"/>
        </w:rPr>
      </w:pPr>
    </w:p>
    <w:p w:rsidRPr="001C6F42" w:rsidR="00BF0F81" w:rsidP="00C57F40" w:rsidRDefault="00BF0F81" w14:paraId="20D72F76" w14:textId="4D77ED0A">
      <w:pPr>
        <w:spacing w:after="0" w:line="259" w:lineRule="auto"/>
        <w:ind w:right="-20"/>
        <w:rPr>
          <w:rFonts w:ascii="Verdana" w:hAnsi="Verdana" w:eastAsia="Verdana" w:cs="Verdana"/>
          <w:bCs/>
          <w:color w:val="000000"/>
          <w:sz w:val="20"/>
          <w:szCs w:val="20"/>
          <w:lang w:val="nl-NL"/>
        </w:rPr>
      </w:pPr>
      <w:r w:rsidRPr="001C6F42">
        <w:rPr>
          <w:rFonts w:ascii="Verdana" w:hAnsi="Verdana" w:eastAsia="Verdana" w:cs="Verdana"/>
          <w:bCs/>
          <w:color w:val="000000"/>
          <w:sz w:val="20"/>
          <w:szCs w:val="20"/>
          <w:lang w:val="nl-NL"/>
        </w:rPr>
        <w:t xml:space="preserve">Nederland wees op het belang van het adresseren van de problematiek op álle belangrijke </w:t>
      </w:r>
      <w:r w:rsidRPr="001C6F42">
        <w:rPr>
          <w:rFonts w:ascii="Verdana" w:hAnsi="Verdana" w:eastAsia="Verdana" w:cs="Verdana"/>
          <w:bCs/>
          <w:color w:val="000000"/>
          <w:sz w:val="20"/>
          <w:szCs w:val="20"/>
          <w:lang w:val="nl-NL"/>
        </w:rPr>
        <w:lastRenderedPageBreak/>
        <w:t xml:space="preserve">migratieroutes naar de EU, alsmede op de problematiek van secundaire migratie. Nederland onderstreepte de urgentie dat de nieuwe Commissie spoedig met voorstellen komt zodat het GEAS voldoende mogelijkheden biedt om migratiestromen onder controle te brengen. </w:t>
      </w:r>
    </w:p>
    <w:p w:rsidRPr="001C6F42" w:rsidR="00C57F40" w:rsidP="00C57F40" w:rsidRDefault="00C57F40" w14:paraId="0CCD81FD" w14:textId="77777777">
      <w:pPr>
        <w:spacing w:after="0" w:line="259" w:lineRule="auto"/>
        <w:ind w:right="-20"/>
        <w:rPr>
          <w:rFonts w:ascii="Verdana" w:hAnsi="Verdana" w:eastAsia="Verdana" w:cs="Verdana"/>
          <w:bCs/>
          <w:color w:val="000000"/>
          <w:sz w:val="20"/>
          <w:szCs w:val="20"/>
          <w:lang w:val="nl-NL"/>
        </w:rPr>
      </w:pPr>
    </w:p>
    <w:p w:rsidRPr="001C6F42" w:rsidR="00C95121" w:rsidP="00C57F40" w:rsidRDefault="00C95121" w14:paraId="50BC4D3C" w14:textId="77777777">
      <w:pPr>
        <w:spacing w:after="0" w:line="259" w:lineRule="auto"/>
        <w:jc w:val="both"/>
        <w:rPr>
          <w:rFonts w:ascii="Verdana" w:hAnsi="Verdana" w:eastAsia="Times New Roman" w:cs="Times New Roman"/>
          <w:b/>
          <w:bCs/>
          <w:color w:val="000000" w:themeColor="text1"/>
          <w:sz w:val="20"/>
          <w:szCs w:val="20"/>
          <w:u w:val="single"/>
          <w:lang w:val="nl-NL" w:eastAsia="nl-NL"/>
        </w:rPr>
      </w:pPr>
      <w:r w:rsidRPr="001C6F42">
        <w:rPr>
          <w:rFonts w:ascii="Verdana" w:hAnsi="Verdana" w:eastAsia="Times New Roman" w:cs="Times New Roman"/>
          <w:b/>
          <w:bCs/>
          <w:color w:val="000000" w:themeColor="text1"/>
          <w:sz w:val="20"/>
          <w:szCs w:val="20"/>
          <w:u w:val="single"/>
          <w:lang w:val="nl-NL" w:eastAsia="nl-NL"/>
        </w:rPr>
        <w:t>Veiligheid en Justitie, Grondrechten en Burgerschap</w:t>
      </w:r>
    </w:p>
    <w:p w:rsidRPr="001C6F42" w:rsidR="00C95121" w:rsidP="00C57F40" w:rsidRDefault="00C95121" w14:paraId="62EBCC5D" w14:textId="77777777">
      <w:pPr>
        <w:spacing w:after="0" w:line="259" w:lineRule="auto"/>
        <w:rPr>
          <w:rFonts w:ascii="Verdana" w:hAnsi="Verdana"/>
          <w:color w:val="000000" w:themeColor="text1"/>
          <w:sz w:val="20"/>
          <w:szCs w:val="20"/>
          <w:lang w:val="nl-NL"/>
        </w:rPr>
      </w:pPr>
    </w:p>
    <w:p w:rsidRPr="001C6F42" w:rsidR="000E356A" w:rsidP="00C57F40" w:rsidRDefault="000E356A" w14:paraId="0B0BF643" w14:textId="77777777">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b/>
          <w:bCs/>
          <w:color w:val="000000" w:themeColor="text1"/>
          <w:sz w:val="20"/>
          <w:szCs w:val="20"/>
          <w:lang w:val="nl-NL"/>
        </w:rPr>
        <w:t>I. Justitie,</w:t>
      </w:r>
      <w:r w:rsidRPr="001C6F42">
        <w:rPr>
          <w:rFonts w:ascii="Verdana" w:hAnsi="Verdana" w:eastAsia="Verdana" w:cs="Verdana"/>
          <w:b/>
          <w:bCs/>
          <w:color w:val="000000" w:themeColor="text1"/>
          <w:spacing w:val="-4"/>
          <w:sz w:val="20"/>
          <w:szCs w:val="20"/>
          <w:lang w:val="nl-NL"/>
        </w:rPr>
        <w:t xml:space="preserve"> </w:t>
      </w:r>
      <w:r w:rsidRPr="001C6F42">
        <w:rPr>
          <w:rFonts w:ascii="Verdana" w:hAnsi="Verdana" w:eastAsia="Verdana" w:cs="Verdana"/>
          <w:b/>
          <w:bCs/>
          <w:color w:val="000000" w:themeColor="text1"/>
          <w:sz w:val="20"/>
          <w:szCs w:val="20"/>
          <w:lang w:val="nl-NL"/>
        </w:rPr>
        <w:t>Grondrechten</w:t>
      </w:r>
      <w:r w:rsidRPr="001C6F42">
        <w:rPr>
          <w:rFonts w:ascii="Verdana" w:hAnsi="Verdana" w:eastAsia="Verdana" w:cs="Verdana"/>
          <w:b/>
          <w:bCs/>
          <w:color w:val="000000" w:themeColor="text1"/>
          <w:spacing w:val="-6"/>
          <w:sz w:val="20"/>
          <w:szCs w:val="20"/>
          <w:lang w:val="nl-NL"/>
        </w:rPr>
        <w:t xml:space="preserve"> </w:t>
      </w:r>
      <w:r w:rsidRPr="001C6F42">
        <w:rPr>
          <w:rFonts w:ascii="Verdana" w:hAnsi="Verdana" w:eastAsia="Verdana" w:cs="Verdana"/>
          <w:b/>
          <w:bCs/>
          <w:color w:val="000000" w:themeColor="text1"/>
          <w:sz w:val="20"/>
          <w:szCs w:val="20"/>
          <w:lang w:val="nl-NL"/>
        </w:rPr>
        <w:t>en Burgerschap</w:t>
      </w:r>
    </w:p>
    <w:p w:rsidRPr="001C6F42" w:rsidR="000E356A" w:rsidP="00C57F40" w:rsidRDefault="000E356A" w14:paraId="64F32016" w14:textId="77777777">
      <w:pPr>
        <w:spacing w:after="0" w:line="259" w:lineRule="auto"/>
        <w:ind w:right="-20"/>
        <w:rPr>
          <w:rFonts w:ascii="Verdana" w:hAnsi="Verdana" w:eastAsia="Verdana" w:cs="Verdana"/>
          <w:b/>
          <w:bCs/>
          <w:color w:val="000000" w:themeColor="text1"/>
          <w:position w:val="-1"/>
          <w:sz w:val="20"/>
          <w:szCs w:val="20"/>
          <w:u w:val="single" w:color="000000"/>
          <w:lang w:val="nl-NL"/>
        </w:rPr>
      </w:pPr>
    </w:p>
    <w:p w:rsidRPr="001C6F42" w:rsidR="001E1A58" w:rsidP="00C57F40" w:rsidRDefault="001E1A58" w14:paraId="5E22CB39" w14:textId="77777777">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EU actie tegen corruptie</w:t>
      </w:r>
    </w:p>
    <w:p w:rsidRPr="001C6F42" w:rsidR="001E1A58" w:rsidP="00C57F40" w:rsidRDefault="001E1A58" w14:paraId="77DB44BC" w14:textId="77777777">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Uitwisseling van standpunten</w:t>
      </w:r>
    </w:p>
    <w:p w:rsidRPr="001C6F42" w:rsidR="00C95121" w:rsidP="00C57F40" w:rsidRDefault="00C95121" w14:paraId="78637C94" w14:textId="3173D60F">
      <w:pPr>
        <w:spacing w:after="0" w:line="259" w:lineRule="auto"/>
        <w:ind w:right="-20"/>
        <w:rPr>
          <w:rFonts w:ascii="Verdana" w:hAnsi="Verdana" w:eastAsia="Verdana" w:cs="Verdana"/>
          <w:bCs/>
          <w:color w:val="000000" w:themeColor="text1"/>
          <w:position w:val="-1"/>
          <w:sz w:val="20"/>
          <w:szCs w:val="20"/>
          <w:lang w:val="nl-NL"/>
        </w:rPr>
      </w:pPr>
    </w:p>
    <w:p w:rsidRPr="001C6F42" w:rsidR="003B0B17" w:rsidP="00C57F40" w:rsidRDefault="003104AB" w14:paraId="043411F8" w14:textId="5703D0FC">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 xml:space="preserve">Het voorzitterschap </w:t>
      </w:r>
      <w:r w:rsidRPr="001C6F42" w:rsidR="004A066B">
        <w:rPr>
          <w:rFonts w:ascii="Verdana" w:hAnsi="Verdana" w:eastAsia="Verdana" w:cs="Verdana"/>
          <w:bCs/>
          <w:color w:val="000000" w:themeColor="text1"/>
          <w:position w:val="-1"/>
          <w:sz w:val="20"/>
          <w:szCs w:val="20"/>
          <w:lang w:val="nl-NL"/>
        </w:rPr>
        <w:t xml:space="preserve">gaf </w:t>
      </w:r>
      <w:r w:rsidRPr="001C6F42" w:rsidR="00DB4DC6">
        <w:rPr>
          <w:rFonts w:ascii="Verdana" w:hAnsi="Verdana" w:eastAsia="Verdana" w:cs="Verdana"/>
          <w:bCs/>
          <w:color w:val="000000" w:themeColor="text1"/>
          <w:position w:val="-1"/>
          <w:sz w:val="20"/>
          <w:szCs w:val="20"/>
          <w:lang w:val="nl-NL"/>
        </w:rPr>
        <w:t xml:space="preserve">bij aanvang van de uitwisseling </w:t>
      </w:r>
      <w:r w:rsidRPr="001C6F42" w:rsidR="004A066B">
        <w:rPr>
          <w:rFonts w:ascii="Verdana" w:hAnsi="Verdana" w:eastAsia="Verdana" w:cs="Verdana"/>
          <w:bCs/>
          <w:color w:val="000000" w:themeColor="text1"/>
          <w:position w:val="-1"/>
          <w:sz w:val="20"/>
          <w:szCs w:val="20"/>
          <w:lang w:val="nl-NL"/>
        </w:rPr>
        <w:t>aan</w:t>
      </w:r>
      <w:r w:rsidRPr="001C6F42">
        <w:rPr>
          <w:rFonts w:ascii="Verdana" w:hAnsi="Verdana" w:eastAsia="Verdana" w:cs="Verdana"/>
          <w:bCs/>
          <w:color w:val="000000" w:themeColor="text1"/>
          <w:position w:val="-1"/>
          <w:sz w:val="20"/>
          <w:szCs w:val="20"/>
          <w:lang w:val="nl-NL"/>
        </w:rPr>
        <w:t xml:space="preserve"> dat corruptie een complex probleem is en de democratie ondermijnt. </w:t>
      </w:r>
      <w:r w:rsidRPr="001C6F42" w:rsidR="0017648D">
        <w:rPr>
          <w:rFonts w:ascii="Verdana" w:hAnsi="Verdana" w:eastAsia="Verdana" w:cs="Verdana"/>
          <w:bCs/>
          <w:color w:val="000000" w:themeColor="text1"/>
          <w:position w:val="-1"/>
          <w:sz w:val="20"/>
          <w:szCs w:val="20"/>
          <w:lang w:val="nl-NL"/>
        </w:rPr>
        <w:t xml:space="preserve">Het versterken van wederzijds vertrouwen </w:t>
      </w:r>
      <w:r w:rsidRPr="001C6F42" w:rsidR="004A066B">
        <w:rPr>
          <w:rFonts w:ascii="Verdana" w:hAnsi="Verdana" w:eastAsia="Verdana" w:cs="Verdana"/>
          <w:bCs/>
          <w:color w:val="000000" w:themeColor="text1"/>
          <w:position w:val="-1"/>
          <w:sz w:val="20"/>
          <w:szCs w:val="20"/>
          <w:lang w:val="nl-NL"/>
        </w:rPr>
        <w:t>staat hierbij</w:t>
      </w:r>
      <w:r w:rsidRPr="001C6F42" w:rsidR="0017648D">
        <w:rPr>
          <w:rFonts w:ascii="Verdana" w:hAnsi="Verdana" w:eastAsia="Verdana" w:cs="Verdana"/>
          <w:bCs/>
          <w:color w:val="000000" w:themeColor="text1"/>
          <w:position w:val="-1"/>
          <w:sz w:val="20"/>
          <w:szCs w:val="20"/>
          <w:lang w:val="nl-NL"/>
        </w:rPr>
        <w:t xml:space="preserve"> centraal. </w:t>
      </w:r>
      <w:r w:rsidRPr="001C6F42">
        <w:rPr>
          <w:rFonts w:ascii="Verdana" w:hAnsi="Verdana" w:eastAsia="Verdana" w:cs="Verdana"/>
          <w:bCs/>
          <w:color w:val="000000" w:themeColor="text1"/>
          <w:position w:val="-1"/>
          <w:sz w:val="20"/>
          <w:szCs w:val="20"/>
          <w:lang w:val="nl-NL"/>
        </w:rPr>
        <w:t xml:space="preserve">Het voorzitterschap lichtte vervolgens kort de vragen uit het </w:t>
      </w:r>
      <w:r w:rsidRPr="001C6F42" w:rsidR="00DB4DC6">
        <w:rPr>
          <w:rFonts w:ascii="Verdana" w:hAnsi="Verdana" w:eastAsia="Verdana" w:cs="Verdana"/>
          <w:bCs/>
          <w:color w:val="000000" w:themeColor="text1"/>
          <w:position w:val="-1"/>
          <w:sz w:val="20"/>
          <w:szCs w:val="20"/>
          <w:lang w:val="nl-NL"/>
        </w:rPr>
        <w:t xml:space="preserve">voorliggende </w:t>
      </w:r>
      <w:r w:rsidRPr="001C6F42">
        <w:rPr>
          <w:rFonts w:ascii="Verdana" w:hAnsi="Verdana" w:eastAsia="Verdana" w:cs="Verdana"/>
          <w:bCs/>
          <w:color w:val="000000" w:themeColor="text1"/>
          <w:position w:val="-1"/>
          <w:sz w:val="20"/>
          <w:szCs w:val="20"/>
          <w:lang w:val="nl-NL"/>
        </w:rPr>
        <w:t>paper toe</w:t>
      </w:r>
      <w:r w:rsidRPr="001C6F42" w:rsidR="003B0B17">
        <w:rPr>
          <w:rFonts w:ascii="Verdana" w:hAnsi="Verdana" w:eastAsia="Verdana" w:cs="Verdana"/>
          <w:bCs/>
          <w:color w:val="000000" w:themeColor="text1"/>
          <w:position w:val="-1"/>
          <w:sz w:val="20"/>
          <w:szCs w:val="20"/>
          <w:lang w:val="nl-NL"/>
        </w:rPr>
        <w:t>. Is er behoefte aan een Europese strategie of actieplan voor een gecoördineerde, alomvattende en coherente aanpak van het voorkomen en bestrijden van corruptie in de EU en de lidstaten? Hoe kan de EU de door de internationale corruptiebestrijdingsmechanismen verzamelde informatie efficiënter gebruiken? Hoe kan de EU een grotere rol spelen in de wereldwijde strijd tegen corruptie? Moet de EU een volwaardig lid van de Greco te worden?</w:t>
      </w:r>
    </w:p>
    <w:p w:rsidRPr="001C6F42" w:rsidR="003104AB" w:rsidP="00C57F40" w:rsidRDefault="003104AB" w14:paraId="41178BAF"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D94539" w:rsidP="00C57F40" w:rsidRDefault="00D94539" w14:paraId="1BAF35A0" w14:textId="7CEB9F59">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 xml:space="preserve">De Commissie gaf aan dat er veel vooruitgang is geboekt in de strijd tegen corruptie en noemde daarbij onder andere de aanpak van witwassen en bescherming van klokkenluiders. Ook is het EOM </w:t>
      </w:r>
      <w:r w:rsidRPr="001C6F42" w:rsidR="00697E78">
        <w:rPr>
          <w:rFonts w:ascii="Verdana" w:hAnsi="Verdana" w:eastAsia="Verdana" w:cs="Verdana"/>
          <w:bCs/>
          <w:color w:val="000000" w:themeColor="text1"/>
          <w:position w:val="-1"/>
          <w:sz w:val="20"/>
          <w:szCs w:val="20"/>
          <w:lang w:val="nl-NL"/>
        </w:rPr>
        <w:t>opgericht</w:t>
      </w:r>
      <w:r w:rsidRPr="001C6F42" w:rsidR="000121D2">
        <w:rPr>
          <w:rFonts w:ascii="Verdana" w:hAnsi="Verdana" w:eastAsia="Verdana" w:cs="Verdana"/>
          <w:bCs/>
          <w:color w:val="000000" w:themeColor="text1"/>
          <w:position w:val="-1"/>
          <w:sz w:val="20"/>
          <w:szCs w:val="20"/>
          <w:lang w:val="nl-NL"/>
        </w:rPr>
        <w:t xml:space="preserve"> mede</w:t>
      </w:r>
      <w:r w:rsidRPr="001C6F42" w:rsidR="00697E78">
        <w:rPr>
          <w:rFonts w:ascii="Verdana" w:hAnsi="Verdana" w:eastAsia="Verdana" w:cs="Verdana"/>
          <w:bCs/>
          <w:color w:val="000000" w:themeColor="text1"/>
          <w:position w:val="-1"/>
          <w:sz w:val="20"/>
          <w:szCs w:val="20"/>
          <w:lang w:val="nl-NL"/>
        </w:rPr>
        <w:t xml:space="preserve"> ten behoeve van de strijd tegen</w:t>
      </w:r>
      <w:r w:rsidRPr="001C6F42">
        <w:rPr>
          <w:rFonts w:ascii="Verdana" w:hAnsi="Verdana" w:eastAsia="Verdana" w:cs="Verdana"/>
          <w:bCs/>
          <w:color w:val="000000" w:themeColor="text1"/>
          <w:position w:val="-1"/>
          <w:sz w:val="20"/>
          <w:szCs w:val="20"/>
          <w:lang w:val="nl-NL"/>
        </w:rPr>
        <w:t xml:space="preserve"> corruptie.</w:t>
      </w:r>
      <w:r w:rsidRPr="001C6F42" w:rsidR="00697E78">
        <w:rPr>
          <w:rFonts w:ascii="Verdana" w:hAnsi="Verdana" w:eastAsia="Verdana" w:cs="Verdana"/>
          <w:bCs/>
          <w:color w:val="000000" w:themeColor="text1"/>
          <w:position w:val="-1"/>
          <w:sz w:val="20"/>
          <w:szCs w:val="20"/>
          <w:lang w:val="nl-NL"/>
        </w:rPr>
        <w:t xml:space="preserve"> Tevens gaf de Commissie aan dat zij </w:t>
      </w:r>
      <w:r w:rsidRPr="001C6F42" w:rsidR="0017648D">
        <w:rPr>
          <w:rFonts w:ascii="Verdana" w:hAnsi="Verdana" w:eastAsia="Verdana" w:cs="Verdana"/>
          <w:bCs/>
          <w:color w:val="000000" w:themeColor="text1"/>
          <w:position w:val="-1"/>
          <w:sz w:val="20"/>
          <w:szCs w:val="20"/>
          <w:lang w:val="nl-NL"/>
        </w:rPr>
        <w:t xml:space="preserve">al bezig is met </w:t>
      </w:r>
      <w:r w:rsidRPr="001C6F42" w:rsidR="00697E78">
        <w:rPr>
          <w:rFonts w:ascii="Verdana" w:hAnsi="Verdana" w:eastAsia="Verdana" w:cs="Verdana"/>
          <w:bCs/>
          <w:color w:val="000000" w:themeColor="text1"/>
          <w:position w:val="-1"/>
          <w:sz w:val="20"/>
          <w:szCs w:val="20"/>
          <w:lang w:val="nl-NL"/>
        </w:rPr>
        <w:t>de EU bijdrage voor de VN Conventie tegen Corruptie in april 2021.</w:t>
      </w:r>
      <w:r w:rsidRPr="001C6F42">
        <w:rPr>
          <w:rFonts w:ascii="Verdana" w:hAnsi="Verdana" w:eastAsia="Verdana" w:cs="Verdana"/>
          <w:bCs/>
          <w:color w:val="000000" w:themeColor="text1"/>
          <w:position w:val="-1"/>
          <w:sz w:val="20"/>
          <w:szCs w:val="20"/>
          <w:lang w:val="nl-NL"/>
        </w:rPr>
        <w:t xml:space="preserve"> De Commissie benadrukte</w:t>
      </w:r>
      <w:r w:rsidRPr="001C6F42" w:rsidR="00697E78">
        <w:rPr>
          <w:rFonts w:ascii="Verdana" w:hAnsi="Verdana" w:eastAsia="Verdana" w:cs="Verdana"/>
          <w:bCs/>
          <w:color w:val="000000" w:themeColor="text1"/>
          <w:position w:val="-1"/>
          <w:sz w:val="20"/>
          <w:szCs w:val="20"/>
          <w:lang w:val="nl-NL"/>
        </w:rPr>
        <w:t xml:space="preserve"> tot slot</w:t>
      </w:r>
      <w:r w:rsidRPr="001C6F42">
        <w:rPr>
          <w:rFonts w:ascii="Verdana" w:hAnsi="Verdana" w:eastAsia="Verdana" w:cs="Verdana"/>
          <w:bCs/>
          <w:color w:val="000000" w:themeColor="text1"/>
          <w:position w:val="-1"/>
          <w:sz w:val="20"/>
          <w:szCs w:val="20"/>
          <w:lang w:val="nl-NL"/>
        </w:rPr>
        <w:t xml:space="preserve"> dat de strijd tegen corruptie essentieel is in het beschermen van de </w:t>
      </w:r>
      <w:r w:rsidRPr="001C6F42" w:rsidR="00F634CD">
        <w:rPr>
          <w:rFonts w:ascii="Verdana" w:hAnsi="Verdana" w:eastAsia="Verdana" w:cs="Verdana"/>
          <w:bCs/>
          <w:color w:val="000000" w:themeColor="text1"/>
          <w:position w:val="-1"/>
          <w:sz w:val="20"/>
          <w:szCs w:val="20"/>
          <w:lang w:val="nl-NL"/>
        </w:rPr>
        <w:t>rechtsstaat</w:t>
      </w:r>
      <w:r w:rsidRPr="001C6F42">
        <w:rPr>
          <w:rFonts w:ascii="Verdana" w:hAnsi="Verdana" w:eastAsia="Verdana" w:cs="Verdana"/>
          <w:bCs/>
          <w:color w:val="000000" w:themeColor="text1"/>
          <w:position w:val="-1"/>
          <w:sz w:val="20"/>
          <w:szCs w:val="20"/>
          <w:lang w:val="nl-NL"/>
        </w:rPr>
        <w:t xml:space="preserve">. </w:t>
      </w:r>
    </w:p>
    <w:p w:rsidRPr="001C6F42" w:rsidR="004A2E23" w:rsidP="00C57F40" w:rsidRDefault="004A2E23" w14:paraId="2BA8F858"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4A2E23" w:rsidP="00C57F40" w:rsidRDefault="004A2E23" w14:paraId="0C4C0ACF" w14:textId="36F3A806">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De meeste lidstaten steunden het voorzitterschapspaper. De bestrijding van corruptie is een prioriteit bij het versterken van de rechtsstaat e</w:t>
      </w:r>
      <w:r w:rsidRPr="001C6F42" w:rsidR="00F634CD">
        <w:rPr>
          <w:rFonts w:ascii="Verdana" w:hAnsi="Verdana" w:eastAsia="Verdana" w:cs="Verdana"/>
          <w:bCs/>
          <w:color w:val="000000" w:themeColor="text1"/>
          <w:position w:val="-1"/>
          <w:sz w:val="20"/>
          <w:szCs w:val="20"/>
          <w:lang w:val="nl-NL"/>
        </w:rPr>
        <w:t>n het wederzijds vertrouwen. Ook</w:t>
      </w:r>
      <w:r w:rsidRPr="001C6F42">
        <w:rPr>
          <w:rFonts w:ascii="Verdana" w:hAnsi="Verdana" w:eastAsia="Verdana" w:cs="Verdana"/>
          <w:bCs/>
          <w:color w:val="000000" w:themeColor="text1"/>
          <w:position w:val="-1"/>
          <w:sz w:val="20"/>
          <w:szCs w:val="20"/>
          <w:lang w:val="nl-NL"/>
        </w:rPr>
        <w:t xml:space="preserve"> zagen de meeste lidstaten </w:t>
      </w:r>
      <w:r w:rsidRPr="001C6F42" w:rsidR="004A066B">
        <w:rPr>
          <w:rFonts w:ascii="Verdana" w:hAnsi="Verdana" w:eastAsia="Verdana" w:cs="Verdana"/>
          <w:bCs/>
          <w:color w:val="000000" w:themeColor="text1"/>
          <w:position w:val="-1"/>
          <w:sz w:val="20"/>
          <w:szCs w:val="20"/>
          <w:lang w:val="nl-NL"/>
        </w:rPr>
        <w:t>de toegevoegde waarde</w:t>
      </w:r>
      <w:r w:rsidRPr="001C6F42">
        <w:rPr>
          <w:rFonts w:ascii="Verdana" w:hAnsi="Verdana" w:eastAsia="Verdana" w:cs="Verdana"/>
          <w:bCs/>
          <w:color w:val="000000" w:themeColor="text1"/>
          <w:position w:val="-1"/>
          <w:sz w:val="20"/>
          <w:szCs w:val="20"/>
          <w:lang w:val="nl-NL"/>
        </w:rPr>
        <w:t xml:space="preserve"> van een EU-brede aanpak, met nadruk op een doeltreffende toepassing van bestaande instrumenten</w:t>
      </w:r>
      <w:r w:rsidRPr="001C6F42" w:rsidR="004A066B">
        <w:rPr>
          <w:rFonts w:ascii="Verdana" w:hAnsi="Verdana" w:eastAsia="Verdana" w:cs="Verdana"/>
          <w:bCs/>
          <w:color w:val="000000" w:themeColor="text1"/>
          <w:position w:val="-1"/>
          <w:sz w:val="20"/>
          <w:szCs w:val="20"/>
          <w:lang w:val="nl-NL"/>
        </w:rPr>
        <w:t xml:space="preserve"> en onderlinge informatie-uitwisseling</w:t>
      </w:r>
      <w:r w:rsidRPr="001C6F42">
        <w:rPr>
          <w:rFonts w:ascii="Verdana" w:hAnsi="Verdana" w:eastAsia="Verdana" w:cs="Verdana"/>
          <w:bCs/>
          <w:color w:val="000000" w:themeColor="text1"/>
          <w:position w:val="-1"/>
          <w:sz w:val="20"/>
          <w:szCs w:val="20"/>
          <w:lang w:val="nl-NL"/>
        </w:rPr>
        <w:t xml:space="preserve">. </w:t>
      </w:r>
      <w:r w:rsidRPr="001C6F42" w:rsidR="00F634CD">
        <w:rPr>
          <w:rFonts w:ascii="Verdana" w:hAnsi="Verdana" w:eastAsia="Verdana" w:cs="Verdana"/>
          <w:bCs/>
          <w:color w:val="000000" w:themeColor="text1"/>
          <w:position w:val="-1"/>
          <w:sz w:val="20"/>
          <w:szCs w:val="20"/>
          <w:lang w:val="nl-NL"/>
        </w:rPr>
        <w:t>V</w:t>
      </w:r>
      <w:r w:rsidRPr="001C6F42">
        <w:rPr>
          <w:rFonts w:ascii="Verdana" w:hAnsi="Verdana" w:eastAsia="Verdana" w:cs="Verdana"/>
          <w:bCs/>
          <w:color w:val="000000" w:themeColor="text1"/>
          <w:position w:val="-1"/>
          <w:sz w:val="20"/>
          <w:szCs w:val="20"/>
          <w:lang w:val="nl-NL"/>
        </w:rPr>
        <w:t>rijwel alle lidstaten</w:t>
      </w:r>
      <w:r w:rsidRPr="001C6F42" w:rsidR="00E336FE">
        <w:rPr>
          <w:rFonts w:ascii="Verdana" w:hAnsi="Verdana" w:eastAsia="Verdana" w:cs="Verdana"/>
          <w:bCs/>
          <w:color w:val="000000" w:themeColor="text1"/>
          <w:position w:val="-1"/>
          <w:sz w:val="20"/>
          <w:szCs w:val="20"/>
          <w:lang w:val="nl-NL"/>
        </w:rPr>
        <w:t>, inclusief Nederland,</w:t>
      </w:r>
      <w:r w:rsidRPr="001C6F42">
        <w:rPr>
          <w:rFonts w:ascii="Verdana" w:hAnsi="Verdana" w:eastAsia="Verdana" w:cs="Verdana"/>
          <w:bCs/>
          <w:color w:val="000000" w:themeColor="text1"/>
          <w:position w:val="-1"/>
          <w:sz w:val="20"/>
          <w:szCs w:val="20"/>
          <w:lang w:val="nl-NL"/>
        </w:rPr>
        <w:t xml:space="preserve"> </w:t>
      </w:r>
      <w:r w:rsidRPr="001C6F42" w:rsidR="00F634CD">
        <w:rPr>
          <w:rFonts w:ascii="Verdana" w:hAnsi="Verdana" w:eastAsia="Verdana" w:cs="Verdana"/>
          <w:bCs/>
          <w:color w:val="000000" w:themeColor="text1"/>
          <w:position w:val="-1"/>
          <w:sz w:val="20"/>
          <w:szCs w:val="20"/>
          <w:lang w:val="nl-NL"/>
        </w:rPr>
        <w:t xml:space="preserve">spraken </w:t>
      </w:r>
      <w:r w:rsidRPr="001C6F42">
        <w:rPr>
          <w:rFonts w:ascii="Verdana" w:hAnsi="Verdana" w:eastAsia="Verdana" w:cs="Verdana"/>
          <w:bCs/>
          <w:color w:val="000000" w:themeColor="text1"/>
          <w:position w:val="-1"/>
          <w:sz w:val="20"/>
          <w:szCs w:val="20"/>
          <w:lang w:val="nl-NL"/>
        </w:rPr>
        <w:t>zich uit voor een volwaardig lidmaatschap van</w:t>
      </w:r>
      <w:r w:rsidRPr="001C6F42" w:rsidR="000B7B06">
        <w:rPr>
          <w:rFonts w:ascii="Verdana" w:hAnsi="Verdana" w:eastAsia="Verdana" w:cs="Verdana"/>
          <w:bCs/>
          <w:color w:val="000000" w:themeColor="text1"/>
          <w:position w:val="-1"/>
          <w:sz w:val="20"/>
          <w:szCs w:val="20"/>
          <w:lang w:val="nl-NL"/>
        </w:rPr>
        <w:t xml:space="preserve"> de EU van</w:t>
      </w:r>
      <w:r w:rsidRPr="001C6F42">
        <w:rPr>
          <w:rFonts w:ascii="Verdana" w:hAnsi="Verdana" w:eastAsia="Verdana" w:cs="Verdana"/>
          <w:bCs/>
          <w:color w:val="000000" w:themeColor="text1"/>
          <w:position w:val="-1"/>
          <w:sz w:val="20"/>
          <w:szCs w:val="20"/>
          <w:lang w:val="nl-NL"/>
        </w:rPr>
        <w:t xml:space="preserve"> GRECO. </w:t>
      </w:r>
    </w:p>
    <w:p w:rsidRPr="001C6F42" w:rsidR="004A2E23" w:rsidP="00C57F40" w:rsidRDefault="004A2E23" w14:paraId="5C475B93"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4A2E23" w:rsidP="00C57F40" w:rsidRDefault="004A2E23" w14:paraId="3890EEF8" w14:textId="151F590B">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Nederland benadrukte dat zowel op EU-niveau als op het niveau van de lidstaten inspanning geleverd moet worden</w:t>
      </w:r>
      <w:r w:rsidRPr="001C6F42" w:rsidR="00F634CD">
        <w:rPr>
          <w:rFonts w:ascii="Verdana" w:hAnsi="Verdana" w:eastAsia="Verdana" w:cs="Verdana"/>
          <w:bCs/>
          <w:color w:val="000000" w:themeColor="text1"/>
          <w:position w:val="-1"/>
          <w:sz w:val="20"/>
          <w:szCs w:val="20"/>
          <w:lang w:val="nl-NL"/>
        </w:rPr>
        <w:t xml:space="preserve"> in de strijd tegen corruptie</w:t>
      </w:r>
      <w:r w:rsidRPr="001C6F42">
        <w:rPr>
          <w:rFonts w:ascii="Verdana" w:hAnsi="Verdana" w:eastAsia="Verdana" w:cs="Verdana"/>
          <w:bCs/>
          <w:color w:val="000000" w:themeColor="text1"/>
          <w:position w:val="-1"/>
          <w:sz w:val="20"/>
          <w:szCs w:val="20"/>
          <w:lang w:val="nl-NL"/>
        </w:rPr>
        <w:t xml:space="preserve">. Bestaande inzet moet versterkt worden zonder dat er duplicatie </w:t>
      </w:r>
      <w:r w:rsidRPr="001C6F42" w:rsidR="003C58A4">
        <w:rPr>
          <w:rFonts w:ascii="Verdana" w:hAnsi="Verdana" w:eastAsia="Verdana" w:cs="Verdana"/>
          <w:bCs/>
          <w:color w:val="000000" w:themeColor="text1"/>
          <w:position w:val="-1"/>
          <w:sz w:val="20"/>
          <w:szCs w:val="20"/>
          <w:lang w:val="nl-NL"/>
        </w:rPr>
        <w:t xml:space="preserve">van het instrumentarium </w:t>
      </w:r>
      <w:r w:rsidRPr="001C6F42">
        <w:rPr>
          <w:rFonts w:ascii="Verdana" w:hAnsi="Verdana" w:eastAsia="Verdana" w:cs="Verdana"/>
          <w:bCs/>
          <w:color w:val="000000" w:themeColor="text1"/>
          <w:position w:val="-1"/>
          <w:sz w:val="20"/>
          <w:szCs w:val="20"/>
          <w:lang w:val="nl-NL"/>
        </w:rPr>
        <w:t xml:space="preserve">is. </w:t>
      </w:r>
      <w:r w:rsidRPr="001C6F42" w:rsidR="00697E78">
        <w:rPr>
          <w:rFonts w:ascii="Verdana" w:hAnsi="Verdana" w:eastAsia="Verdana" w:cs="Verdana"/>
          <w:bCs/>
          <w:color w:val="000000" w:themeColor="text1"/>
          <w:position w:val="-1"/>
          <w:sz w:val="20"/>
          <w:szCs w:val="20"/>
          <w:lang w:val="nl-NL"/>
        </w:rPr>
        <w:t xml:space="preserve">Nederland </w:t>
      </w:r>
      <w:r w:rsidRPr="001C6F42" w:rsidR="00C1323A">
        <w:rPr>
          <w:rFonts w:ascii="Verdana" w:hAnsi="Verdana" w:eastAsia="Verdana" w:cs="Verdana"/>
          <w:bCs/>
          <w:color w:val="000000" w:themeColor="text1"/>
          <w:position w:val="-1"/>
          <w:sz w:val="20"/>
          <w:szCs w:val="20"/>
          <w:lang w:val="nl-NL"/>
        </w:rPr>
        <w:t>gaf aan dat</w:t>
      </w:r>
      <w:r w:rsidRPr="001C6F42" w:rsidR="00697E78">
        <w:rPr>
          <w:rFonts w:ascii="Verdana" w:hAnsi="Verdana" w:eastAsia="Verdana" w:cs="Verdana"/>
          <w:bCs/>
          <w:color w:val="000000" w:themeColor="text1"/>
          <w:position w:val="-1"/>
          <w:sz w:val="20"/>
          <w:szCs w:val="20"/>
          <w:lang w:val="nl-NL"/>
        </w:rPr>
        <w:t xml:space="preserve"> een EU-brede </w:t>
      </w:r>
      <w:r w:rsidRPr="001C6F42" w:rsidR="000B7B06">
        <w:rPr>
          <w:rFonts w:ascii="Verdana" w:hAnsi="Verdana" w:eastAsia="Verdana" w:cs="Verdana"/>
          <w:bCs/>
          <w:color w:val="000000" w:themeColor="text1"/>
          <w:position w:val="-1"/>
          <w:sz w:val="20"/>
          <w:szCs w:val="20"/>
          <w:lang w:val="nl-NL"/>
        </w:rPr>
        <w:t>strategie</w:t>
      </w:r>
      <w:r w:rsidRPr="001C6F42" w:rsidR="00E336FE">
        <w:rPr>
          <w:rFonts w:ascii="Verdana" w:hAnsi="Verdana" w:eastAsia="Verdana" w:cs="Verdana"/>
          <w:bCs/>
          <w:color w:val="000000" w:themeColor="text1"/>
          <w:position w:val="-1"/>
          <w:sz w:val="20"/>
          <w:szCs w:val="20"/>
          <w:lang w:val="nl-NL"/>
        </w:rPr>
        <w:t xml:space="preserve"> of actieplan </w:t>
      </w:r>
      <w:r w:rsidRPr="001C6F42" w:rsidR="00C1323A">
        <w:rPr>
          <w:rFonts w:ascii="Verdana" w:hAnsi="Verdana" w:eastAsia="Verdana" w:cs="Verdana"/>
          <w:bCs/>
          <w:color w:val="000000" w:themeColor="text1"/>
          <w:position w:val="-1"/>
          <w:sz w:val="20"/>
          <w:szCs w:val="20"/>
          <w:lang w:val="nl-NL"/>
        </w:rPr>
        <w:t>met een rol voor de Commissie</w:t>
      </w:r>
      <w:r w:rsidRPr="001C6F42" w:rsidR="00697E78">
        <w:rPr>
          <w:rFonts w:ascii="Verdana" w:hAnsi="Verdana" w:eastAsia="Verdana" w:cs="Verdana"/>
          <w:bCs/>
          <w:color w:val="000000" w:themeColor="text1"/>
          <w:position w:val="-1"/>
          <w:sz w:val="20"/>
          <w:szCs w:val="20"/>
          <w:lang w:val="nl-NL"/>
        </w:rPr>
        <w:t xml:space="preserve"> van toegevoegde waarde </w:t>
      </w:r>
      <w:r w:rsidRPr="001C6F42" w:rsidR="00C1323A">
        <w:rPr>
          <w:rFonts w:ascii="Verdana" w:hAnsi="Verdana" w:eastAsia="Verdana" w:cs="Verdana"/>
          <w:bCs/>
          <w:color w:val="000000" w:themeColor="text1"/>
          <w:position w:val="-1"/>
          <w:sz w:val="20"/>
          <w:szCs w:val="20"/>
          <w:lang w:val="nl-NL"/>
        </w:rPr>
        <w:t xml:space="preserve">kan zijn </w:t>
      </w:r>
      <w:r w:rsidRPr="001C6F42" w:rsidR="00697E78">
        <w:rPr>
          <w:rFonts w:ascii="Verdana" w:hAnsi="Verdana" w:eastAsia="Verdana" w:cs="Verdana"/>
          <w:bCs/>
          <w:color w:val="000000" w:themeColor="text1"/>
          <w:position w:val="-1"/>
          <w:sz w:val="20"/>
          <w:szCs w:val="20"/>
          <w:lang w:val="nl-NL"/>
        </w:rPr>
        <w:t>bij het creëren van wederzijds vertrouwen.</w:t>
      </w:r>
      <w:r w:rsidRPr="001C6F42" w:rsidR="004A066B">
        <w:rPr>
          <w:rFonts w:ascii="Verdana" w:hAnsi="Verdana" w:eastAsia="Verdana" w:cs="Verdana"/>
          <w:bCs/>
          <w:color w:val="000000" w:themeColor="text1"/>
          <w:position w:val="-1"/>
          <w:sz w:val="20"/>
          <w:szCs w:val="20"/>
          <w:lang w:val="nl-NL"/>
        </w:rPr>
        <w:t xml:space="preserve"> </w:t>
      </w:r>
    </w:p>
    <w:p w:rsidRPr="001C6F42" w:rsidR="00D94539" w:rsidP="00C57F40" w:rsidRDefault="00D94539" w14:paraId="2B2C6E65"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4A2E23" w:rsidP="00C57F40" w:rsidRDefault="0017648D" w14:paraId="6293EB69" w14:textId="0E8918AF">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 xml:space="preserve">Het voorzitterschap concludeerde dat er een grote meerderheid is voor een EU-brede aanpak bij de bestrijding van corruptie. </w:t>
      </w:r>
      <w:r w:rsidRPr="001C6F42" w:rsidR="00F634CD">
        <w:rPr>
          <w:rFonts w:ascii="Verdana" w:hAnsi="Verdana" w:eastAsia="Verdana" w:cs="Verdana"/>
          <w:bCs/>
          <w:color w:val="000000" w:themeColor="text1"/>
          <w:position w:val="-1"/>
          <w:sz w:val="20"/>
          <w:szCs w:val="20"/>
          <w:lang w:val="nl-NL"/>
        </w:rPr>
        <w:t xml:space="preserve">Het voorzitterschap onderschreef het belang van toegevoegde waarde bij nieuwe initiatieven en doeltreffende implementatie van bestaande instrumenten. Ook herhaalde het voorzitterschap de breed gedragen </w:t>
      </w:r>
      <w:r w:rsidRPr="001C6F42">
        <w:rPr>
          <w:rFonts w:ascii="Verdana" w:hAnsi="Verdana" w:eastAsia="Verdana" w:cs="Verdana"/>
          <w:bCs/>
          <w:color w:val="000000" w:themeColor="text1"/>
          <w:position w:val="-1"/>
          <w:sz w:val="20"/>
          <w:szCs w:val="20"/>
          <w:lang w:val="nl-NL"/>
        </w:rPr>
        <w:t>oproep tot volwaardig lidmaatschap van de EU bij GRECO</w:t>
      </w:r>
      <w:r w:rsidRPr="001C6F42" w:rsidR="00F634CD">
        <w:rPr>
          <w:rFonts w:ascii="Verdana" w:hAnsi="Verdana" w:eastAsia="Verdana" w:cs="Verdana"/>
          <w:bCs/>
          <w:color w:val="000000" w:themeColor="text1"/>
          <w:position w:val="-1"/>
          <w:sz w:val="20"/>
          <w:szCs w:val="20"/>
          <w:lang w:val="nl-NL"/>
        </w:rPr>
        <w:t>.</w:t>
      </w:r>
      <w:r w:rsidRPr="001C6F42" w:rsidR="00697E78">
        <w:rPr>
          <w:rFonts w:ascii="Verdana" w:hAnsi="Verdana" w:eastAsia="Verdana" w:cs="Verdana"/>
          <w:bCs/>
          <w:color w:val="000000" w:themeColor="text1"/>
          <w:position w:val="-1"/>
          <w:sz w:val="20"/>
          <w:szCs w:val="20"/>
          <w:lang w:val="nl-NL"/>
        </w:rPr>
        <w:t xml:space="preserve"> </w:t>
      </w:r>
    </w:p>
    <w:p w:rsidRPr="001C6F42" w:rsidR="00F634CD" w:rsidP="00C57F40" w:rsidRDefault="00F634CD" w14:paraId="5FBB095D"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1E1A58" w:rsidP="00C57F40" w:rsidRDefault="001E1A58" w14:paraId="2563160B" w14:textId="77777777">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Eurojust: De strijd tegen grensoverschrijdende criminaliteit versterken</w:t>
      </w:r>
    </w:p>
    <w:p w:rsidRPr="001C6F42" w:rsidR="001E1A58" w:rsidP="00C57F40" w:rsidRDefault="001E1A58" w14:paraId="655174FE"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Conclusies over Eurojust</w:t>
      </w:r>
    </w:p>
    <w:p w:rsidRPr="001C6F42" w:rsidR="001E1A58" w:rsidP="00C57F40" w:rsidRDefault="001E1A58" w14:paraId="01021BAE" w14:textId="7B483178">
      <w:pPr>
        <w:spacing w:after="0" w:line="259" w:lineRule="auto"/>
        <w:ind w:left="-142" w:right="-20" w:firstLine="567"/>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Aanname</w:t>
      </w:r>
    </w:p>
    <w:p w:rsidRPr="001C6F42" w:rsidR="0017648D" w:rsidP="00C57F40" w:rsidRDefault="0017648D" w14:paraId="1B9EB46B" w14:textId="327C2F09">
      <w:pPr>
        <w:spacing w:after="0" w:line="259" w:lineRule="auto"/>
        <w:ind w:right="-20"/>
        <w:rPr>
          <w:rFonts w:ascii="Verdana" w:hAnsi="Verdana" w:eastAsia="Verdana" w:cs="Verdana"/>
          <w:color w:val="000000" w:themeColor="text1"/>
          <w:position w:val="-1"/>
          <w:sz w:val="20"/>
          <w:szCs w:val="20"/>
          <w:lang w:val="nl-NL"/>
        </w:rPr>
      </w:pPr>
    </w:p>
    <w:p w:rsidRPr="001C6F42" w:rsidR="0017648D" w:rsidP="00C57F40" w:rsidRDefault="0017648D" w14:paraId="6A7BBA52" w14:textId="2AAD0F9E">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De JBZ-Raad stemde in met de raadsconclusies over de rol en positie van Eurojust. </w:t>
      </w:r>
      <w:r w:rsidRPr="001C6F42" w:rsidR="00DB4DC6">
        <w:rPr>
          <w:rFonts w:ascii="Verdana" w:hAnsi="Verdana" w:eastAsia="Verdana" w:cs="Verdana"/>
          <w:color w:val="000000" w:themeColor="text1"/>
          <w:position w:val="-1"/>
          <w:sz w:val="20"/>
          <w:szCs w:val="20"/>
          <w:lang w:val="nl-NL"/>
        </w:rPr>
        <w:t xml:space="preserve">Deze worden jaarlijks vastgesteld, mede op basis van het jaarverslag van Eurojust. </w:t>
      </w:r>
      <w:r w:rsidRPr="001C6F42">
        <w:rPr>
          <w:rFonts w:ascii="Verdana" w:hAnsi="Verdana" w:eastAsia="Verdana" w:cs="Verdana"/>
          <w:color w:val="000000" w:themeColor="text1"/>
          <w:position w:val="-1"/>
          <w:sz w:val="20"/>
          <w:szCs w:val="20"/>
          <w:lang w:val="nl-NL"/>
        </w:rPr>
        <w:t xml:space="preserve">Enkele lidstaten </w:t>
      </w:r>
      <w:r w:rsidRPr="001C6F42" w:rsidR="00DB4DC6">
        <w:rPr>
          <w:rFonts w:ascii="Verdana" w:hAnsi="Verdana" w:eastAsia="Verdana" w:cs="Verdana"/>
          <w:color w:val="000000" w:themeColor="text1"/>
          <w:position w:val="-1"/>
          <w:sz w:val="20"/>
          <w:szCs w:val="20"/>
          <w:lang w:val="nl-NL"/>
        </w:rPr>
        <w:t>spraken</w:t>
      </w:r>
      <w:r w:rsidRPr="001C6F42">
        <w:rPr>
          <w:rFonts w:ascii="Verdana" w:hAnsi="Verdana" w:eastAsia="Verdana" w:cs="Verdana"/>
          <w:color w:val="000000" w:themeColor="text1"/>
          <w:position w:val="-1"/>
          <w:sz w:val="20"/>
          <w:szCs w:val="20"/>
          <w:lang w:val="nl-NL"/>
        </w:rPr>
        <w:t xml:space="preserve"> daarbij hun expliciete steun voor de inhoud van de conclusies </w:t>
      </w:r>
      <w:r w:rsidRPr="001C6F42" w:rsidR="00DB4DC6">
        <w:rPr>
          <w:rFonts w:ascii="Verdana" w:hAnsi="Verdana" w:eastAsia="Verdana" w:cs="Verdana"/>
          <w:color w:val="000000" w:themeColor="text1"/>
          <w:position w:val="-1"/>
          <w:sz w:val="20"/>
          <w:szCs w:val="20"/>
          <w:lang w:val="nl-NL"/>
        </w:rPr>
        <w:t>uit</w:t>
      </w:r>
      <w:r w:rsidRPr="001C6F42">
        <w:rPr>
          <w:rFonts w:ascii="Verdana" w:hAnsi="Verdana" w:eastAsia="Verdana" w:cs="Verdana"/>
          <w:color w:val="000000" w:themeColor="text1"/>
          <w:position w:val="-1"/>
          <w:sz w:val="20"/>
          <w:szCs w:val="20"/>
          <w:lang w:val="nl-NL"/>
        </w:rPr>
        <w:t xml:space="preserve">. </w:t>
      </w:r>
    </w:p>
    <w:p w:rsidRPr="001C6F42" w:rsidR="00C57F40" w:rsidP="00C57F40" w:rsidRDefault="00C57F40" w14:paraId="7E587245" w14:textId="5DB5B495">
      <w:pPr>
        <w:spacing w:after="0" w:line="259" w:lineRule="auto"/>
        <w:ind w:right="-20"/>
        <w:rPr>
          <w:rFonts w:ascii="Verdana" w:hAnsi="Verdana" w:eastAsia="Verdana" w:cs="Verdana"/>
          <w:color w:val="000000" w:themeColor="text1"/>
          <w:position w:val="-1"/>
          <w:sz w:val="20"/>
          <w:szCs w:val="20"/>
          <w:lang w:val="nl-NL"/>
        </w:rPr>
      </w:pPr>
    </w:p>
    <w:p w:rsidRPr="001C6F42" w:rsidR="003B0B17" w:rsidP="00C57F40" w:rsidRDefault="003B0B17" w14:paraId="7206A584"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Gerechtelijk register voor terrorismebestrijding</w:t>
      </w:r>
    </w:p>
    <w:p w:rsidRPr="001C6F42" w:rsidR="001E1A58" w:rsidP="00C57F40" w:rsidRDefault="001E1A58" w14:paraId="3548E8DB" w14:textId="14FABBE3">
      <w:pPr>
        <w:spacing w:after="0" w:line="259" w:lineRule="auto"/>
        <w:ind w:left="-142" w:right="-20" w:firstLine="567"/>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Presentatie door Eurojust</w:t>
      </w:r>
    </w:p>
    <w:p w:rsidRPr="001C6F42" w:rsidR="00FD7B2B" w:rsidP="00C57F40" w:rsidRDefault="00FD7B2B" w14:paraId="5FEF543B" w14:textId="44211E50">
      <w:pPr>
        <w:spacing w:after="0" w:line="259" w:lineRule="auto"/>
        <w:ind w:right="-20"/>
        <w:rPr>
          <w:rFonts w:ascii="Verdana" w:hAnsi="Verdana" w:eastAsia="Verdana" w:cs="Verdana"/>
          <w:color w:val="000000" w:themeColor="text1"/>
          <w:position w:val="-1"/>
          <w:sz w:val="20"/>
          <w:szCs w:val="20"/>
          <w:lang w:val="nl-NL"/>
        </w:rPr>
      </w:pPr>
    </w:p>
    <w:p w:rsidRPr="001C6F42" w:rsidR="00FD7B2B" w:rsidP="00C57F40" w:rsidRDefault="00FD7B2B" w14:paraId="7B7F4F58" w14:textId="14E4CEA6">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Eurojust presenteerde het CT register en bedankte de lidstaten, waaronder Nederland, die hebben meegewerkt aan de totstandkoming van dit register. </w:t>
      </w:r>
      <w:r w:rsidRPr="001C6F42" w:rsidR="00F634CD">
        <w:rPr>
          <w:rFonts w:ascii="Verdana" w:hAnsi="Verdana" w:eastAsia="Verdana" w:cs="Verdana"/>
          <w:color w:val="000000" w:themeColor="text1"/>
          <w:position w:val="-1"/>
          <w:sz w:val="20"/>
          <w:szCs w:val="20"/>
          <w:lang w:val="nl-NL"/>
        </w:rPr>
        <w:t>Eurojust benoemde de samenwerking tussen Eurojust, Europol en EOM en onderstreepte dat er meer gebruik gemaakt kan worden van de mogelijkheden</w:t>
      </w:r>
      <w:r w:rsidRPr="001C6F42" w:rsidR="004E4EEF">
        <w:rPr>
          <w:rFonts w:ascii="Verdana" w:hAnsi="Verdana" w:eastAsia="Verdana" w:cs="Verdana"/>
          <w:color w:val="000000" w:themeColor="text1"/>
          <w:position w:val="-1"/>
          <w:sz w:val="20"/>
          <w:szCs w:val="20"/>
          <w:lang w:val="nl-NL"/>
        </w:rPr>
        <w:t xml:space="preserve"> die Eurojust </w:t>
      </w:r>
      <w:r w:rsidRPr="001C6F42" w:rsidR="00DB4DC6">
        <w:rPr>
          <w:rFonts w:ascii="Verdana" w:hAnsi="Verdana" w:eastAsia="Verdana" w:cs="Verdana"/>
          <w:color w:val="000000" w:themeColor="text1"/>
          <w:position w:val="-1"/>
          <w:sz w:val="20"/>
          <w:szCs w:val="20"/>
          <w:lang w:val="nl-NL"/>
        </w:rPr>
        <w:t>biedt</w:t>
      </w:r>
      <w:r w:rsidRPr="001C6F42" w:rsidR="00F634CD">
        <w:rPr>
          <w:rFonts w:ascii="Verdana" w:hAnsi="Verdana" w:eastAsia="Verdana" w:cs="Verdana"/>
          <w:color w:val="000000" w:themeColor="text1"/>
          <w:position w:val="-1"/>
          <w:sz w:val="20"/>
          <w:szCs w:val="20"/>
          <w:lang w:val="nl-NL"/>
        </w:rPr>
        <w:t xml:space="preserve">. Hierbij deed Eurojust de oproep voldoende middelen </w:t>
      </w:r>
      <w:r w:rsidRPr="001C6F42" w:rsidR="004E4EEF">
        <w:rPr>
          <w:rFonts w:ascii="Verdana" w:hAnsi="Verdana" w:eastAsia="Verdana" w:cs="Verdana"/>
          <w:color w:val="000000" w:themeColor="text1"/>
          <w:position w:val="-1"/>
          <w:sz w:val="20"/>
          <w:szCs w:val="20"/>
          <w:lang w:val="nl-NL"/>
        </w:rPr>
        <w:t xml:space="preserve">ter beschikking te stellen </w:t>
      </w:r>
      <w:r w:rsidRPr="001C6F42" w:rsidR="00F634CD">
        <w:rPr>
          <w:rFonts w:ascii="Verdana" w:hAnsi="Verdana" w:eastAsia="Verdana" w:cs="Verdana"/>
          <w:color w:val="000000" w:themeColor="text1"/>
          <w:position w:val="-1"/>
          <w:sz w:val="20"/>
          <w:szCs w:val="20"/>
          <w:lang w:val="nl-NL"/>
        </w:rPr>
        <w:t xml:space="preserve">om </w:t>
      </w:r>
      <w:r w:rsidRPr="001C6F42" w:rsidR="004E4EEF">
        <w:rPr>
          <w:rFonts w:ascii="Verdana" w:hAnsi="Verdana" w:eastAsia="Verdana" w:cs="Verdana"/>
          <w:color w:val="000000" w:themeColor="text1"/>
          <w:position w:val="-1"/>
          <w:sz w:val="20"/>
          <w:szCs w:val="20"/>
          <w:lang w:val="nl-NL"/>
        </w:rPr>
        <w:t xml:space="preserve">zijn taak uit ten aanzien van de </w:t>
      </w:r>
      <w:r w:rsidRPr="001C6F42" w:rsidR="00F634CD">
        <w:rPr>
          <w:rFonts w:ascii="Verdana" w:hAnsi="Verdana" w:eastAsia="Verdana" w:cs="Verdana"/>
          <w:color w:val="000000" w:themeColor="text1"/>
          <w:position w:val="-1"/>
          <w:sz w:val="20"/>
          <w:szCs w:val="20"/>
          <w:lang w:val="nl-NL"/>
        </w:rPr>
        <w:t>nieuwe uitdagingen en veiligheidsbedreigingen</w:t>
      </w:r>
      <w:r w:rsidRPr="001C6F42" w:rsidR="004E4EEF">
        <w:rPr>
          <w:rFonts w:ascii="Verdana" w:hAnsi="Verdana" w:eastAsia="Verdana" w:cs="Verdana"/>
          <w:color w:val="000000" w:themeColor="text1"/>
          <w:position w:val="-1"/>
          <w:sz w:val="20"/>
          <w:szCs w:val="20"/>
          <w:lang w:val="nl-NL"/>
        </w:rPr>
        <w:t xml:space="preserve"> uit te kunnen voeren</w:t>
      </w:r>
      <w:r w:rsidRPr="001C6F42" w:rsidR="00F634CD">
        <w:rPr>
          <w:rFonts w:ascii="Verdana" w:hAnsi="Verdana" w:eastAsia="Verdana" w:cs="Verdana"/>
          <w:color w:val="000000" w:themeColor="text1"/>
          <w:position w:val="-1"/>
          <w:sz w:val="20"/>
          <w:szCs w:val="20"/>
          <w:lang w:val="nl-NL"/>
        </w:rPr>
        <w:t>.</w:t>
      </w:r>
    </w:p>
    <w:p w:rsidRPr="001C6F42" w:rsidR="00F634CD" w:rsidP="00C57F40" w:rsidRDefault="00F634CD" w14:paraId="5E13E318" w14:textId="77777777">
      <w:pPr>
        <w:spacing w:after="0" w:line="259" w:lineRule="auto"/>
        <w:ind w:right="-20"/>
        <w:rPr>
          <w:rFonts w:ascii="Verdana" w:hAnsi="Verdana" w:eastAsia="Verdana" w:cs="Verdana"/>
          <w:color w:val="000000" w:themeColor="text1"/>
          <w:position w:val="-1"/>
          <w:sz w:val="20"/>
          <w:szCs w:val="20"/>
          <w:lang w:val="nl-NL"/>
        </w:rPr>
      </w:pPr>
    </w:p>
    <w:p w:rsidRPr="001C6F42" w:rsidR="00F634CD" w:rsidP="00C57F40" w:rsidRDefault="00F634CD" w14:paraId="3BFC00F0" w14:textId="38D35F33">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De Commissie </w:t>
      </w:r>
      <w:r w:rsidRPr="001C6F42" w:rsidR="008769DE">
        <w:rPr>
          <w:rFonts w:ascii="Verdana" w:hAnsi="Verdana" w:eastAsia="Verdana" w:cs="Verdana"/>
          <w:color w:val="000000" w:themeColor="text1"/>
          <w:position w:val="-1"/>
          <w:sz w:val="20"/>
          <w:szCs w:val="20"/>
          <w:lang w:val="nl-NL"/>
        </w:rPr>
        <w:t xml:space="preserve">onderstreepte het belang van het CT register en riep de lidstaten op er gezamenlijk voor te zorgen dat Eurojust de mogelijkheid krijgt om </w:t>
      </w:r>
      <w:r w:rsidRPr="001C6F42" w:rsidR="004E4EEF">
        <w:rPr>
          <w:rFonts w:ascii="Verdana" w:hAnsi="Verdana" w:eastAsia="Verdana" w:cs="Verdana"/>
          <w:color w:val="000000" w:themeColor="text1"/>
          <w:position w:val="-1"/>
          <w:sz w:val="20"/>
          <w:szCs w:val="20"/>
          <w:lang w:val="nl-NL"/>
        </w:rPr>
        <w:t>zijn</w:t>
      </w:r>
      <w:r w:rsidRPr="001C6F42" w:rsidR="008769DE">
        <w:rPr>
          <w:rFonts w:ascii="Verdana" w:hAnsi="Verdana" w:eastAsia="Verdana" w:cs="Verdana"/>
          <w:color w:val="000000" w:themeColor="text1"/>
          <w:position w:val="-1"/>
          <w:sz w:val="20"/>
          <w:szCs w:val="20"/>
          <w:lang w:val="nl-NL"/>
        </w:rPr>
        <w:t xml:space="preserve"> rol doeltreffend te </w:t>
      </w:r>
      <w:r w:rsidRPr="001C6F42" w:rsidR="00DB4DC6">
        <w:rPr>
          <w:rFonts w:ascii="Verdana" w:hAnsi="Verdana" w:eastAsia="Verdana" w:cs="Verdana"/>
          <w:color w:val="000000" w:themeColor="text1"/>
          <w:position w:val="-1"/>
          <w:sz w:val="20"/>
          <w:szCs w:val="20"/>
          <w:lang w:val="nl-NL"/>
        </w:rPr>
        <w:t xml:space="preserve">blijven </w:t>
      </w:r>
      <w:r w:rsidRPr="001C6F42" w:rsidR="008769DE">
        <w:rPr>
          <w:rFonts w:ascii="Verdana" w:hAnsi="Verdana" w:eastAsia="Verdana" w:cs="Verdana"/>
          <w:color w:val="000000" w:themeColor="text1"/>
          <w:position w:val="-1"/>
          <w:sz w:val="20"/>
          <w:szCs w:val="20"/>
          <w:lang w:val="nl-NL"/>
        </w:rPr>
        <w:t>vervullen.</w:t>
      </w:r>
    </w:p>
    <w:p w:rsidRPr="001C6F42" w:rsidR="00FD7B2B" w:rsidP="00C57F40" w:rsidRDefault="00FD7B2B" w14:paraId="0A6F42A9" w14:textId="7595C1CB">
      <w:pPr>
        <w:spacing w:after="0" w:line="259" w:lineRule="auto"/>
        <w:ind w:right="-20"/>
        <w:rPr>
          <w:rFonts w:ascii="Verdana" w:hAnsi="Verdana" w:eastAsia="Verdana" w:cs="Verdana"/>
          <w:b/>
          <w:bCs/>
          <w:color w:val="000000" w:themeColor="text1"/>
          <w:position w:val="-1"/>
          <w:sz w:val="20"/>
          <w:szCs w:val="20"/>
          <w:lang w:val="nl-NL"/>
        </w:rPr>
      </w:pPr>
    </w:p>
    <w:p w:rsidRPr="001C6F42" w:rsidR="001E1A58" w:rsidP="00C57F40" w:rsidRDefault="001E1A58" w14:paraId="695D0092" w14:textId="77777777">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E-evidence</w:t>
      </w:r>
    </w:p>
    <w:p w:rsidRPr="001C6F42" w:rsidR="001E1A58" w:rsidP="00C57F40" w:rsidRDefault="001E1A58" w14:paraId="2FEBBD34"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 xml:space="preserve">Onderhandelingen voor een EU-VS overeenkomst </w:t>
      </w:r>
      <w:r w:rsidRPr="001C6F42" w:rsidR="00F90D55">
        <w:rPr>
          <w:rFonts w:ascii="Verdana" w:hAnsi="Verdana" w:eastAsia="Verdana" w:cs="Verdana"/>
          <w:b/>
          <w:bCs/>
          <w:color w:val="000000" w:themeColor="text1"/>
          <w:position w:val="-1"/>
          <w:sz w:val="20"/>
          <w:szCs w:val="20"/>
          <w:lang w:val="nl-NL"/>
        </w:rPr>
        <w:t>inzake</w:t>
      </w:r>
      <w:r w:rsidRPr="001C6F42">
        <w:rPr>
          <w:rFonts w:ascii="Verdana" w:hAnsi="Verdana" w:eastAsia="Verdana" w:cs="Verdana"/>
          <w:b/>
          <w:bCs/>
          <w:color w:val="000000" w:themeColor="text1"/>
          <w:position w:val="-1"/>
          <w:sz w:val="20"/>
          <w:szCs w:val="20"/>
          <w:lang w:val="nl-NL"/>
        </w:rPr>
        <w:t xml:space="preserve"> grensoverschrijdende toegang tot elektronisch bewijs</w:t>
      </w:r>
      <w:r w:rsidRPr="001C6F42" w:rsidR="00F90D55">
        <w:rPr>
          <w:rFonts w:ascii="Verdana" w:hAnsi="Verdana" w:eastAsia="Verdana" w:cs="Verdana"/>
          <w:b/>
          <w:bCs/>
          <w:color w:val="000000" w:themeColor="text1"/>
          <w:position w:val="-1"/>
          <w:sz w:val="20"/>
          <w:szCs w:val="20"/>
          <w:lang w:val="nl-NL"/>
        </w:rPr>
        <w:t>materiaal voor justitiële samenwerking in strafzaken</w:t>
      </w:r>
    </w:p>
    <w:p w:rsidRPr="001C6F42" w:rsidR="001E1A58" w:rsidP="00C57F40" w:rsidRDefault="001E1A58" w14:paraId="01C63768"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Onderhandelingen voor het tweede aanvullend protocol bij het Verdrag van Boedapest inzake cybercriminaliteit</w:t>
      </w:r>
    </w:p>
    <w:p w:rsidRPr="001C6F42" w:rsidR="001E1A58" w:rsidP="00C57F40" w:rsidRDefault="001E1A58" w14:paraId="2C483725" w14:textId="77777777">
      <w:pPr>
        <w:spacing w:after="0" w:line="259" w:lineRule="auto"/>
        <w:ind w:left="425"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Voortgangsrapportage</w:t>
      </w:r>
    </w:p>
    <w:p w:rsidRPr="001C6F42" w:rsidR="00C95121" w:rsidP="00C57F40" w:rsidRDefault="00C95121" w14:paraId="14543DF2" w14:textId="72BD2F17">
      <w:pPr>
        <w:spacing w:after="0" w:line="259" w:lineRule="auto"/>
        <w:ind w:right="-20"/>
        <w:rPr>
          <w:rFonts w:ascii="Verdana" w:hAnsi="Verdana" w:eastAsia="Verdana" w:cs="Verdana"/>
          <w:bCs/>
          <w:color w:val="000000" w:themeColor="text1"/>
          <w:position w:val="-1"/>
          <w:sz w:val="20"/>
          <w:szCs w:val="20"/>
          <w:lang w:val="nl-NL"/>
        </w:rPr>
      </w:pPr>
    </w:p>
    <w:p w:rsidRPr="001C6F42" w:rsidR="001E1671" w:rsidP="00C57F40" w:rsidRDefault="001E1671" w14:paraId="4675D638" w14:textId="77777777">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 xml:space="preserve">De Commissie deed verslag van de onderhandelingen voor een EU-VS overeenkomst over grensoverschrijdende toegang tot elektronisch bewijs en over de voortgang van de onderhandelingen over het tweede aanvullend protocol bij het Verdrag van Boedapest inzake cybercriminaliteit. </w:t>
      </w:r>
    </w:p>
    <w:p w:rsidRPr="001C6F42" w:rsidR="001E1671" w:rsidP="00C57F40" w:rsidRDefault="001E1671" w14:paraId="31A7F1B2"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1E1671" w:rsidP="00C57F40" w:rsidRDefault="001E1671" w14:paraId="12EFFADB" w14:textId="3D8E7F0C">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 xml:space="preserve">In een eerste overleg met de VS voor een EU-VS overeenkomst over grensoverschrijdende toegang tot elektronisch bewijs heeft de Commissie de </w:t>
      </w:r>
      <w:r w:rsidRPr="001C6F42" w:rsidR="004F120C">
        <w:rPr>
          <w:rFonts w:ascii="Verdana" w:hAnsi="Verdana" w:eastAsia="Verdana" w:cs="Verdana"/>
          <w:bCs/>
          <w:color w:val="000000" w:themeColor="text1"/>
          <w:position w:val="-1"/>
          <w:sz w:val="20"/>
          <w:szCs w:val="20"/>
          <w:lang w:val="nl-NL"/>
        </w:rPr>
        <w:t>voortgang van de onderhandelingen</w:t>
      </w:r>
      <w:r w:rsidRPr="001C6F42">
        <w:rPr>
          <w:rFonts w:ascii="Verdana" w:hAnsi="Verdana" w:eastAsia="Verdana" w:cs="Verdana"/>
          <w:bCs/>
          <w:color w:val="000000" w:themeColor="text1"/>
          <w:position w:val="-1"/>
          <w:sz w:val="20"/>
          <w:szCs w:val="20"/>
          <w:lang w:val="nl-NL"/>
        </w:rPr>
        <w:t xml:space="preserve"> toegelicht. Zowel de Commissie als de VS hebben hun eerste standpunten kunnen uitwisselen. In november volgt een tweede onderhandelingsronde. </w:t>
      </w:r>
    </w:p>
    <w:p w:rsidRPr="001C6F42" w:rsidR="001E1671" w:rsidP="00C57F40" w:rsidRDefault="001E1671" w14:paraId="1B775816"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1E1671" w:rsidP="00C57F40" w:rsidRDefault="001E1671" w14:paraId="4C7B0421" w14:textId="56A90921">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Enkele lidstaten, waaronder Nederland, onderschreven het belang van de bilaterale akkoorden als aanvulling op de e-evidence verordening en richtlijn, waarover de triloog tussen Raad en EP nog moet beginnen. Voor derde landen zouden dezelfde regels moeten gelden. Tevens vroegen deze lidstaten of e</w:t>
      </w:r>
      <w:r w:rsidRPr="001C6F42" w:rsidR="00E20F4F">
        <w:rPr>
          <w:rFonts w:ascii="Verdana" w:hAnsi="Verdana" w:eastAsia="Verdana" w:cs="Verdana"/>
          <w:bCs/>
          <w:color w:val="000000" w:themeColor="text1"/>
          <w:position w:val="-1"/>
          <w:sz w:val="20"/>
          <w:szCs w:val="20"/>
          <w:lang w:val="nl-NL"/>
        </w:rPr>
        <w:t xml:space="preserve">r in de gesprekken met de VS </w:t>
      </w:r>
      <w:r w:rsidRPr="001C6F42">
        <w:rPr>
          <w:rFonts w:ascii="Verdana" w:hAnsi="Verdana" w:eastAsia="Verdana" w:cs="Verdana"/>
          <w:bCs/>
          <w:color w:val="000000" w:themeColor="text1"/>
          <w:position w:val="-1"/>
          <w:sz w:val="20"/>
          <w:szCs w:val="20"/>
          <w:lang w:val="nl-NL"/>
        </w:rPr>
        <w:t>is gesproken over een vorm van een notificatieprocedure, over de wijze waarop de VS omgaat met verkeersgegevens en inhoudsgegevens,</w:t>
      </w:r>
      <w:r w:rsidRPr="001C6F42">
        <w:rPr>
          <w:rFonts w:ascii="Verdana" w:hAnsi="Verdana" w:eastAsia="Verdana" w:cs="Verdana"/>
          <w:bCs/>
          <w:position w:val="-1"/>
          <w:sz w:val="20"/>
          <w:szCs w:val="20"/>
          <w:lang w:val="nl-NL"/>
        </w:rPr>
        <w:t xml:space="preserve"> alsmede over het opvragen van gegevens in real time</w:t>
      </w:r>
      <w:r w:rsidRPr="001C6F42">
        <w:rPr>
          <w:rFonts w:ascii="Verdana" w:hAnsi="Verdana" w:eastAsia="Verdana" w:cs="Verdana"/>
          <w:bCs/>
          <w:color w:val="000000" w:themeColor="text1"/>
          <w:position w:val="-1"/>
          <w:sz w:val="20"/>
          <w:szCs w:val="20"/>
          <w:lang w:val="nl-NL"/>
        </w:rPr>
        <w:t>. De Commissie gaf aan dat deze onderwerpen niet zijn besproken.</w:t>
      </w:r>
    </w:p>
    <w:p w:rsidRPr="001C6F42" w:rsidR="001E1671" w:rsidP="00C57F40" w:rsidRDefault="001E1671" w14:paraId="265A5269"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1E1671" w:rsidP="00C57F40" w:rsidRDefault="001E1671" w14:paraId="7218599D" w14:textId="77777777">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 xml:space="preserve">De Commissie informeerde de Raad over de gesprekken in het kader </w:t>
      </w:r>
      <w:r w:rsidRPr="001C6F42">
        <w:rPr>
          <w:rFonts w:ascii="Verdana" w:hAnsi="Verdana" w:eastAsia="Verdana" w:cs="Verdana"/>
          <w:bCs/>
          <w:position w:val="-1"/>
          <w:sz w:val="20"/>
          <w:szCs w:val="20"/>
          <w:lang w:val="nl-NL"/>
        </w:rPr>
        <w:t xml:space="preserve">van </w:t>
      </w:r>
      <w:r w:rsidRPr="001C6F42">
        <w:rPr>
          <w:rFonts w:ascii="Verdana" w:hAnsi="Verdana" w:eastAsia="Verdana" w:cs="Verdana"/>
          <w:bCs/>
          <w:color w:val="000000" w:themeColor="text1"/>
          <w:position w:val="-1"/>
          <w:sz w:val="20"/>
          <w:szCs w:val="20"/>
          <w:lang w:val="nl-NL"/>
        </w:rPr>
        <w:t>het tweede aanvullend protocol bij het Verdrag van Boedapest. Over enkele ontwerpbepalingen is voorlopige overeenstemming bereikt.</w:t>
      </w:r>
    </w:p>
    <w:p w:rsidRPr="001C6F42" w:rsidR="001E1671" w:rsidP="00C57F40" w:rsidRDefault="001E1671" w14:paraId="2B32C337"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1E1671" w:rsidP="00C57F40" w:rsidRDefault="001E1671" w14:paraId="5577CD1A" w14:textId="77777777">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Het voorzitterschap dankte de lidstaten voor hun inbreng meldde ten slotte dat in de JBZ-Raad van december de voortgang van de onderhandelingen wederom geagendeerd zal worden.</w:t>
      </w:r>
    </w:p>
    <w:p w:rsidRPr="001C6F42" w:rsidR="00C57F40" w:rsidP="00C57F40" w:rsidRDefault="00C57F40" w14:paraId="5ED2D905"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1E1A58" w:rsidP="00C57F40" w:rsidRDefault="001E1A58" w14:paraId="6FC397BA" w14:textId="77777777">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EOM: de oprichting van het Europees Openbaar Ministerie</w:t>
      </w:r>
    </w:p>
    <w:p w:rsidRPr="001C6F42" w:rsidR="001E1A58" w:rsidP="00C57F40" w:rsidRDefault="001E1A58" w14:paraId="3DA0A126" w14:textId="77777777">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Voortgangsrapportage</w:t>
      </w:r>
    </w:p>
    <w:p w:rsidRPr="001C6F42" w:rsidR="00682C50" w:rsidP="00C57F40" w:rsidRDefault="00682C50" w14:paraId="7AE9BBAC" w14:textId="2395497D">
      <w:pPr>
        <w:spacing w:after="0" w:line="259" w:lineRule="auto"/>
        <w:ind w:right="-20"/>
        <w:rPr>
          <w:rFonts w:ascii="Verdana" w:hAnsi="Verdana" w:eastAsia="Verdana" w:cs="Verdana"/>
          <w:color w:val="000000" w:themeColor="text1"/>
          <w:position w:val="-1"/>
          <w:sz w:val="20"/>
          <w:szCs w:val="20"/>
          <w:lang w:val="nl-NL"/>
        </w:rPr>
      </w:pPr>
    </w:p>
    <w:p w:rsidRPr="001C6F42" w:rsidR="00682C50" w:rsidP="00C57F40" w:rsidRDefault="00682C50" w14:paraId="73D1B3A9" w14:textId="5990AECE">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position w:val="-1"/>
          <w:sz w:val="20"/>
          <w:szCs w:val="20"/>
          <w:lang w:val="nl-NL"/>
        </w:rPr>
        <w:t>Het voorzitterschap informeerde</w:t>
      </w:r>
      <w:r w:rsidRPr="001C6F42">
        <w:rPr>
          <w:rFonts w:ascii="Verdana" w:hAnsi="Verdana" w:eastAsia="Verdana" w:cs="Verdana"/>
          <w:color w:val="000000" w:themeColor="text1"/>
          <w:sz w:val="20"/>
          <w:szCs w:val="20"/>
          <w:lang w:val="nl-NL"/>
        </w:rPr>
        <w:t xml:space="preserve"> de lidstaten bij dit agendapunt over de laatste stand van zaken met betrekking tot de voorbereidingen van de feitelijke start van het EOM. Belangrijkste ontwikkeling is het bereikte akkoord tussen de Raad en het EP over de benoeming van de Europese hoofdaanklager. Het voorzitterschap meldde dat op 14 oktober in de Landbouw- en Visserijraad de benoeming formeel door de Raad zal worden </w:t>
      </w:r>
      <w:r w:rsidRPr="001C6F42" w:rsidR="00D74956">
        <w:rPr>
          <w:rFonts w:ascii="Verdana" w:hAnsi="Verdana" w:eastAsia="Verdana" w:cs="Verdana"/>
          <w:color w:val="000000" w:themeColor="text1"/>
          <w:sz w:val="20"/>
          <w:szCs w:val="20"/>
          <w:lang w:val="nl-NL"/>
        </w:rPr>
        <w:t>aangenomen</w:t>
      </w:r>
      <w:r w:rsidRPr="001C6F42">
        <w:rPr>
          <w:rFonts w:ascii="Verdana" w:hAnsi="Verdana" w:eastAsia="Verdana" w:cs="Verdana"/>
          <w:color w:val="000000" w:themeColor="text1"/>
          <w:sz w:val="20"/>
          <w:szCs w:val="20"/>
          <w:lang w:val="nl-NL"/>
        </w:rPr>
        <w:t xml:space="preserve">. De benoeming van de Europese aanklagers is nu van belang. Het voorzitterschap </w:t>
      </w:r>
      <w:r w:rsidRPr="001C6F42" w:rsidR="00DB4DC6">
        <w:rPr>
          <w:rFonts w:ascii="Verdana" w:hAnsi="Verdana" w:eastAsia="Verdana" w:cs="Verdana"/>
          <w:color w:val="000000" w:themeColor="text1"/>
          <w:sz w:val="20"/>
          <w:szCs w:val="20"/>
          <w:lang w:val="nl-NL"/>
        </w:rPr>
        <w:t>meldde</w:t>
      </w:r>
      <w:r w:rsidRPr="001C6F42">
        <w:rPr>
          <w:rFonts w:ascii="Verdana" w:hAnsi="Verdana" w:eastAsia="Verdana" w:cs="Verdana"/>
          <w:color w:val="000000" w:themeColor="text1"/>
          <w:sz w:val="20"/>
          <w:szCs w:val="20"/>
          <w:lang w:val="nl-NL"/>
        </w:rPr>
        <w:t xml:space="preserve"> dat vier lidstaten nog geen kandidaat </w:t>
      </w:r>
      <w:r w:rsidRPr="001C6F42" w:rsidR="0017648D">
        <w:rPr>
          <w:rFonts w:ascii="Verdana" w:hAnsi="Verdana" w:eastAsia="Verdana" w:cs="Verdana"/>
          <w:color w:val="000000" w:themeColor="text1"/>
          <w:sz w:val="20"/>
          <w:szCs w:val="20"/>
          <w:lang w:val="nl-NL"/>
        </w:rPr>
        <w:t xml:space="preserve">hebben </w:t>
      </w:r>
      <w:r w:rsidRPr="001C6F42">
        <w:rPr>
          <w:rFonts w:ascii="Verdana" w:hAnsi="Verdana" w:eastAsia="Verdana" w:cs="Verdana"/>
          <w:color w:val="000000" w:themeColor="text1"/>
          <w:sz w:val="20"/>
          <w:szCs w:val="20"/>
          <w:lang w:val="nl-NL"/>
        </w:rPr>
        <w:t>voorgedragen en riep hen op snel te handelen.</w:t>
      </w:r>
    </w:p>
    <w:p w:rsidRPr="001C6F42" w:rsidR="00682C50" w:rsidP="00C57F40" w:rsidRDefault="00682C50" w14:paraId="4EE6561A" w14:textId="77777777">
      <w:pPr>
        <w:spacing w:after="0" w:line="259" w:lineRule="auto"/>
        <w:ind w:right="-20"/>
        <w:rPr>
          <w:rFonts w:ascii="Verdana" w:hAnsi="Verdana" w:eastAsia="Verdana" w:cs="Verdana"/>
          <w:color w:val="000000" w:themeColor="text1"/>
          <w:sz w:val="20"/>
          <w:szCs w:val="20"/>
          <w:lang w:val="nl-NL"/>
        </w:rPr>
      </w:pPr>
    </w:p>
    <w:p w:rsidRPr="001C6F42" w:rsidR="00682C50" w:rsidP="00C57F40" w:rsidRDefault="00682C50" w14:paraId="7581F916" w14:textId="3A9BE97D">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xml:space="preserve">De Commissie </w:t>
      </w:r>
      <w:r w:rsidRPr="001C6F42" w:rsidR="0017648D">
        <w:rPr>
          <w:rFonts w:ascii="Verdana" w:hAnsi="Verdana" w:eastAsia="Verdana" w:cs="Verdana"/>
          <w:color w:val="000000" w:themeColor="text1"/>
          <w:sz w:val="20"/>
          <w:szCs w:val="20"/>
          <w:lang w:val="nl-NL"/>
        </w:rPr>
        <w:t xml:space="preserve">zei </w:t>
      </w:r>
      <w:r w:rsidRPr="001C6F42">
        <w:rPr>
          <w:rFonts w:ascii="Verdana" w:hAnsi="Verdana" w:eastAsia="Verdana" w:cs="Verdana"/>
          <w:color w:val="000000" w:themeColor="text1"/>
          <w:sz w:val="20"/>
          <w:szCs w:val="20"/>
          <w:lang w:val="nl-NL"/>
        </w:rPr>
        <w:t xml:space="preserve">uit te kijken naar de benoeming van de hoofdaanklager, </w:t>
      </w:r>
      <w:r w:rsidRPr="001C6F42" w:rsidR="00D74956">
        <w:rPr>
          <w:rFonts w:ascii="Verdana" w:hAnsi="Verdana" w:eastAsia="Verdana" w:cs="Verdana"/>
          <w:color w:val="000000" w:themeColor="text1"/>
          <w:sz w:val="20"/>
          <w:szCs w:val="20"/>
          <w:lang w:val="nl-NL"/>
        </w:rPr>
        <w:t xml:space="preserve">aangezien dan </w:t>
      </w:r>
      <w:r w:rsidRPr="001C6F42">
        <w:rPr>
          <w:rFonts w:ascii="Verdana" w:hAnsi="Verdana" w:eastAsia="Verdana" w:cs="Verdana"/>
          <w:color w:val="000000" w:themeColor="text1"/>
          <w:sz w:val="20"/>
          <w:szCs w:val="20"/>
          <w:lang w:val="nl-NL"/>
        </w:rPr>
        <w:t xml:space="preserve">een aantal belangrijke beslissingen genomen </w:t>
      </w:r>
      <w:r w:rsidRPr="001C6F42" w:rsidR="004E4EEF">
        <w:rPr>
          <w:rFonts w:ascii="Verdana" w:hAnsi="Verdana" w:eastAsia="Verdana" w:cs="Verdana"/>
          <w:color w:val="000000" w:themeColor="text1"/>
          <w:sz w:val="20"/>
          <w:szCs w:val="20"/>
          <w:lang w:val="nl-NL"/>
        </w:rPr>
        <w:t>kan</w:t>
      </w:r>
      <w:r w:rsidRPr="001C6F42" w:rsidR="00D74956">
        <w:rPr>
          <w:rFonts w:ascii="Verdana" w:hAnsi="Verdana" w:eastAsia="Verdana" w:cs="Verdana"/>
          <w:color w:val="000000" w:themeColor="text1"/>
          <w:sz w:val="20"/>
          <w:szCs w:val="20"/>
          <w:lang w:val="nl-NL"/>
        </w:rPr>
        <w:t xml:space="preserve"> </w:t>
      </w:r>
      <w:r w:rsidRPr="001C6F42">
        <w:rPr>
          <w:rFonts w:ascii="Verdana" w:hAnsi="Verdana" w:eastAsia="Verdana" w:cs="Verdana"/>
          <w:color w:val="000000" w:themeColor="text1"/>
          <w:sz w:val="20"/>
          <w:szCs w:val="20"/>
          <w:lang w:val="nl-NL"/>
        </w:rPr>
        <w:t xml:space="preserve">worden. Tevens wees de Commissie op een aantal ingebrekestellingen die zijn uitgestuurd in </w:t>
      </w:r>
      <w:r w:rsidRPr="001C6F42" w:rsidR="004E4EEF">
        <w:rPr>
          <w:rFonts w:ascii="Verdana" w:hAnsi="Verdana" w:eastAsia="Verdana" w:cs="Verdana"/>
          <w:color w:val="000000" w:themeColor="text1"/>
          <w:sz w:val="20"/>
          <w:szCs w:val="20"/>
          <w:lang w:val="nl-NL"/>
        </w:rPr>
        <w:t>relatie tot</w:t>
      </w:r>
      <w:r w:rsidRPr="001C6F42">
        <w:rPr>
          <w:rFonts w:ascii="Verdana" w:hAnsi="Verdana" w:eastAsia="Verdana" w:cs="Verdana"/>
          <w:color w:val="000000" w:themeColor="text1"/>
          <w:sz w:val="20"/>
          <w:szCs w:val="20"/>
          <w:lang w:val="nl-NL"/>
        </w:rPr>
        <w:t xml:space="preserve"> de</w:t>
      </w:r>
      <w:r w:rsidRPr="001C6F42" w:rsidR="006F09F4">
        <w:rPr>
          <w:rFonts w:ascii="Verdana" w:hAnsi="Verdana" w:eastAsia="Verdana" w:cs="Verdana"/>
          <w:color w:val="000000" w:themeColor="text1"/>
          <w:sz w:val="20"/>
          <w:szCs w:val="20"/>
          <w:lang w:val="nl-NL"/>
        </w:rPr>
        <w:t xml:space="preserve"> richtlijn betreffende de bescherming van de </w:t>
      </w:r>
      <w:r w:rsidRPr="001C6F42" w:rsidR="00E336FE">
        <w:rPr>
          <w:rFonts w:ascii="Verdana" w:hAnsi="Verdana" w:eastAsia="Verdana" w:cs="Verdana"/>
          <w:color w:val="000000" w:themeColor="text1"/>
          <w:sz w:val="20"/>
          <w:szCs w:val="20"/>
          <w:lang w:val="nl-NL"/>
        </w:rPr>
        <w:t>financiële</w:t>
      </w:r>
      <w:r w:rsidRPr="001C6F42" w:rsidR="006F09F4">
        <w:rPr>
          <w:rFonts w:ascii="Verdana" w:hAnsi="Verdana" w:eastAsia="Verdana" w:cs="Verdana"/>
          <w:color w:val="000000" w:themeColor="text1"/>
          <w:sz w:val="20"/>
          <w:szCs w:val="20"/>
          <w:lang w:val="nl-NL"/>
        </w:rPr>
        <w:t xml:space="preserve"> belangen van de EU (</w:t>
      </w:r>
      <w:r w:rsidRPr="001C6F42">
        <w:rPr>
          <w:rFonts w:ascii="Verdana" w:hAnsi="Verdana" w:eastAsia="Verdana" w:cs="Verdana"/>
          <w:color w:val="000000" w:themeColor="text1"/>
          <w:sz w:val="20"/>
          <w:szCs w:val="20"/>
          <w:lang w:val="nl-NL"/>
        </w:rPr>
        <w:t>PIF-richtlijn</w:t>
      </w:r>
      <w:r w:rsidRPr="001C6F42" w:rsidR="006F09F4">
        <w:rPr>
          <w:rFonts w:ascii="Verdana" w:hAnsi="Verdana" w:eastAsia="Verdana" w:cs="Verdana"/>
          <w:color w:val="000000" w:themeColor="text1"/>
          <w:sz w:val="20"/>
          <w:szCs w:val="20"/>
          <w:lang w:val="nl-NL"/>
        </w:rPr>
        <w:t>)</w:t>
      </w:r>
      <w:r w:rsidRPr="001C6F42" w:rsidR="00D74956">
        <w:rPr>
          <w:rFonts w:ascii="Verdana" w:hAnsi="Verdana" w:eastAsia="Verdana" w:cs="Verdana"/>
          <w:color w:val="000000" w:themeColor="text1"/>
          <w:sz w:val="20"/>
          <w:szCs w:val="20"/>
          <w:lang w:val="nl-NL"/>
        </w:rPr>
        <w:t>,</w:t>
      </w:r>
      <w:r w:rsidRPr="001C6F42">
        <w:rPr>
          <w:rFonts w:ascii="Verdana" w:hAnsi="Verdana" w:eastAsia="Verdana" w:cs="Verdana"/>
          <w:color w:val="000000" w:themeColor="text1"/>
          <w:sz w:val="20"/>
          <w:szCs w:val="20"/>
          <w:lang w:val="nl-NL"/>
        </w:rPr>
        <w:t xml:space="preserve"> die ook van belang is voor het EOM.</w:t>
      </w:r>
    </w:p>
    <w:p w:rsidRPr="001C6F42" w:rsidR="00682C50" w:rsidP="00C57F40" w:rsidRDefault="00682C50" w14:paraId="163DB270" w14:textId="77777777">
      <w:pPr>
        <w:spacing w:after="0" w:line="259" w:lineRule="auto"/>
        <w:ind w:right="-20"/>
        <w:rPr>
          <w:rFonts w:ascii="Verdana" w:hAnsi="Verdana" w:eastAsia="Verdana" w:cs="Verdana"/>
          <w:color w:val="000000" w:themeColor="text1"/>
          <w:sz w:val="20"/>
          <w:szCs w:val="20"/>
          <w:lang w:val="nl-NL"/>
        </w:rPr>
      </w:pPr>
    </w:p>
    <w:p w:rsidRPr="001C6F42" w:rsidR="00682C50" w:rsidP="00C57F40" w:rsidRDefault="00D74956" w14:paraId="57F32676" w14:textId="57D86486">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sz w:val="20"/>
          <w:szCs w:val="20"/>
          <w:lang w:val="nl-NL"/>
        </w:rPr>
        <w:t>De l</w:t>
      </w:r>
      <w:r w:rsidRPr="001C6F42" w:rsidR="00682C50">
        <w:rPr>
          <w:rFonts w:ascii="Verdana" w:hAnsi="Verdana" w:eastAsia="Verdana" w:cs="Verdana"/>
          <w:color w:val="000000" w:themeColor="text1"/>
          <w:sz w:val="20"/>
          <w:szCs w:val="20"/>
          <w:lang w:val="nl-NL"/>
        </w:rPr>
        <w:t>idstaten hebben naar aanleiding van deze informatie niet geïntervenieerd.</w:t>
      </w:r>
    </w:p>
    <w:p w:rsidRPr="001C6F42" w:rsidR="00C95121" w:rsidP="00C57F40" w:rsidRDefault="00C95121" w14:paraId="26176A6A" w14:textId="77777777">
      <w:pPr>
        <w:spacing w:after="0" w:line="259" w:lineRule="auto"/>
        <w:ind w:right="-20"/>
        <w:rPr>
          <w:rFonts w:ascii="Verdana" w:hAnsi="Verdana" w:eastAsia="Verdana" w:cs="Verdana"/>
          <w:b/>
          <w:bCs/>
          <w:color w:val="000000" w:themeColor="text1"/>
          <w:position w:val="-1"/>
          <w:sz w:val="20"/>
          <w:szCs w:val="20"/>
          <w:lang w:val="nl-NL"/>
        </w:rPr>
      </w:pPr>
    </w:p>
    <w:p w:rsidRPr="001C6F42" w:rsidR="000E356A" w:rsidP="00C57F40" w:rsidRDefault="001E1A58" w14:paraId="6B5A2D69" w14:textId="77777777">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 xml:space="preserve"> </w:t>
      </w:r>
      <w:r w:rsidRPr="001C6F42" w:rsidR="000E356A">
        <w:rPr>
          <w:rFonts w:ascii="Verdana" w:hAnsi="Verdana" w:eastAsia="Verdana" w:cs="Verdana"/>
          <w:b/>
          <w:bCs/>
          <w:color w:val="000000" w:themeColor="text1"/>
          <w:position w:val="-1"/>
          <w:sz w:val="20"/>
          <w:szCs w:val="20"/>
          <w:lang w:val="nl-NL"/>
        </w:rPr>
        <w:t>EU toetreding tot het EVRM</w:t>
      </w:r>
      <w:r w:rsidRPr="001C6F42">
        <w:rPr>
          <w:rFonts w:ascii="Verdana" w:hAnsi="Verdana" w:eastAsia="Verdana" w:cs="Verdana"/>
          <w:b/>
          <w:bCs/>
          <w:color w:val="000000" w:themeColor="text1"/>
          <w:position w:val="-1"/>
          <w:sz w:val="20"/>
          <w:szCs w:val="20"/>
          <w:lang w:val="nl-NL"/>
        </w:rPr>
        <w:t>: aanvullende onderhandelingsrichtsnoeren</w:t>
      </w:r>
    </w:p>
    <w:p w:rsidRPr="001C6F42" w:rsidR="005B3AD0" w:rsidP="00C57F40" w:rsidRDefault="005B3AD0" w14:paraId="7D8D0B3A" w14:textId="77777777">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 </w:t>
      </w:r>
      <w:r w:rsidRPr="001C6F42" w:rsidR="001E1A58">
        <w:rPr>
          <w:rFonts w:ascii="Verdana" w:hAnsi="Verdana" w:eastAsia="Verdana" w:cs="Verdana"/>
          <w:color w:val="000000" w:themeColor="text1"/>
          <w:position w:val="-1"/>
          <w:sz w:val="20"/>
          <w:szCs w:val="20"/>
          <w:lang w:val="nl-NL"/>
        </w:rPr>
        <w:t>Aanname</w:t>
      </w:r>
    </w:p>
    <w:p w:rsidRPr="001C6F42" w:rsidR="00C07DC3" w:rsidP="00C57F40" w:rsidRDefault="00C07DC3" w14:paraId="5EE192BC" w14:textId="210854D9">
      <w:pPr>
        <w:spacing w:after="0" w:line="259" w:lineRule="auto"/>
        <w:ind w:right="-20"/>
        <w:rPr>
          <w:rFonts w:ascii="Verdana" w:hAnsi="Verdana" w:eastAsia="Verdana" w:cs="Verdana"/>
          <w:color w:val="000000" w:themeColor="text1"/>
          <w:position w:val="-1"/>
          <w:sz w:val="20"/>
          <w:szCs w:val="20"/>
          <w:lang w:val="nl-NL"/>
        </w:rPr>
      </w:pPr>
    </w:p>
    <w:p w:rsidRPr="001C6F42" w:rsidR="00C07DC3" w:rsidP="00C57F40" w:rsidRDefault="00C07DC3" w14:paraId="0EC73082" w14:textId="30900B25">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De JBZ-Raad bevestigde opnieuw voorstander te zijn van de toetreding van de EU tot het EVRM en stemde in met het hervatten van de onderhandelingen met de Raad van Europa op basis van de voorgelegde aanvullende onderhandelingsrichtsnoeren. </w:t>
      </w:r>
    </w:p>
    <w:p w:rsidRPr="001C6F42" w:rsidR="00C07DC3" w:rsidP="00C57F40" w:rsidRDefault="00C07DC3" w14:paraId="0A9CA886" w14:textId="77777777">
      <w:pPr>
        <w:spacing w:after="0" w:line="259" w:lineRule="auto"/>
        <w:ind w:right="-20"/>
        <w:rPr>
          <w:rFonts w:ascii="Verdana" w:hAnsi="Verdana" w:eastAsia="Verdana" w:cs="Verdana"/>
          <w:color w:val="000000" w:themeColor="text1"/>
          <w:position w:val="-1"/>
          <w:sz w:val="20"/>
          <w:szCs w:val="20"/>
          <w:lang w:val="nl-NL"/>
        </w:rPr>
      </w:pPr>
    </w:p>
    <w:p w:rsidRPr="001C6F42" w:rsidR="00C07DC3" w:rsidP="00C57F40" w:rsidRDefault="00C07DC3" w14:paraId="36F9C01F" w14:textId="5E085500">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In de vastgestelde aanvullende onderhandelingsrichtsnoeren wordt rekening gehouden</w:t>
      </w:r>
      <w:r w:rsidRPr="001C6F42" w:rsidR="006F09F4">
        <w:rPr>
          <w:rFonts w:ascii="Verdana" w:hAnsi="Verdana" w:eastAsia="Verdana" w:cs="Verdana"/>
          <w:color w:val="000000" w:themeColor="text1"/>
          <w:position w:val="-1"/>
          <w:sz w:val="20"/>
          <w:szCs w:val="20"/>
          <w:lang w:val="nl-NL"/>
        </w:rPr>
        <w:t xml:space="preserve"> met</w:t>
      </w:r>
      <w:r w:rsidRPr="001C6F42">
        <w:rPr>
          <w:rFonts w:ascii="Verdana" w:hAnsi="Verdana" w:eastAsia="Verdana" w:cs="Verdana"/>
          <w:color w:val="000000" w:themeColor="text1"/>
          <w:position w:val="-1"/>
          <w:sz w:val="20"/>
          <w:szCs w:val="20"/>
          <w:lang w:val="nl-NL"/>
        </w:rPr>
        <w:t xml:space="preserve"> advies 2/13 van het Hof van Justitie van de Europese Unie, waarin het Hof heeft geoordeeld dat het ontwerp-toetredingsverdrag op meerdere punten onverenigbaar is met het Unierecht.</w:t>
      </w:r>
    </w:p>
    <w:p w:rsidRPr="001C6F42" w:rsidR="00C07DC3" w:rsidP="00C57F40" w:rsidRDefault="00C07DC3" w14:paraId="264C3BE1" w14:textId="77777777">
      <w:pPr>
        <w:spacing w:after="0" w:line="259" w:lineRule="auto"/>
        <w:ind w:right="-20"/>
        <w:rPr>
          <w:rFonts w:ascii="Verdana" w:hAnsi="Verdana" w:eastAsia="Verdana" w:cs="Verdana"/>
          <w:color w:val="000000" w:themeColor="text1"/>
          <w:position w:val="-1"/>
          <w:sz w:val="20"/>
          <w:szCs w:val="20"/>
          <w:lang w:val="nl-NL"/>
        </w:rPr>
      </w:pPr>
    </w:p>
    <w:p w:rsidRPr="001C6F42" w:rsidR="00C07DC3" w:rsidP="00C57F40" w:rsidRDefault="00C07DC3" w14:paraId="55A1FFAD" w14:textId="77777777">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De JBZ-Raad nam voorts kennis van het feit dat parallel aan de onderhandelingen met </w:t>
      </w:r>
    </w:p>
    <w:p w:rsidRPr="001C6F42" w:rsidR="00C07DC3" w:rsidP="00C57F40" w:rsidRDefault="00C07DC3" w14:paraId="42DA80FD" w14:textId="77777777">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de Raad van Europa binnen Raadsverband besprekingen zullen plaatsvinden over EU-</w:t>
      </w:r>
    </w:p>
    <w:p w:rsidRPr="001C6F42" w:rsidR="00A33C65" w:rsidP="00C57F40" w:rsidRDefault="00C07DC3" w14:paraId="03358D72" w14:textId="55331C0E">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interne regels die de toetreding van de EU tot het EVRM moeten faciliteren.</w:t>
      </w:r>
    </w:p>
    <w:p w:rsidRPr="001C6F42" w:rsidR="00B6626E" w:rsidP="00C57F40" w:rsidRDefault="00B6626E" w14:paraId="3435D024" w14:textId="3283D5C8">
      <w:pPr>
        <w:spacing w:after="0" w:line="259" w:lineRule="auto"/>
        <w:ind w:right="-20"/>
        <w:rPr>
          <w:rFonts w:ascii="Verdana" w:hAnsi="Verdana" w:eastAsia="Verdana" w:cs="Verdana"/>
          <w:color w:val="000000" w:themeColor="text1"/>
          <w:position w:val="-1"/>
          <w:sz w:val="20"/>
          <w:szCs w:val="20"/>
          <w:lang w:val="nl-NL"/>
        </w:rPr>
      </w:pPr>
    </w:p>
    <w:p w:rsidRPr="001C6F42" w:rsidR="009E4B63" w:rsidP="00C57F40" w:rsidRDefault="009E4B63" w14:paraId="387FF18E" w14:textId="77777777">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Werklunch: versterking van de rechten van slachtoffers</w:t>
      </w:r>
    </w:p>
    <w:p w:rsidRPr="001C6F42" w:rsidR="009E4B63" w:rsidP="00C57F40" w:rsidRDefault="009E4B63" w14:paraId="1F62B5B3" w14:textId="77777777">
      <w:pPr>
        <w:pStyle w:val="NoSpacing"/>
        <w:spacing w:line="259" w:lineRule="auto"/>
        <w:rPr>
          <w:rFonts w:ascii="Verdana" w:hAnsi="Verdana"/>
          <w:color w:val="000000" w:themeColor="text1"/>
          <w:sz w:val="20"/>
          <w:szCs w:val="20"/>
          <w:lang w:val="nl-NL"/>
        </w:rPr>
      </w:pPr>
    </w:p>
    <w:p w:rsidRPr="001C6F42" w:rsidR="00C95121" w:rsidP="00C57F40" w:rsidRDefault="00E15E9A" w14:paraId="28E147BB" w14:textId="3AE96B3A">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Bij de werklunch is het rapport van mw. Milquet over rechten van slachtoffers besproken. De lidstaten stonden in algemene zin positief tegenover de aanbevelingen uit dit rapport. In de diverse interventies werden door de lidstaten verschillende elementen uit het rapport uitgelicht. Nederland vroeg </w:t>
      </w:r>
      <w:r w:rsidRPr="001C6F42" w:rsidR="008825B9">
        <w:rPr>
          <w:rFonts w:ascii="Verdana" w:hAnsi="Verdana"/>
          <w:color w:val="000000" w:themeColor="text1"/>
          <w:sz w:val="20"/>
          <w:szCs w:val="20"/>
          <w:lang w:val="nl-NL"/>
        </w:rPr>
        <w:t xml:space="preserve">daarbij </w:t>
      </w:r>
      <w:r w:rsidRPr="001C6F42">
        <w:rPr>
          <w:rFonts w:ascii="Verdana" w:hAnsi="Verdana"/>
          <w:color w:val="000000" w:themeColor="text1"/>
          <w:sz w:val="20"/>
          <w:szCs w:val="20"/>
          <w:lang w:val="nl-NL"/>
        </w:rPr>
        <w:t xml:space="preserve">aandacht voor </w:t>
      </w:r>
      <w:r w:rsidRPr="001C6F42" w:rsidR="00682C50">
        <w:rPr>
          <w:rFonts w:ascii="Verdana" w:hAnsi="Verdana"/>
          <w:color w:val="000000" w:themeColor="text1"/>
          <w:sz w:val="20"/>
          <w:szCs w:val="20"/>
          <w:lang w:val="nl-NL"/>
        </w:rPr>
        <w:t>de positie van slachtoffers bij grensoverschrijdende uitkeringen door fondsen.</w:t>
      </w:r>
    </w:p>
    <w:p w:rsidRPr="001C6F42" w:rsidR="00682C50" w:rsidP="00C57F40" w:rsidRDefault="00682C50" w14:paraId="65899125" w14:textId="77777777">
      <w:pPr>
        <w:pStyle w:val="NoSpacing"/>
        <w:spacing w:line="259" w:lineRule="auto"/>
        <w:rPr>
          <w:rFonts w:ascii="Verdana" w:hAnsi="Verdana"/>
          <w:color w:val="000000" w:themeColor="text1"/>
          <w:sz w:val="20"/>
          <w:szCs w:val="20"/>
          <w:lang w:val="nl-NL"/>
        </w:rPr>
      </w:pPr>
    </w:p>
    <w:p w:rsidRPr="001C6F42" w:rsidR="002C207B" w:rsidP="00C57F40" w:rsidRDefault="002C207B" w14:paraId="69922BD4" w14:textId="77777777">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Grondrechten</w:t>
      </w:r>
    </w:p>
    <w:p w:rsidRPr="001C6F42" w:rsidR="00E15E9A" w:rsidP="00C57F40" w:rsidRDefault="00E15E9A" w14:paraId="27A859BB"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 xml:space="preserve">Conclusies over het 10-jarige jubileum van het </w:t>
      </w:r>
      <w:r w:rsidRPr="001C6F42">
        <w:rPr>
          <w:rFonts w:ascii="Verdana" w:hAnsi="Verdana"/>
          <w:b/>
          <w:bCs/>
          <w:color w:val="000000" w:themeColor="text1"/>
          <w:sz w:val="20"/>
          <w:szCs w:val="20"/>
          <w:lang w:val="nl-NL"/>
        </w:rPr>
        <w:t>Handvest van de Grondrechten van de EU</w:t>
      </w:r>
      <w:r w:rsidRPr="001C6F42">
        <w:rPr>
          <w:rFonts w:ascii="Verdana" w:hAnsi="Verdana" w:eastAsia="Verdana" w:cs="Verdana"/>
          <w:b/>
          <w:bCs/>
          <w:color w:val="000000" w:themeColor="text1"/>
          <w:position w:val="-1"/>
          <w:sz w:val="20"/>
          <w:szCs w:val="20"/>
          <w:lang w:val="nl-NL"/>
        </w:rPr>
        <w:t>: stand van zaken en toekomstig werk</w:t>
      </w:r>
    </w:p>
    <w:p w:rsidRPr="001C6F42" w:rsidR="00E15E9A" w:rsidP="00C57F40" w:rsidRDefault="00E15E9A" w14:paraId="00871C20" w14:textId="77777777">
      <w:pPr>
        <w:spacing w:after="0" w:line="259" w:lineRule="auto"/>
        <w:ind w:left="-142" w:right="-20" w:firstLine="567"/>
        <w:rPr>
          <w:rFonts w:ascii="Verdana" w:hAnsi="Verdana" w:eastAsia="Times New Roman" w:cs="Times New Roman"/>
          <w:color w:val="000000" w:themeColor="text1"/>
          <w:sz w:val="20"/>
          <w:szCs w:val="20"/>
          <w:lang w:val="nl-NL" w:eastAsia="nl-NL"/>
        </w:rPr>
      </w:pPr>
      <w:r w:rsidRPr="001C6F42">
        <w:rPr>
          <w:rFonts w:ascii="Verdana" w:hAnsi="Verdana" w:eastAsia="Times New Roman" w:cs="Times New Roman"/>
          <w:color w:val="000000" w:themeColor="text1"/>
          <w:sz w:val="20"/>
          <w:szCs w:val="20"/>
          <w:lang w:val="nl-NL" w:eastAsia="nl-NL"/>
        </w:rPr>
        <w:t>= Aanname</w:t>
      </w:r>
    </w:p>
    <w:p w:rsidRPr="001C6F42" w:rsidR="00C95121" w:rsidP="00C57F40" w:rsidRDefault="00C95121" w14:paraId="5A4EAC26" w14:textId="77777777">
      <w:pPr>
        <w:spacing w:after="0" w:line="259" w:lineRule="auto"/>
        <w:ind w:right="-20"/>
        <w:rPr>
          <w:rFonts w:ascii="Verdana" w:hAnsi="Verdana" w:eastAsia="Verdana" w:cs="Verdana"/>
          <w:color w:val="000000" w:themeColor="text1"/>
          <w:position w:val="-1"/>
          <w:sz w:val="20"/>
          <w:szCs w:val="20"/>
          <w:lang w:val="nl-NL"/>
        </w:rPr>
      </w:pPr>
    </w:p>
    <w:p w:rsidRPr="001C6F42" w:rsidR="00DB4DC6" w:rsidP="00C57F40" w:rsidRDefault="00A33C65" w14:paraId="3DCDC9C1" w14:textId="0A59403F">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De JBZ-Raad stemde in met de raadsconclusies over </w:t>
      </w:r>
      <w:r w:rsidRPr="001C6F42" w:rsidR="006F09F4">
        <w:rPr>
          <w:rFonts w:ascii="Verdana" w:hAnsi="Verdana"/>
          <w:color w:val="000000" w:themeColor="text1"/>
          <w:sz w:val="20"/>
          <w:szCs w:val="20"/>
          <w:lang w:val="nl-NL"/>
        </w:rPr>
        <w:t xml:space="preserve">het </w:t>
      </w:r>
      <w:r w:rsidRPr="001C6F42">
        <w:rPr>
          <w:rFonts w:ascii="Verdana" w:hAnsi="Verdana"/>
          <w:color w:val="000000" w:themeColor="text1"/>
          <w:sz w:val="20"/>
          <w:szCs w:val="20"/>
          <w:lang w:val="nl-NL"/>
        </w:rPr>
        <w:t>10</w:t>
      </w:r>
      <w:r w:rsidRPr="001C6F42" w:rsidR="006F09F4">
        <w:rPr>
          <w:rFonts w:ascii="Verdana" w:hAnsi="Verdana"/>
          <w:color w:val="000000" w:themeColor="text1"/>
          <w:sz w:val="20"/>
          <w:szCs w:val="20"/>
          <w:lang w:val="nl-NL"/>
        </w:rPr>
        <w:t>-jarig jubileum van het</w:t>
      </w:r>
      <w:r w:rsidRPr="001C6F42">
        <w:rPr>
          <w:rFonts w:ascii="Verdana" w:hAnsi="Verdana"/>
          <w:color w:val="000000" w:themeColor="text1"/>
          <w:sz w:val="20"/>
          <w:szCs w:val="20"/>
          <w:lang w:val="nl-NL"/>
        </w:rPr>
        <w:t xml:space="preserve"> Handvest </w:t>
      </w:r>
      <w:r w:rsidRPr="001C6F42" w:rsidR="006F09F4">
        <w:rPr>
          <w:rFonts w:ascii="Verdana" w:hAnsi="Verdana"/>
          <w:color w:val="000000" w:themeColor="text1"/>
          <w:sz w:val="20"/>
          <w:szCs w:val="20"/>
          <w:lang w:val="nl-NL"/>
        </w:rPr>
        <w:t xml:space="preserve">van de </w:t>
      </w:r>
      <w:r w:rsidRPr="001C6F42">
        <w:rPr>
          <w:rFonts w:ascii="Verdana" w:hAnsi="Verdana"/>
          <w:color w:val="000000" w:themeColor="text1"/>
          <w:sz w:val="20"/>
          <w:szCs w:val="20"/>
          <w:lang w:val="nl-NL"/>
        </w:rPr>
        <w:t xml:space="preserve">Grondrechten </w:t>
      </w:r>
      <w:r w:rsidRPr="001C6F42" w:rsidR="006F09F4">
        <w:rPr>
          <w:rFonts w:ascii="Verdana" w:hAnsi="Verdana"/>
          <w:color w:val="000000" w:themeColor="text1"/>
          <w:sz w:val="20"/>
          <w:szCs w:val="20"/>
          <w:lang w:val="nl-NL"/>
        </w:rPr>
        <w:t xml:space="preserve">van de </w:t>
      </w:r>
      <w:r w:rsidRPr="001C6F42">
        <w:rPr>
          <w:rFonts w:ascii="Verdana" w:hAnsi="Verdana"/>
          <w:color w:val="000000" w:themeColor="text1"/>
          <w:sz w:val="20"/>
          <w:szCs w:val="20"/>
          <w:lang w:val="nl-NL"/>
        </w:rPr>
        <w:t>EU.</w:t>
      </w:r>
      <w:r w:rsidRPr="001C6F42" w:rsidR="00017CF2">
        <w:rPr>
          <w:rFonts w:ascii="Verdana" w:hAnsi="Verdana"/>
          <w:color w:val="000000" w:themeColor="text1"/>
          <w:sz w:val="20"/>
          <w:szCs w:val="20"/>
          <w:lang w:val="nl-NL"/>
        </w:rPr>
        <w:t xml:space="preserve"> </w:t>
      </w:r>
    </w:p>
    <w:p w:rsidRPr="001C6F42" w:rsidR="00DB4DC6" w:rsidP="00C57F40" w:rsidRDefault="00DB4DC6" w14:paraId="16B94E25" w14:textId="77777777">
      <w:pPr>
        <w:pStyle w:val="NoSpacing"/>
        <w:spacing w:line="259" w:lineRule="auto"/>
        <w:rPr>
          <w:rFonts w:ascii="Verdana" w:hAnsi="Verdana"/>
          <w:color w:val="000000" w:themeColor="text1"/>
          <w:sz w:val="20"/>
          <w:szCs w:val="20"/>
          <w:lang w:val="nl-NL"/>
        </w:rPr>
      </w:pPr>
    </w:p>
    <w:p w:rsidRPr="001C6F42" w:rsidR="00A33C65" w:rsidP="00C57F40" w:rsidRDefault="00A33C65" w14:paraId="7CB781ED" w14:textId="4A066F12">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Het voorzitterschap </w:t>
      </w:r>
      <w:r w:rsidRPr="001C6F42" w:rsidR="00081751">
        <w:rPr>
          <w:rFonts w:ascii="Verdana" w:hAnsi="Verdana"/>
          <w:color w:val="000000" w:themeColor="text1"/>
          <w:sz w:val="20"/>
          <w:szCs w:val="20"/>
          <w:lang w:val="nl-NL"/>
        </w:rPr>
        <w:t xml:space="preserve">lichtte </w:t>
      </w:r>
      <w:r w:rsidRPr="001C6F42" w:rsidR="00DB4DC6">
        <w:rPr>
          <w:rFonts w:ascii="Verdana" w:hAnsi="Verdana"/>
          <w:color w:val="000000" w:themeColor="text1"/>
          <w:sz w:val="20"/>
          <w:szCs w:val="20"/>
          <w:lang w:val="nl-NL"/>
        </w:rPr>
        <w:t xml:space="preserve">bij aanvang van dit agendapunt kort de inhoud van de Raadsconclusies </w:t>
      </w:r>
      <w:r w:rsidRPr="001C6F42" w:rsidR="00081751">
        <w:rPr>
          <w:rFonts w:ascii="Verdana" w:hAnsi="Verdana"/>
          <w:color w:val="000000" w:themeColor="text1"/>
          <w:sz w:val="20"/>
          <w:szCs w:val="20"/>
          <w:lang w:val="nl-NL"/>
        </w:rPr>
        <w:t xml:space="preserve">toe. </w:t>
      </w:r>
    </w:p>
    <w:p w:rsidRPr="001C6F42" w:rsidR="00E336FE" w:rsidP="00C57F40" w:rsidRDefault="00E336FE" w14:paraId="69519123" w14:textId="77777777">
      <w:pPr>
        <w:pStyle w:val="NoSpacing"/>
        <w:spacing w:line="259" w:lineRule="auto"/>
        <w:rPr>
          <w:rFonts w:ascii="Verdana" w:hAnsi="Verdana"/>
          <w:color w:val="000000" w:themeColor="text1"/>
          <w:sz w:val="20"/>
          <w:szCs w:val="20"/>
          <w:lang w:val="nl-NL"/>
        </w:rPr>
      </w:pPr>
    </w:p>
    <w:p w:rsidRPr="001C6F42" w:rsidR="00081751" w:rsidP="00C57F40" w:rsidRDefault="00081751" w14:paraId="1E32B314" w14:textId="7032D63B">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De Commissie </w:t>
      </w:r>
      <w:r w:rsidRPr="001C6F42" w:rsidR="00C417ED">
        <w:rPr>
          <w:rFonts w:ascii="Verdana" w:hAnsi="Verdana"/>
          <w:color w:val="000000" w:themeColor="text1"/>
          <w:sz w:val="20"/>
          <w:szCs w:val="20"/>
          <w:lang w:val="nl-NL"/>
        </w:rPr>
        <w:t xml:space="preserve">verwelkomde de raadsconclusies, waarin de rol van de verschillende actoren bij de tenuitvoerlegging van het Handvest wordt beschreven. Ook </w:t>
      </w:r>
      <w:r w:rsidRPr="001C6F42">
        <w:rPr>
          <w:rFonts w:ascii="Verdana" w:hAnsi="Verdana"/>
          <w:color w:val="000000" w:themeColor="text1"/>
          <w:sz w:val="20"/>
          <w:szCs w:val="20"/>
          <w:lang w:val="nl-NL"/>
        </w:rPr>
        <w:t>kondigde</w:t>
      </w:r>
      <w:r w:rsidRPr="001C6F42" w:rsidR="00C417ED">
        <w:rPr>
          <w:rFonts w:ascii="Verdana" w:hAnsi="Verdana"/>
          <w:color w:val="000000" w:themeColor="text1"/>
          <w:sz w:val="20"/>
          <w:szCs w:val="20"/>
          <w:lang w:val="nl-NL"/>
        </w:rPr>
        <w:t xml:space="preserve"> de Commissie</w:t>
      </w:r>
      <w:r w:rsidRPr="001C6F42">
        <w:rPr>
          <w:rFonts w:ascii="Verdana" w:hAnsi="Verdana"/>
          <w:color w:val="000000" w:themeColor="text1"/>
          <w:sz w:val="20"/>
          <w:szCs w:val="20"/>
          <w:lang w:val="nl-NL"/>
        </w:rPr>
        <w:t xml:space="preserve"> aan dat er in november een evenement is om de mijlpaal van het 10-jarige bestaan te vieren. Na dit evenement zal de Commissie conclusies aannemen die kunnen </w:t>
      </w:r>
      <w:r w:rsidRPr="001C6F42" w:rsidR="00C417ED">
        <w:rPr>
          <w:rFonts w:ascii="Verdana" w:hAnsi="Verdana"/>
          <w:color w:val="000000" w:themeColor="text1"/>
          <w:sz w:val="20"/>
          <w:szCs w:val="20"/>
          <w:lang w:val="nl-NL"/>
        </w:rPr>
        <w:t>bijdragen aan</w:t>
      </w:r>
      <w:r w:rsidRPr="001C6F42">
        <w:rPr>
          <w:rFonts w:ascii="Verdana" w:hAnsi="Verdana"/>
          <w:color w:val="000000" w:themeColor="text1"/>
          <w:sz w:val="20"/>
          <w:szCs w:val="20"/>
          <w:lang w:val="nl-NL"/>
        </w:rPr>
        <w:t xml:space="preserve"> de verdere discussie over het Handvest.</w:t>
      </w:r>
    </w:p>
    <w:p w:rsidRPr="001C6F42" w:rsidR="00081751" w:rsidP="00C57F40" w:rsidRDefault="00081751" w14:paraId="0ECE3074" w14:textId="77777777">
      <w:pPr>
        <w:pStyle w:val="NoSpacing"/>
        <w:spacing w:line="259" w:lineRule="auto"/>
        <w:rPr>
          <w:rFonts w:ascii="Verdana" w:hAnsi="Verdana"/>
          <w:color w:val="000000" w:themeColor="text1"/>
          <w:sz w:val="20"/>
          <w:szCs w:val="20"/>
          <w:lang w:val="nl-NL"/>
        </w:rPr>
      </w:pPr>
    </w:p>
    <w:p w:rsidRPr="001C6F42" w:rsidR="00A33C65" w:rsidP="00C57F40" w:rsidRDefault="00A33C65" w14:paraId="270058FC" w14:textId="0882A93F">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Nederland gaf aan blij te zijn met de duidelijke taal in de raadsconclusies. </w:t>
      </w:r>
      <w:r w:rsidRPr="001C6F42" w:rsidR="00C417ED">
        <w:rPr>
          <w:rFonts w:ascii="Verdana" w:hAnsi="Verdana"/>
          <w:color w:val="000000" w:themeColor="text1"/>
          <w:sz w:val="20"/>
          <w:szCs w:val="20"/>
          <w:lang w:val="nl-NL"/>
        </w:rPr>
        <w:t>Het 10-jarig jubileum</w:t>
      </w:r>
      <w:r w:rsidRPr="001C6F42">
        <w:rPr>
          <w:rFonts w:ascii="Verdana" w:hAnsi="Verdana"/>
          <w:color w:val="000000" w:themeColor="text1"/>
          <w:sz w:val="20"/>
          <w:szCs w:val="20"/>
          <w:lang w:val="nl-NL"/>
        </w:rPr>
        <w:t xml:space="preserve"> is een uitnodiging aan allen om </w:t>
      </w:r>
      <w:r w:rsidRPr="001C6F42" w:rsidR="008825B9">
        <w:rPr>
          <w:rFonts w:ascii="Verdana" w:hAnsi="Verdana"/>
          <w:color w:val="000000" w:themeColor="text1"/>
          <w:sz w:val="20"/>
          <w:szCs w:val="20"/>
          <w:lang w:val="nl-NL"/>
        </w:rPr>
        <w:t>zich</w:t>
      </w:r>
      <w:r w:rsidRPr="001C6F42">
        <w:rPr>
          <w:rFonts w:ascii="Verdana" w:hAnsi="Verdana"/>
          <w:color w:val="000000" w:themeColor="text1"/>
          <w:sz w:val="20"/>
          <w:szCs w:val="20"/>
          <w:lang w:val="nl-NL"/>
        </w:rPr>
        <w:t xml:space="preserve"> te blijven inspannen </w:t>
      </w:r>
      <w:r w:rsidRPr="001C6F42" w:rsidR="00C417ED">
        <w:rPr>
          <w:rFonts w:ascii="Verdana" w:hAnsi="Verdana"/>
          <w:color w:val="000000" w:themeColor="text1"/>
          <w:sz w:val="20"/>
          <w:szCs w:val="20"/>
          <w:lang w:val="nl-NL"/>
        </w:rPr>
        <w:t xml:space="preserve">voor de bevordering van </w:t>
      </w:r>
      <w:r w:rsidRPr="001C6F42" w:rsidR="006F09F4">
        <w:rPr>
          <w:rFonts w:ascii="Verdana" w:hAnsi="Verdana"/>
          <w:color w:val="000000" w:themeColor="text1"/>
          <w:sz w:val="20"/>
          <w:szCs w:val="20"/>
          <w:lang w:val="nl-NL"/>
        </w:rPr>
        <w:t xml:space="preserve">de </w:t>
      </w:r>
      <w:r w:rsidRPr="001C6F42" w:rsidR="00C417ED">
        <w:rPr>
          <w:rFonts w:ascii="Verdana" w:hAnsi="Verdana"/>
          <w:color w:val="000000" w:themeColor="text1"/>
          <w:sz w:val="20"/>
          <w:szCs w:val="20"/>
          <w:lang w:val="nl-NL"/>
        </w:rPr>
        <w:t>fundamentele rechten in de Europese Unie</w:t>
      </w:r>
      <w:r w:rsidRPr="001C6F42">
        <w:rPr>
          <w:rFonts w:ascii="Verdana" w:hAnsi="Verdana"/>
          <w:color w:val="000000" w:themeColor="text1"/>
          <w:sz w:val="20"/>
          <w:szCs w:val="20"/>
          <w:lang w:val="nl-NL"/>
        </w:rPr>
        <w:t>. Ook vroeg Nederland expliciet aandacht voor het blijven voeren van een inhoudel</w:t>
      </w:r>
      <w:r w:rsidRPr="001C6F42" w:rsidR="00C417ED">
        <w:rPr>
          <w:rFonts w:ascii="Verdana" w:hAnsi="Verdana"/>
          <w:color w:val="000000" w:themeColor="text1"/>
          <w:sz w:val="20"/>
          <w:szCs w:val="20"/>
          <w:lang w:val="nl-NL"/>
        </w:rPr>
        <w:t>ijke dialoog over grondrechten</w:t>
      </w:r>
      <w:r w:rsidRPr="001C6F42">
        <w:rPr>
          <w:rFonts w:ascii="Verdana" w:hAnsi="Verdana"/>
          <w:color w:val="000000" w:themeColor="text1"/>
          <w:sz w:val="20"/>
          <w:szCs w:val="20"/>
          <w:lang w:val="nl-NL"/>
        </w:rPr>
        <w:t xml:space="preserve">. </w:t>
      </w:r>
    </w:p>
    <w:p w:rsidRPr="001C6F42" w:rsidR="00C95121" w:rsidP="00C57F40" w:rsidRDefault="00C95121" w14:paraId="53628700" w14:textId="055EE824">
      <w:pPr>
        <w:spacing w:after="0" w:line="259" w:lineRule="auto"/>
        <w:ind w:right="-20"/>
        <w:rPr>
          <w:rFonts w:ascii="Verdana" w:hAnsi="Verdana" w:eastAsia="Verdana" w:cs="Verdana"/>
          <w:color w:val="000000" w:themeColor="text1"/>
          <w:position w:val="-1"/>
          <w:sz w:val="20"/>
          <w:szCs w:val="20"/>
          <w:lang w:val="nl-NL"/>
        </w:rPr>
      </w:pPr>
    </w:p>
    <w:p w:rsidRPr="001C6F42" w:rsidR="001359DC" w:rsidP="00C57F40" w:rsidRDefault="001359DC" w14:paraId="01051DCC" w14:textId="6A027AC6">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Het voorzitterschap concludeerde dat de Raadsconclusies zijn aangenomen en gaf aan dat in de JBZ-Raad van december dit onderwerp wordt geagendeerd op basis van resultaten van het evenement bij gelegenheid van het 10-jarige bestaan van het Handvest.</w:t>
      </w:r>
    </w:p>
    <w:p w:rsidRPr="001C6F42" w:rsidR="001359DC" w:rsidP="00C57F40" w:rsidRDefault="001359DC" w14:paraId="24FC603F" w14:textId="77777777">
      <w:pPr>
        <w:spacing w:after="0" w:line="259" w:lineRule="auto"/>
        <w:ind w:right="-20"/>
        <w:rPr>
          <w:rFonts w:ascii="Verdana" w:hAnsi="Verdana" w:eastAsia="Verdana" w:cs="Verdana"/>
          <w:color w:val="000000" w:themeColor="text1"/>
          <w:position w:val="-1"/>
          <w:sz w:val="20"/>
          <w:szCs w:val="20"/>
          <w:lang w:val="nl-NL"/>
        </w:rPr>
      </w:pPr>
    </w:p>
    <w:p w:rsidRPr="001C6F42" w:rsidR="00E15E9A" w:rsidP="00C57F40" w:rsidRDefault="00E15E9A" w14:paraId="05E1E179"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Grondrechten uitdagingen in 2020 en verder</w:t>
      </w:r>
    </w:p>
    <w:p w:rsidRPr="001C6F42" w:rsidR="00E15E9A" w:rsidP="00C57F40" w:rsidRDefault="00E15E9A" w14:paraId="45938399" w14:textId="77777777">
      <w:pPr>
        <w:spacing w:after="0" w:line="259" w:lineRule="auto"/>
        <w:ind w:left="425"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 Uitwisseling van standpunten met directeur van het Europees bureau voor de grondrechten (FRA) </w:t>
      </w:r>
    </w:p>
    <w:p w:rsidRPr="001C6F42" w:rsidR="007302CD" w:rsidP="00C57F40" w:rsidRDefault="007302CD" w14:paraId="472C579A" w14:textId="77777777">
      <w:pPr>
        <w:pStyle w:val="NoSpacing"/>
        <w:spacing w:line="259" w:lineRule="auto"/>
        <w:rPr>
          <w:rFonts w:ascii="Verdana" w:hAnsi="Verdana"/>
          <w:color w:val="000000" w:themeColor="text1"/>
          <w:sz w:val="20"/>
          <w:szCs w:val="20"/>
          <w:lang w:val="nl-NL"/>
        </w:rPr>
      </w:pPr>
    </w:p>
    <w:p w:rsidRPr="001C6F42" w:rsidR="00081751" w:rsidP="00C57F40" w:rsidRDefault="00C417ED" w14:paraId="7B70DCC2" w14:textId="190C0D99">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De </w:t>
      </w:r>
      <w:r w:rsidRPr="001C6F42" w:rsidR="00DB4DC6">
        <w:rPr>
          <w:rFonts w:ascii="Verdana" w:hAnsi="Verdana"/>
          <w:color w:val="000000" w:themeColor="text1"/>
          <w:sz w:val="20"/>
          <w:szCs w:val="20"/>
          <w:lang w:val="nl-NL"/>
        </w:rPr>
        <w:t>uitwisseling van standpunten</w:t>
      </w:r>
      <w:r w:rsidRPr="001C6F42">
        <w:rPr>
          <w:rFonts w:ascii="Verdana" w:hAnsi="Verdana"/>
          <w:color w:val="000000" w:themeColor="text1"/>
          <w:sz w:val="20"/>
          <w:szCs w:val="20"/>
          <w:lang w:val="nl-NL"/>
        </w:rPr>
        <w:t xml:space="preserve"> werd geopend met een videoboodschap van commissaris Jourová waarin zij de Raad dankte voor de nauwe samenwerking de afgelopen jaren. </w:t>
      </w:r>
      <w:r w:rsidRPr="001C6F42" w:rsidR="00081751">
        <w:rPr>
          <w:rFonts w:ascii="Verdana" w:hAnsi="Verdana"/>
          <w:color w:val="000000" w:themeColor="text1"/>
          <w:sz w:val="20"/>
          <w:szCs w:val="20"/>
          <w:lang w:val="nl-NL"/>
        </w:rPr>
        <w:t xml:space="preserve">De directeur van het grondrechten agentschap (FRA) </w:t>
      </w:r>
      <w:r w:rsidRPr="001C6F42" w:rsidR="006F09F4">
        <w:rPr>
          <w:rFonts w:ascii="Verdana" w:hAnsi="Verdana"/>
          <w:color w:val="000000" w:themeColor="text1"/>
          <w:sz w:val="20"/>
          <w:szCs w:val="20"/>
          <w:lang w:val="nl-NL"/>
        </w:rPr>
        <w:t xml:space="preserve">O’Flaherty </w:t>
      </w:r>
      <w:r w:rsidRPr="001C6F42" w:rsidR="00081751">
        <w:rPr>
          <w:rFonts w:ascii="Verdana" w:hAnsi="Verdana"/>
          <w:color w:val="000000" w:themeColor="text1"/>
          <w:sz w:val="20"/>
          <w:szCs w:val="20"/>
          <w:lang w:val="nl-NL"/>
        </w:rPr>
        <w:t xml:space="preserve">vroeg </w:t>
      </w:r>
      <w:r w:rsidRPr="001C6F42" w:rsidR="00DB4DC6">
        <w:rPr>
          <w:rFonts w:ascii="Verdana" w:hAnsi="Verdana"/>
          <w:color w:val="000000" w:themeColor="text1"/>
          <w:sz w:val="20"/>
          <w:szCs w:val="20"/>
          <w:lang w:val="nl-NL"/>
        </w:rPr>
        <w:t xml:space="preserve">vervolgens </w:t>
      </w:r>
      <w:r w:rsidRPr="001C6F42" w:rsidR="00081751">
        <w:rPr>
          <w:rFonts w:ascii="Verdana" w:hAnsi="Verdana"/>
          <w:color w:val="000000" w:themeColor="text1"/>
          <w:sz w:val="20"/>
          <w:szCs w:val="20"/>
          <w:lang w:val="nl-NL"/>
        </w:rPr>
        <w:t xml:space="preserve">aandacht voor vijf uitdagingen. Te weten de toegang tot het recht, het recht van slachtoffers van misdrijven, opleidingen voor personen die in de rechtelijke keten werken ten behoeve van een effectieve rechtsstaat en onafhankelijke rechtspraak, </w:t>
      </w:r>
      <w:r w:rsidRPr="001C6F42" w:rsidR="008825B9">
        <w:rPr>
          <w:rFonts w:ascii="Verdana" w:hAnsi="Verdana"/>
          <w:color w:val="000000" w:themeColor="text1"/>
          <w:sz w:val="20"/>
          <w:szCs w:val="20"/>
          <w:lang w:val="nl-NL"/>
        </w:rPr>
        <w:t xml:space="preserve">het </w:t>
      </w:r>
      <w:r w:rsidRPr="001C6F42" w:rsidR="00081751">
        <w:rPr>
          <w:rFonts w:ascii="Verdana" w:hAnsi="Verdana"/>
          <w:color w:val="000000" w:themeColor="text1"/>
          <w:sz w:val="20"/>
          <w:szCs w:val="20"/>
          <w:lang w:val="nl-NL"/>
        </w:rPr>
        <w:t xml:space="preserve">onder de aandacht brengen van mensenrechten en grondrechtenbescherming, en </w:t>
      </w:r>
      <w:r w:rsidRPr="001C6F42" w:rsidR="008825B9">
        <w:rPr>
          <w:rFonts w:ascii="Verdana" w:hAnsi="Verdana"/>
          <w:color w:val="000000" w:themeColor="text1"/>
          <w:sz w:val="20"/>
          <w:szCs w:val="20"/>
          <w:lang w:val="nl-NL"/>
        </w:rPr>
        <w:t>het investeren</w:t>
      </w:r>
      <w:r w:rsidRPr="001C6F42" w:rsidR="00081751">
        <w:rPr>
          <w:rFonts w:ascii="Verdana" w:hAnsi="Verdana"/>
          <w:color w:val="000000" w:themeColor="text1"/>
          <w:sz w:val="20"/>
          <w:szCs w:val="20"/>
          <w:lang w:val="nl-NL"/>
        </w:rPr>
        <w:t xml:space="preserve"> in de nationale ‘infrastructuur’ van mensenrechten en grondrechten. Daarnaast </w:t>
      </w:r>
      <w:r w:rsidRPr="001C6F42">
        <w:rPr>
          <w:rFonts w:ascii="Verdana" w:hAnsi="Verdana"/>
          <w:color w:val="000000" w:themeColor="text1"/>
          <w:sz w:val="20"/>
          <w:szCs w:val="20"/>
          <w:lang w:val="nl-NL"/>
        </w:rPr>
        <w:t xml:space="preserve">benoemde </w:t>
      </w:r>
      <w:r w:rsidRPr="001C6F42" w:rsidR="006F09F4">
        <w:rPr>
          <w:rFonts w:ascii="Verdana" w:hAnsi="Verdana"/>
          <w:color w:val="000000" w:themeColor="text1"/>
          <w:sz w:val="20"/>
          <w:szCs w:val="20"/>
          <w:lang w:val="nl-NL"/>
        </w:rPr>
        <w:t>O’Flaherty</w:t>
      </w:r>
      <w:r w:rsidRPr="001C6F42" w:rsidR="00E336FE">
        <w:rPr>
          <w:rFonts w:ascii="Verdana" w:hAnsi="Verdana"/>
          <w:color w:val="000000" w:themeColor="text1"/>
          <w:sz w:val="20"/>
          <w:szCs w:val="20"/>
          <w:lang w:val="nl-NL"/>
        </w:rPr>
        <w:t xml:space="preserve"> </w:t>
      </w:r>
      <w:r w:rsidRPr="001C6F42">
        <w:rPr>
          <w:rFonts w:ascii="Verdana" w:hAnsi="Verdana"/>
          <w:color w:val="000000" w:themeColor="text1"/>
          <w:sz w:val="20"/>
          <w:szCs w:val="20"/>
          <w:lang w:val="nl-NL"/>
        </w:rPr>
        <w:t>de</w:t>
      </w:r>
      <w:r w:rsidRPr="001C6F42" w:rsidR="00081751">
        <w:rPr>
          <w:rFonts w:ascii="Verdana" w:hAnsi="Verdana"/>
          <w:color w:val="000000" w:themeColor="text1"/>
          <w:sz w:val="20"/>
          <w:szCs w:val="20"/>
          <w:lang w:val="nl-NL"/>
        </w:rPr>
        <w:t xml:space="preserve"> uitdagingen op het gebied van fundamentele rechten en digitalisering.</w:t>
      </w:r>
    </w:p>
    <w:p w:rsidRPr="001C6F42" w:rsidR="00081751" w:rsidP="00C57F40" w:rsidRDefault="00081751" w14:paraId="590062B2" w14:textId="7ED71962">
      <w:pPr>
        <w:pStyle w:val="NoSpacing"/>
        <w:spacing w:line="259" w:lineRule="auto"/>
        <w:rPr>
          <w:rFonts w:ascii="Verdana" w:hAnsi="Verdana"/>
          <w:color w:val="000000" w:themeColor="text1"/>
          <w:sz w:val="20"/>
          <w:szCs w:val="20"/>
          <w:lang w:val="nl-NL"/>
        </w:rPr>
      </w:pPr>
    </w:p>
    <w:p w:rsidRPr="001C6F42" w:rsidR="00081751" w:rsidP="00C57F40" w:rsidRDefault="00081751" w14:paraId="1CF5B2D3" w14:textId="56225B3C">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De Commissie dankte het FRA voor het goede werk op het gebied van grondrechten. Daarnaast vroeg de Commissie aandacht voor gerelatee</w:t>
      </w:r>
      <w:r w:rsidRPr="001C6F42" w:rsidR="001359DC">
        <w:rPr>
          <w:rFonts w:ascii="Verdana" w:hAnsi="Verdana"/>
          <w:color w:val="000000" w:themeColor="text1"/>
          <w:sz w:val="20"/>
          <w:szCs w:val="20"/>
          <w:lang w:val="nl-NL"/>
        </w:rPr>
        <w:t xml:space="preserve">rde dossiers zoals desinformatie en fundamentele rechten in de digitale wereld. </w:t>
      </w:r>
    </w:p>
    <w:p w:rsidRPr="001C6F42" w:rsidR="00081751" w:rsidP="00C57F40" w:rsidRDefault="00081751" w14:paraId="507BE892" w14:textId="77777777">
      <w:pPr>
        <w:pStyle w:val="NoSpacing"/>
        <w:spacing w:line="259" w:lineRule="auto"/>
        <w:rPr>
          <w:rFonts w:ascii="Verdana" w:hAnsi="Verdana"/>
          <w:color w:val="000000" w:themeColor="text1"/>
          <w:sz w:val="20"/>
          <w:szCs w:val="20"/>
          <w:lang w:val="nl-NL"/>
        </w:rPr>
      </w:pPr>
    </w:p>
    <w:p w:rsidRPr="001C6F42" w:rsidR="001D51A1" w:rsidP="00C57F40" w:rsidRDefault="008825B9" w14:paraId="5DDE4A4A" w14:textId="7EEFFA38">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Ook d</w:t>
      </w:r>
      <w:r w:rsidRPr="001C6F42" w:rsidR="001359DC">
        <w:rPr>
          <w:rFonts w:ascii="Verdana" w:hAnsi="Verdana"/>
          <w:color w:val="000000" w:themeColor="text1"/>
          <w:sz w:val="20"/>
          <w:szCs w:val="20"/>
          <w:lang w:val="nl-NL"/>
        </w:rPr>
        <w:t xml:space="preserve">e lidstaten dankten het FRA voor haar werk. </w:t>
      </w:r>
      <w:r w:rsidRPr="001C6F42" w:rsidR="001D51A1">
        <w:rPr>
          <w:rFonts w:ascii="Verdana" w:hAnsi="Verdana"/>
          <w:color w:val="000000" w:themeColor="text1"/>
          <w:sz w:val="20"/>
          <w:szCs w:val="20"/>
          <w:lang w:val="nl-NL"/>
        </w:rPr>
        <w:t>In de discussie vroegen veel lidstaten aandacht voor de consequenties van digitalisering voor grondrechtenbescherming. Verder wees een ruime meerderheid van de lidstaten op het belang dat overheden op actieve wijze fundamentele rechten blijven bevorderen en beschermen. Ook benoemden de lidstaten het belang van rechtsstatelijkheid en het versterken van de rechtsstaat en de fundamentele rechten.</w:t>
      </w:r>
    </w:p>
    <w:p w:rsidRPr="001C6F42" w:rsidR="005E5930" w:rsidP="00C57F40" w:rsidRDefault="005E5930" w14:paraId="729A29B4" w14:textId="41CBC1CC">
      <w:pPr>
        <w:pStyle w:val="NoSpacing"/>
        <w:spacing w:line="259" w:lineRule="auto"/>
        <w:rPr>
          <w:rFonts w:ascii="Verdana" w:hAnsi="Verdana"/>
          <w:color w:val="000000" w:themeColor="text1"/>
          <w:sz w:val="20"/>
          <w:szCs w:val="20"/>
          <w:lang w:val="nl-NL"/>
        </w:rPr>
      </w:pPr>
    </w:p>
    <w:p w:rsidRPr="001C6F42" w:rsidR="001D51A1" w:rsidP="00C57F40" w:rsidRDefault="008825B9" w14:paraId="099BB2BE" w14:textId="794B1840">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Nederland spr</w:t>
      </w:r>
      <w:r w:rsidRPr="001C6F42" w:rsidR="001D51A1">
        <w:rPr>
          <w:rFonts w:ascii="Verdana" w:hAnsi="Verdana"/>
          <w:color w:val="000000" w:themeColor="text1"/>
          <w:sz w:val="20"/>
          <w:szCs w:val="20"/>
          <w:lang w:val="nl-NL"/>
        </w:rPr>
        <w:t xml:space="preserve">ak </w:t>
      </w:r>
      <w:r w:rsidRPr="001C6F42" w:rsidR="005E5930">
        <w:rPr>
          <w:rFonts w:ascii="Verdana" w:hAnsi="Verdana"/>
          <w:color w:val="000000" w:themeColor="text1"/>
          <w:sz w:val="20"/>
          <w:szCs w:val="20"/>
          <w:lang w:val="nl-NL"/>
        </w:rPr>
        <w:t xml:space="preserve">waardering uit voor het werk van het FRA en van commissaris Jourová. Ook uitte Nederland </w:t>
      </w:r>
      <w:r w:rsidRPr="001C6F42" w:rsidR="001D51A1">
        <w:rPr>
          <w:rFonts w:ascii="Verdana" w:hAnsi="Verdana"/>
          <w:color w:val="000000" w:themeColor="text1"/>
          <w:sz w:val="20"/>
          <w:szCs w:val="20"/>
          <w:lang w:val="nl-NL"/>
        </w:rPr>
        <w:t>de zorg dat gemeenschappelijke waarden</w:t>
      </w:r>
      <w:r w:rsidRPr="001C6F42" w:rsidR="001359DC">
        <w:rPr>
          <w:color w:val="000000" w:themeColor="text1"/>
          <w:lang w:val="nl-NL"/>
        </w:rPr>
        <w:t xml:space="preserve"> </w:t>
      </w:r>
      <w:r w:rsidRPr="001C6F42" w:rsidR="001359DC">
        <w:rPr>
          <w:rFonts w:ascii="Verdana" w:hAnsi="Verdana"/>
          <w:color w:val="000000" w:themeColor="text1"/>
          <w:sz w:val="20"/>
          <w:szCs w:val="20"/>
          <w:lang w:val="nl-NL"/>
        </w:rPr>
        <w:t xml:space="preserve">zoals rechtsstatelijkheid, democratie en de bescherming van fundamentele rechten </w:t>
      </w:r>
      <w:r w:rsidRPr="001C6F42" w:rsidR="001D51A1">
        <w:rPr>
          <w:rFonts w:ascii="Verdana" w:hAnsi="Verdana"/>
          <w:color w:val="000000" w:themeColor="text1"/>
          <w:sz w:val="20"/>
          <w:szCs w:val="20"/>
          <w:lang w:val="nl-NL"/>
        </w:rPr>
        <w:t xml:space="preserve">steeds vaker anders worden geïnterpreteerd of </w:t>
      </w:r>
      <w:r w:rsidRPr="001C6F42">
        <w:rPr>
          <w:rFonts w:ascii="Verdana" w:hAnsi="Verdana"/>
          <w:color w:val="000000" w:themeColor="text1"/>
          <w:sz w:val="20"/>
          <w:szCs w:val="20"/>
          <w:lang w:val="nl-NL"/>
        </w:rPr>
        <w:t xml:space="preserve">zelfs </w:t>
      </w:r>
      <w:r w:rsidRPr="001C6F42" w:rsidR="001359DC">
        <w:rPr>
          <w:rFonts w:ascii="Verdana" w:hAnsi="Verdana"/>
          <w:color w:val="000000" w:themeColor="text1"/>
          <w:sz w:val="20"/>
          <w:szCs w:val="20"/>
          <w:lang w:val="nl-NL"/>
        </w:rPr>
        <w:t>bestreden</w:t>
      </w:r>
      <w:r w:rsidRPr="001C6F42" w:rsidR="001D51A1">
        <w:rPr>
          <w:rFonts w:ascii="Verdana" w:hAnsi="Verdana"/>
          <w:color w:val="000000" w:themeColor="text1"/>
          <w:sz w:val="20"/>
          <w:szCs w:val="20"/>
          <w:lang w:val="nl-NL"/>
        </w:rPr>
        <w:t xml:space="preserve">. </w:t>
      </w:r>
      <w:r w:rsidRPr="001C6F42" w:rsidR="001359DC">
        <w:rPr>
          <w:rFonts w:ascii="Verdana" w:hAnsi="Verdana"/>
          <w:color w:val="000000" w:themeColor="text1"/>
          <w:sz w:val="20"/>
          <w:szCs w:val="20"/>
          <w:lang w:val="nl-NL"/>
        </w:rPr>
        <w:t xml:space="preserve">Dit is een zeer zorgwekkende trend, die de EU in haar discussies moet (blijven) adresseren. </w:t>
      </w:r>
      <w:r w:rsidRPr="001C6F42" w:rsidR="005E5930">
        <w:rPr>
          <w:rFonts w:ascii="Verdana" w:hAnsi="Verdana"/>
          <w:color w:val="000000" w:themeColor="text1"/>
          <w:sz w:val="20"/>
          <w:szCs w:val="20"/>
          <w:lang w:val="nl-NL"/>
        </w:rPr>
        <w:t>Nederland zal zich hiervoor blijven inzetten.</w:t>
      </w:r>
    </w:p>
    <w:p w:rsidRPr="001C6F42" w:rsidR="001D51A1" w:rsidP="00C57F40" w:rsidRDefault="001D51A1" w14:paraId="3524C844" w14:textId="77777777">
      <w:pPr>
        <w:pStyle w:val="NoSpacing"/>
        <w:spacing w:line="259" w:lineRule="auto"/>
        <w:rPr>
          <w:rFonts w:ascii="Verdana" w:hAnsi="Verdana"/>
          <w:color w:val="000000" w:themeColor="text1"/>
          <w:sz w:val="20"/>
          <w:szCs w:val="20"/>
          <w:lang w:val="nl-NL"/>
        </w:rPr>
      </w:pPr>
    </w:p>
    <w:p w:rsidRPr="001C6F42" w:rsidR="00C57F40" w:rsidP="00C57F40" w:rsidRDefault="001D51A1" w14:paraId="74B5E13A" w14:textId="756786E3">
      <w:pPr>
        <w:pStyle w:val="NoSpacing"/>
        <w:spacing w:line="259" w:lineRule="auto"/>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Het voorzitterschap concludeerde </w:t>
      </w:r>
      <w:r w:rsidRPr="001C6F42" w:rsidR="005E5930">
        <w:rPr>
          <w:rFonts w:ascii="Verdana" w:hAnsi="Verdana"/>
          <w:color w:val="000000" w:themeColor="text1"/>
          <w:sz w:val="20"/>
          <w:szCs w:val="20"/>
          <w:lang w:val="nl-NL"/>
        </w:rPr>
        <w:t xml:space="preserve">dat de Raad het essentiële belang van bescherming van fundamentele rechten in de EU erkende. Aan het handhaven en versterken van grondrechten moet gewerkt blijven worden. Rechtsstaat en democratie moeten beschermd worden. </w:t>
      </w:r>
      <w:r w:rsidRPr="001C6F42">
        <w:rPr>
          <w:rFonts w:ascii="Verdana" w:hAnsi="Verdana"/>
          <w:color w:val="000000" w:themeColor="text1"/>
          <w:sz w:val="20"/>
          <w:szCs w:val="20"/>
          <w:lang w:val="nl-NL"/>
        </w:rPr>
        <w:t xml:space="preserve">Hierbij noemde het voorzitterschap </w:t>
      </w:r>
      <w:r w:rsidRPr="001C6F42" w:rsidR="005E5930">
        <w:rPr>
          <w:rFonts w:ascii="Verdana" w:hAnsi="Verdana"/>
          <w:color w:val="000000" w:themeColor="text1"/>
          <w:sz w:val="20"/>
          <w:szCs w:val="20"/>
          <w:lang w:val="nl-NL"/>
        </w:rPr>
        <w:t>het waarborgen van fundamentele rechten bij verdergaande digitalisering.</w:t>
      </w:r>
    </w:p>
    <w:p w:rsidRPr="001C6F42" w:rsidR="00C57F40" w:rsidP="00C57F40" w:rsidRDefault="00C57F40" w14:paraId="1FAEB31E" w14:textId="0C1A5B18">
      <w:pPr>
        <w:pStyle w:val="NoSpacing"/>
        <w:spacing w:line="259" w:lineRule="auto"/>
        <w:rPr>
          <w:rFonts w:ascii="Verdana" w:hAnsi="Verdana"/>
          <w:color w:val="000000" w:themeColor="text1"/>
          <w:sz w:val="20"/>
          <w:szCs w:val="20"/>
          <w:lang w:val="nl-NL"/>
        </w:rPr>
      </w:pPr>
    </w:p>
    <w:p w:rsidRPr="001C6F42" w:rsidR="00C57F40" w:rsidP="00C57F40" w:rsidRDefault="00C57F40" w14:paraId="6A256F59" w14:textId="392D9C0C">
      <w:pPr>
        <w:pStyle w:val="NoSpacing"/>
        <w:spacing w:line="259" w:lineRule="auto"/>
        <w:rPr>
          <w:rFonts w:ascii="Verdana" w:hAnsi="Verdana"/>
          <w:color w:val="000000" w:themeColor="text1"/>
          <w:sz w:val="20"/>
          <w:szCs w:val="20"/>
          <w:lang w:val="nl-NL"/>
        </w:rPr>
      </w:pPr>
    </w:p>
    <w:p w:rsidRPr="001C6F42" w:rsidR="00C57F40" w:rsidP="00C57F40" w:rsidRDefault="00C57F40" w14:paraId="25C855B9" w14:textId="118D5A20">
      <w:pPr>
        <w:pStyle w:val="NoSpacing"/>
        <w:spacing w:line="259" w:lineRule="auto"/>
        <w:rPr>
          <w:rFonts w:ascii="Verdana" w:hAnsi="Verdana"/>
          <w:color w:val="000000" w:themeColor="text1"/>
          <w:sz w:val="20"/>
          <w:szCs w:val="20"/>
          <w:lang w:val="nl-NL"/>
        </w:rPr>
      </w:pPr>
    </w:p>
    <w:p w:rsidRPr="001C6F42" w:rsidR="00C57F40" w:rsidP="00C57F40" w:rsidRDefault="00C57F40" w14:paraId="76C72EC6" w14:textId="77777777">
      <w:pPr>
        <w:pStyle w:val="NoSpacing"/>
        <w:spacing w:line="259" w:lineRule="auto"/>
        <w:rPr>
          <w:rFonts w:ascii="Verdana" w:hAnsi="Verdana"/>
          <w:color w:val="000000" w:themeColor="text1"/>
          <w:sz w:val="20"/>
          <w:szCs w:val="20"/>
          <w:lang w:val="nl-NL"/>
        </w:rPr>
      </w:pPr>
    </w:p>
    <w:p w:rsidRPr="001C6F42" w:rsidR="00C57F40" w:rsidP="00C57F40" w:rsidRDefault="00C57F40" w14:paraId="72D5E900" w14:textId="77777777">
      <w:pPr>
        <w:pStyle w:val="NoSpacing"/>
        <w:spacing w:line="259" w:lineRule="auto"/>
        <w:rPr>
          <w:rFonts w:ascii="Verdana" w:hAnsi="Verdana"/>
          <w:color w:val="000000" w:themeColor="text1"/>
          <w:sz w:val="20"/>
          <w:szCs w:val="20"/>
          <w:lang w:val="nl-NL"/>
        </w:rPr>
      </w:pPr>
    </w:p>
    <w:p w:rsidRPr="001C6F42" w:rsidR="002C207B" w:rsidP="00C57F40" w:rsidRDefault="002C207B" w14:paraId="0055E594" w14:textId="7E726AEA">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 xml:space="preserve">Beoordeling van de Gedragscode </w:t>
      </w:r>
      <w:r w:rsidRPr="001C6F42" w:rsidR="006F09F4">
        <w:rPr>
          <w:rFonts w:ascii="Verdana" w:hAnsi="Verdana" w:eastAsia="Verdana" w:cs="Verdana"/>
          <w:b/>
          <w:bCs/>
          <w:color w:val="000000" w:themeColor="text1"/>
          <w:position w:val="-1"/>
          <w:sz w:val="20"/>
          <w:szCs w:val="20"/>
          <w:lang w:val="nl-NL"/>
        </w:rPr>
        <w:t>inzake haatzaaiende uitlatingen op het internet</w:t>
      </w:r>
      <w:r w:rsidRPr="001C6F42" w:rsidR="006F09F4">
        <w:rPr>
          <w:rFonts w:ascii="Verdana" w:hAnsi="Verdana"/>
          <w:color w:val="000000" w:themeColor="text1"/>
          <w:sz w:val="20"/>
          <w:szCs w:val="20"/>
          <w:lang w:val="nl-NL"/>
        </w:rPr>
        <w:t xml:space="preserve"> </w:t>
      </w:r>
    </w:p>
    <w:p w:rsidRPr="001C6F42" w:rsidR="00AA72E3" w:rsidP="00C57F40" w:rsidRDefault="00AA72E3" w14:paraId="7A55153C" w14:textId="77777777">
      <w:pPr>
        <w:spacing w:after="0" w:line="259" w:lineRule="auto"/>
        <w:ind w:right="-20" w:firstLine="36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Voortgangsrapportage</w:t>
      </w:r>
    </w:p>
    <w:p w:rsidRPr="001C6F42" w:rsidR="00C95121" w:rsidP="00C57F40" w:rsidRDefault="00C95121" w14:paraId="2ED03715" w14:textId="06E5981B">
      <w:pPr>
        <w:spacing w:after="0" w:line="259" w:lineRule="auto"/>
        <w:ind w:right="-20"/>
        <w:rPr>
          <w:rFonts w:ascii="Verdana" w:hAnsi="Verdana" w:eastAsia="Verdana" w:cs="Verdana"/>
          <w:color w:val="000000" w:themeColor="text1"/>
          <w:position w:val="-1"/>
          <w:sz w:val="20"/>
          <w:szCs w:val="20"/>
          <w:lang w:val="nl-NL"/>
        </w:rPr>
      </w:pPr>
    </w:p>
    <w:p w:rsidRPr="001C6F42" w:rsidR="005E5930" w:rsidP="00C57F40" w:rsidRDefault="005E5930" w14:paraId="265756FF" w14:textId="0571C778">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Het voorzitterschap leidde dit agendapunt in en gaf daarbij aan dat </w:t>
      </w:r>
      <w:r w:rsidRPr="001C6F42" w:rsidR="006A65A5">
        <w:rPr>
          <w:rFonts w:ascii="Verdana" w:hAnsi="Verdana" w:eastAsia="Verdana" w:cs="Verdana"/>
          <w:color w:val="000000" w:themeColor="text1"/>
          <w:position w:val="-1"/>
          <w:sz w:val="20"/>
          <w:szCs w:val="20"/>
          <w:lang w:val="nl-NL"/>
        </w:rPr>
        <w:t xml:space="preserve">uit de beoordeling </w:t>
      </w:r>
      <w:r w:rsidRPr="001C6F42" w:rsidR="00DB4DC6">
        <w:rPr>
          <w:rFonts w:ascii="Verdana" w:hAnsi="Verdana" w:eastAsia="Verdana" w:cs="Verdana"/>
          <w:color w:val="000000" w:themeColor="text1"/>
          <w:position w:val="-1"/>
          <w:sz w:val="20"/>
          <w:szCs w:val="20"/>
          <w:lang w:val="nl-NL"/>
        </w:rPr>
        <w:t xml:space="preserve">van de Gedragscode </w:t>
      </w:r>
      <w:r w:rsidRPr="001C6F42" w:rsidR="006F09F4">
        <w:rPr>
          <w:rFonts w:ascii="Verdana" w:hAnsi="Verdana"/>
          <w:color w:val="000000" w:themeColor="text1"/>
          <w:sz w:val="20"/>
          <w:szCs w:val="20"/>
          <w:lang w:val="nl-NL"/>
        </w:rPr>
        <w:t>inzake haatzaaiende uitlatingen op het internet</w:t>
      </w:r>
      <w:r w:rsidRPr="001C6F42" w:rsidR="006F09F4">
        <w:rPr>
          <w:color w:val="000000" w:themeColor="text1"/>
          <w:lang w:val="nl-NL"/>
        </w:rPr>
        <w:t xml:space="preserve"> </w:t>
      </w:r>
      <w:r w:rsidRPr="001C6F42" w:rsidR="006A65A5">
        <w:rPr>
          <w:rFonts w:ascii="Verdana" w:hAnsi="Verdana" w:eastAsia="Verdana" w:cs="Verdana"/>
          <w:color w:val="000000" w:themeColor="text1"/>
          <w:position w:val="-1"/>
          <w:sz w:val="20"/>
          <w:szCs w:val="20"/>
          <w:lang w:val="nl-NL"/>
        </w:rPr>
        <w:t xml:space="preserve">naar voren is gekomen dat IT-bedrijven erin slagen sneller illegaal materiaal offline te halen. </w:t>
      </w:r>
    </w:p>
    <w:p w:rsidRPr="001C6F42" w:rsidR="006A65A5" w:rsidP="00C57F40" w:rsidRDefault="006A65A5" w14:paraId="6753D14F" w14:textId="77777777">
      <w:pPr>
        <w:spacing w:after="0" w:line="259" w:lineRule="auto"/>
        <w:ind w:right="-20"/>
        <w:rPr>
          <w:rFonts w:ascii="Verdana" w:hAnsi="Verdana" w:eastAsia="Verdana" w:cs="Verdana"/>
          <w:color w:val="000000" w:themeColor="text1"/>
          <w:position w:val="-1"/>
          <w:sz w:val="20"/>
          <w:szCs w:val="20"/>
          <w:lang w:val="nl-NL"/>
        </w:rPr>
      </w:pPr>
    </w:p>
    <w:p w:rsidRPr="001C6F42" w:rsidR="001D51A1" w:rsidP="00C57F40" w:rsidRDefault="001D51A1" w14:paraId="04DDFB99" w14:textId="78FDF712">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De Commissie deed kort verslag van de ervaringen met de Gedragscode </w:t>
      </w:r>
      <w:r w:rsidRPr="001C6F42" w:rsidR="006F09F4">
        <w:rPr>
          <w:rFonts w:ascii="Verdana" w:hAnsi="Verdana"/>
          <w:color w:val="000000" w:themeColor="text1"/>
          <w:sz w:val="20"/>
          <w:szCs w:val="20"/>
          <w:lang w:val="nl-NL"/>
        </w:rPr>
        <w:t xml:space="preserve">inzake haatzaaiende uitlatingen op het internet </w:t>
      </w:r>
      <w:r w:rsidRPr="001C6F42">
        <w:rPr>
          <w:rFonts w:ascii="Verdana" w:hAnsi="Verdana" w:eastAsia="Verdana" w:cs="Verdana"/>
          <w:color w:val="000000" w:themeColor="text1"/>
          <w:position w:val="-1"/>
          <w:sz w:val="20"/>
          <w:szCs w:val="20"/>
          <w:lang w:val="nl-NL"/>
        </w:rPr>
        <w:t>en gaf daarbij</w:t>
      </w:r>
      <w:r w:rsidRPr="001C6F42" w:rsidR="00DB4DC6">
        <w:rPr>
          <w:rFonts w:ascii="Verdana" w:hAnsi="Verdana" w:eastAsia="Verdana" w:cs="Verdana"/>
          <w:color w:val="000000" w:themeColor="text1"/>
          <w:position w:val="-1"/>
          <w:sz w:val="20"/>
          <w:szCs w:val="20"/>
          <w:lang w:val="nl-NL"/>
        </w:rPr>
        <w:t xml:space="preserve"> </w:t>
      </w:r>
      <w:r w:rsidRPr="001C6F42">
        <w:rPr>
          <w:rFonts w:ascii="Verdana" w:hAnsi="Verdana" w:eastAsia="Verdana" w:cs="Verdana"/>
          <w:color w:val="000000" w:themeColor="text1"/>
          <w:position w:val="-1"/>
          <w:sz w:val="20"/>
          <w:szCs w:val="20"/>
          <w:lang w:val="nl-NL"/>
        </w:rPr>
        <w:t xml:space="preserve">aan dat het een effectief instrument is. </w:t>
      </w:r>
      <w:r w:rsidRPr="001C6F42" w:rsidR="0061268F">
        <w:rPr>
          <w:rFonts w:ascii="Verdana" w:hAnsi="Verdana" w:eastAsia="Verdana" w:cs="Verdana"/>
          <w:color w:val="000000" w:themeColor="text1"/>
          <w:position w:val="-1"/>
          <w:sz w:val="20"/>
          <w:szCs w:val="20"/>
          <w:lang w:val="nl-NL"/>
        </w:rPr>
        <w:t xml:space="preserve">De Commissie sprak de wens uit dat </w:t>
      </w:r>
      <w:r w:rsidRPr="001C6F42" w:rsidR="00DB4DC6">
        <w:rPr>
          <w:rFonts w:ascii="Verdana" w:hAnsi="Verdana" w:eastAsia="Verdana" w:cs="Verdana"/>
          <w:color w:val="000000" w:themeColor="text1"/>
          <w:position w:val="-1"/>
          <w:sz w:val="20"/>
          <w:szCs w:val="20"/>
          <w:lang w:val="nl-NL"/>
        </w:rPr>
        <w:t>het</w:t>
      </w:r>
      <w:r w:rsidRPr="001C6F42" w:rsidR="0061268F">
        <w:rPr>
          <w:rFonts w:ascii="Verdana" w:hAnsi="Verdana" w:eastAsia="Verdana" w:cs="Verdana"/>
          <w:color w:val="000000" w:themeColor="text1"/>
          <w:position w:val="-1"/>
          <w:sz w:val="20"/>
          <w:szCs w:val="20"/>
          <w:lang w:val="nl-NL"/>
        </w:rPr>
        <w:t xml:space="preserve"> werk </w:t>
      </w:r>
      <w:r w:rsidRPr="001C6F42" w:rsidR="00DB4DC6">
        <w:rPr>
          <w:rFonts w:ascii="Verdana" w:hAnsi="Verdana" w:eastAsia="Verdana" w:cs="Verdana"/>
          <w:color w:val="000000" w:themeColor="text1"/>
          <w:position w:val="-1"/>
          <w:sz w:val="20"/>
          <w:szCs w:val="20"/>
          <w:lang w:val="nl-NL"/>
        </w:rPr>
        <w:t xml:space="preserve">op dit gebied </w:t>
      </w:r>
      <w:r w:rsidRPr="001C6F42" w:rsidR="0061268F">
        <w:rPr>
          <w:rFonts w:ascii="Verdana" w:hAnsi="Verdana" w:eastAsia="Verdana" w:cs="Verdana"/>
          <w:color w:val="000000" w:themeColor="text1"/>
          <w:position w:val="-1"/>
          <w:sz w:val="20"/>
          <w:szCs w:val="20"/>
          <w:lang w:val="nl-NL"/>
        </w:rPr>
        <w:t xml:space="preserve">wordt voortgezet en </w:t>
      </w:r>
      <w:r w:rsidRPr="001C6F42">
        <w:rPr>
          <w:rFonts w:ascii="Verdana" w:hAnsi="Verdana" w:eastAsia="Verdana" w:cs="Verdana"/>
          <w:color w:val="000000" w:themeColor="text1"/>
          <w:position w:val="-1"/>
          <w:sz w:val="20"/>
          <w:szCs w:val="20"/>
          <w:lang w:val="nl-NL"/>
        </w:rPr>
        <w:t xml:space="preserve">monitoring </w:t>
      </w:r>
      <w:r w:rsidRPr="001C6F42" w:rsidR="0061268F">
        <w:rPr>
          <w:rFonts w:ascii="Verdana" w:hAnsi="Verdana" w:eastAsia="Verdana" w:cs="Verdana"/>
          <w:color w:val="000000" w:themeColor="text1"/>
          <w:position w:val="-1"/>
          <w:sz w:val="20"/>
          <w:szCs w:val="20"/>
          <w:lang w:val="nl-NL"/>
        </w:rPr>
        <w:t>blijft</w:t>
      </w:r>
      <w:r w:rsidRPr="001C6F42">
        <w:rPr>
          <w:rFonts w:ascii="Verdana" w:hAnsi="Verdana" w:eastAsia="Verdana" w:cs="Verdana"/>
          <w:color w:val="000000" w:themeColor="text1"/>
          <w:position w:val="-1"/>
          <w:sz w:val="20"/>
          <w:szCs w:val="20"/>
          <w:lang w:val="nl-NL"/>
        </w:rPr>
        <w:t xml:space="preserve"> plaatsvinden. Daarnaast moet rekening worden gehouden met nationale wetgevingsinitiatieven. Tevens benoemde de Commissie dat er nieuwe verbanden gelegd moeten worden met andere vormen van uitingen die de democratie kunnen destabiliseren.</w:t>
      </w:r>
      <w:r w:rsidRPr="001C6F42" w:rsidR="006A65A5">
        <w:rPr>
          <w:rFonts w:ascii="Verdana" w:hAnsi="Verdana" w:eastAsia="Verdana" w:cs="Verdana"/>
          <w:color w:val="000000" w:themeColor="text1"/>
          <w:position w:val="-1"/>
          <w:sz w:val="20"/>
          <w:szCs w:val="20"/>
          <w:lang w:val="nl-NL"/>
        </w:rPr>
        <w:t xml:space="preserve"> </w:t>
      </w:r>
    </w:p>
    <w:p w:rsidRPr="001C6F42" w:rsidR="001D51A1" w:rsidP="00C57F40" w:rsidRDefault="001D51A1" w14:paraId="5309BD53" w14:textId="77777777">
      <w:pPr>
        <w:spacing w:after="0" w:line="259" w:lineRule="auto"/>
        <w:ind w:right="-20"/>
        <w:rPr>
          <w:rFonts w:ascii="Verdana" w:hAnsi="Verdana" w:eastAsia="Verdana" w:cs="Verdana"/>
          <w:color w:val="000000" w:themeColor="text1"/>
          <w:position w:val="-1"/>
          <w:sz w:val="20"/>
          <w:szCs w:val="20"/>
          <w:lang w:val="nl-NL"/>
        </w:rPr>
      </w:pPr>
    </w:p>
    <w:p w:rsidRPr="001C6F42" w:rsidR="001D51A1" w:rsidP="00C57F40" w:rsidRDefault="001D51A1" w14:paraId="37B10174" w14:textId="266758A9">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Enkele lidstaten hebben geïntervenieerd en spraken hun steun uit voor de gedragscode. </w:t>
      </w:r>
      <w:r w:rsidRPr="001C6F42" w:rsidR="006A65A5">
        <w:rPr>
          <w:rFonts w:ascii="Verdana" w:hAnsi="Verdana" w:eastAsia="Verdana" w:cs="Verdana"/>
          <w:color w:val="000000" w:themeColor="text1"/>
          <w:position w:val="-1"/>
          <w:sz w:val="20"/>
          <w:szCs w:val="20"/>
          <w:lang w:val="nl-NL"/>
        </w:rPr>
        <w:t xml:space="preserve">Het is een belangrijk instrument voor het creëren van meer verantwoordelijkheid bij platforms. </w:t>
      </w:r>
      <w:r w:rsidRPr="001C6F42">
        <w:rPr>
          <w:rFonts w:ascii="Verdana" w:hAnsi="Verdana" w:eastAsia="Verdana" w:cs="Verdana"/>
          <w:color w:val="000000" w:themeColor="text1"/>
          <w:position w:val="-1"/>
          <w:sz w:val="20"/>
          <w:szCs w:val="20"/>
          <w:lang w:val="nl-NL"/>
        </w:rPr>
        <w:t>De</w:t>
      </w:r>
      <w:r w:rsidRPr="001C6F42" w:rsidR="0061268F">
        <w:rPr>
          <w:rFonts w:ascii="Verdana" w:hAnsi="Verdana" w:eastAsia="Verdana" w:cs="Verdana"/>
          <w:color w:val="000000" w:themeColor="text1"/>
          <w:position w:val="-1"/>
          <w:sz w:val="20"/>
          <w:szCs w:val="20"/>
          <w:lang w:val="nl-NL"/>
        </w:rPr>
        <w:t xml:space="preserve"> lidstaten spraken uit dat de</w:t>
      </w:r>
      <w:r w:rsidRPr="001C6F42">
        <w:rPr>
          <w:rFonts w:ascii="Verdana" w:hAnsi="Verdana" w:eastAsia="Verdana" w:cs="Verdana"/>
          <w:color w:val="000000" w:themeColor="text1"/>
          <w:position w:val="-1"/>
          <w:sz w:val="20"/>
          <w:szCs w:val="20"/>
          <w:lang w:val="nl-NL"/>
        </w:rPr>
        <w:t xml:space="preserve"> JBZ-Raad hier aandacht voor </w:t>
      </w:r>
      <w:r w:rsidRPr="001C6F42" w:rsidR="0061268F">
        <w:rPr>
          <w:rFonts w:ascii="Verdana" w:hAnsi="Verdana" w:eastAsia="Verdana" w:cs="Verdana"/>
          <w:color w:val="000000" w:themeColor="text1"/>
          <w:position w:val="-1"/>
          <w:sz w:val="20"/>
          <w:szCs w:val="20"/>
          <w:lang w:val="nl-NL"/>
        </w:rPr>
        <w:t xml:space="preserve">moet </w:t>
      </w:r>
      <w:r w:rsidRPr="001C6F42">
        <w:rPr>
          <w:rFonts w:ascii="Verdana" w:hAnsi="Verdana" w:eastAsia="Verdana" w:cs="Verdana"/>
          <w:color w:val="000000" w:themeColor="text1"/>
          <w:position w:val="-1"/>
          <w:sz w:val="20"/>
          <w:szCs w:val="20"/>
          <w:lang w:val="nl-NL"/>
        </w:rPr>
        <w:t>blijven houden</w:t>
      </w:r>
      <w:r w:rsidRPr="001C6F42" w:rsidR="007359FF">
        <w:rPr>
          <w:rFonts w:ascii="Verdana" w:hAnsi="Verdana" w:eastAsia="Verdana" w:cs="Verdana"/>
          <w:color w:val="000000" w:themeColor="text1"/>
          <w:position w:val="-1"/>
          <w:sz w:val="20"/>
          <w:szCs w:val="20"/>
          <w:lang w:val="nl-NL"/>
        </w:rPr>
        <w:t>.</w:t>
      </w:r>
    </w:p>
    <w:p w:rsidRPr="001C6F42" w:rsidR="001D51A1" w:rsidP="00C57F40" w:rsidRDefault="001D51A1" w14:paraId="1C9192FD" w14:textId="77777777">
      <w:pPr>
        <w:spacing w:after="0" w:line="259" w:lineRule="auto"/>
        <w:ind w:right="-20"/>
        <w:rPr>
          <w:rFonts w:ascii="Verdana" w:hAnsi="Verdana" w:eastAsia="Verdana" w:cs="Verdana"/>
          <w:color w:val="000000" w:themeColor="text1"/>
          <w:position w:val="-1"/>
          <w:sz w:val="20"/>
          <w:szCs w:val="20"/>
          <w:lang w:val="nl-NL"/>
        </w:rPr>
      </w:pPr>
    </w:p>
    <w:p w:rsidRPr="001C6F42" w:rsidR="008C51DD" w:rsidP="00C57F40" w:rsidRDefault="008C51DD" w14:paraId="17C0B134" w14:textId="5258B9D5">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Het voorzitterschap </w:t>
      </w:r>
      <w:r w:rsidRPr="001C6F42" w:rsidR="006A65A5">
        <w:rPr>
          <w:rFonts w:ascii="Verdana" w:hAnsi="Verdana" w:eastAsia="Verdana" w:cs="Verdana"/>
          <w:color w:val="000000" w:themeColor="text1"/>
          <w:position w:val="-1"/>
          <w:sz w:val="20"/>
          <w:szCs w:val="20"/>
          <w:lang w:val="nl-NL"/>
        </w:rPr>
        <w:t xml:space="preserve">dankte de Commissie en de lidstaten voor het delen van ervaringen. Het voorzitterschap </w:t>
      </w:r>
      <w:r w:rsidRPr="001C6F42" w:rsidR="005E72BE">
        <w:rPr>
          <w:rFonts w:ascii="Verdana" w:hAnsi="Verdana" w:eastAsia="Verdana" w:cs="Verdana"/>
          <w:color w:val="000000" w:themeColor="text1"/>
          <w:position w:val="-1"/>
          <w:sz w:val="20"/>
          <w:szCs w:val="20"/>
          <w:lang w:val="nl-NL"/>
        </w:rPr>
        <w:t xml:space="preserve">stelde dat er politieke verantwoordelijkheid moet worden genomen en </w:t>
      </w:r>
      <w:r w:rsidRPr="001C6F42">
        <w:rPr>
          <w:rFonts w:ascii="Verdana" w:hAnsi="Verdana" w:eastAsia="Verdana" w:cs="Verdana"/>
          <w:color w:val="000000" w:themeColor="text1"/>
          <w:position w:val="-1"/>
          <w:sz w:val="20"/>
          <w:szCs w:val="20"/>
          <w:lang w:val="nl-NL"/>
        </w:rPr>
        <w:t>sprak de hoop uit dat de nieuwe Commissie dit onderwerp hoog op de agenda houdt.</w:t>
      </w:r>
    </w:p>
    <w:p w:rsidRPr="001C6F42" w:rsidR="008C51DD" w:rsidP="00C57F40" w:rsidRDefault="008C51DD" w14:paraId="565AE1B2" w14:textId="77777777">
      <w:pPr>
        <w:spacing w:after="0" w:line="259" w:lineRule="auto"/>
        <w:ind w:right="-20"/>
        <w:rPr>
          <w:rFonts w:ascii="Verdana" w:hAnsi="Verdana" w:eastAsia="Verdana" w:cs="Verdana"/>
          <w:color w:val="000000" w:themeColor="text1"/>
          <w:position w:val="-1"/>
          <w:sz w:val="20"/>
          <w:szCs w:val="20"/>
          <w:lang w:val="nl-NL"/>
        </w:rPr>
      </w:pPr>
    </w:p>
    <w:p w:rsidRPr="001C6F42" w:rsidR="005B3AD0" w:rsidP="00C57F40" w:rsidRDefault="005B3AD0" w14:paraId="77914047" w14:textId="77777777">
      <w:pPr>
        <w:pStyle w:val="ListParagraph"/>
        <w:numPr>
          <w:ilvl w:val="0"/>
          <w:numId w:val="3"/>
        </w:numPr>
        <w:spacing w:after="0" w:line="259" w:lineRule="auto"/>
        <w:ind w:left="360"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Overige onderwerpen</w:t>
      </w:r>
    </w:p>
    <w:p w:rsidRPr="001C6F42" w:rsidR="001E1A58" w:rsidP="00C57F40" w:rsidRDefault="00EC0E4B" w14:paraId="1A5BE319"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Mededeling Gegevensbeschermingsregels als basis voor vertrouwen in de EU en daarbuiten</w:t>
      </w:r>
    </w:p>
    <w:p w:rsidRPr="001C6F42" w:rsidR="001E1A58" w:rsidP="00C57F40" w:rsidRDefault="001E1A58" w14:paraId="522400EF" w14:textId="77777777">
      <w:pPr>
        <w:spacing w:after="0" w:line="259" w:lineRule="auto"/>
        <w:ind w:left="425"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Informatie van de Commissie</w:t>
      </w:r>
    </w:p>
    <w:p w:rsidRPr="001C6F42" w:rsidR="003D1F52" w:rsidP="00C57F40" w:rsidRDefault="003D1F52" w14:paraId="4A44BC45" w14:textId="77777777">
      <w:pPr>
        <w:spacing w:after="0" w:line="259" w:lineRule="auto"/>
        <w:ind w:right="-23"/>
        <w:rPr>
          <w:rFonts w:ascii="Verdana" w:hAnsi="Verdana" w:eastAsia="Verdana" w:cs="Verdana"/>
          <w:color w:val="000000" w:themeColor="text1"/>
          <w:position w:val="-1"/>
          <w:sz w:val="20"/>
          <w:szCs w:val="20"/>
          <w:lang w:val="nl-NL"/>
        </w:rPr>
      </w:pPr>
    </w:p>
    <w:p w:rsidRPr="001C6F42" w:rsidR="00D15F60" w:rsidP="00C57F40" w:rsidRDefault="007359FF" w14:paraId="49F78F0A" w14:textId="109074E8">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De Commissie gaf een korte toelichting op de toepassing van de </w:t>
      </w:r>
      <w:r w:rsidRPr="001C6F42" w:rsidR="00537694">
        <w:rPr>
          <w:rFonts w:ascii="Verdana" w:hAnsi="Verdana"/>
          <w:color w:val="000000" w:themeColor="text1"/>
          <w:sz w:val="20"/>
          <w:szCs w:val="20"/>
          <w:lang w:val="nl-NL"/>
        </w:rPr>
        <w:t>Algemene Verordening Gegevensbescherming</w:t>
      </w:r>
      <w:r w:rsidRPr="001C6F42" w:rsidR="00537694">
        <w:rPr>
          <w:rFonts w:ascii="Verdana" w:hAnsi="Verdana" w:eastAsia="Verdana" w:cs="Verdana"/>
          <w:color w:val="000000" w:themeColor="text1"/>
          <w:position w:val="-1"/>
          <w:sz w:val="20"/>
          <w:szCs w:val="20"/>
          <w:lang w:val="nl-NL"/>
        </w:rPr>
        <w:t xml:space="preserve"> (</w:t>
      </w:r>
      <w:r w:rsidRPr="001C6F42">
        <w:rPr>
          <w:rFonts w:ascii="Verdana" w:hAnsi="Verdana" w:eastAsia="Verdana" w:cs="Verdana"/>
          <w:color w:val="000000" w:themeColor="text1"/>
          <w:position w:val="-1"/>
          <w:sz w:val="20"/>
          <w:szCs w:val="20"/>
          <w:lang w:val="nl-NL"/>
        </w:rPr>
        <w:t>AVG</w:t>
      </w:r>
      <w:r w:rsidRPr="001C6F42" w:rsidR="00537694">
        <w:rPr>
          <w:rFonts w:ascii="Verdana" w:hAnsi="Verdana" w:eastAsia="Verdana" w:cs="Verdana"/>
          <w:color w:val="000000" w:themeColor="text1"/>
          <w:position w:val="-1"/>
          <w:sz w:val="20"/>
          <w:szCs w:val="20"/>
          <w:lang w:val="nl-NL"/>
        </w:rPr>
        <w:t>)</w:t>
      </w:r>
      <w:r w:rsidRPr="001C6F42">
        <w:rPr>
          <w:rFonts w:ascii="Verdana" w:hAnsi="Verdana" w:eastAsia="Verdana" w:cs="Verdana"/>
          <w:color w:val="000000" w:themeColor="text1"/>
          <w:position w:val="-1"/>
          <w:sz w:val="20"/>
          <w:szCs w:val="20"/>
          <w:lang w:val="nl-NL"/>
        </w:rPr>
        <w:t xml:space="preserve"> in de lidstaten</w:t>
      </w:r>
      <w:r w:rsidRPr="001C6F42" w:rsidR="00A62AB0">
        <w:rPr>
          <w:rFonts w:ascii="Verdana" w:hAnsi="Verdana" w:eastAsia="Verdana" w:cs="Verdana"/>
          <w:color w:val="000000" w:themeColor="text1"/>
          <w:position w:val="-1"/>
          <w:sz w:val="20"/>
          <w:szCs w:val="20"/>
          <w:lang w:val="nl-NL"/>
        </w:rPr>
        <w:t xml:space="preserve"> aan de hand van de mededeling waarin de stand van zaken van de toepassing van de AVG wordt geschetst</w:t>
      </w:r>
      <w:r w:rsidRPr="001C6F42">
        <w:rPr>
          <w:rFonts w:ascii="Verdana" w:hAnsi="Verdana" w:eastAsia="Verdana" w:cs="Verdana"/>
          <w:color w:val="000000" w:themeColor="text1"/>
          <w:position w:val="-1"/>
          <w:sz w:val="20"/>
          <w:szCs w:val="20"/>
          <w:lang w:val="nl-NL"/>
        </w:rPr>
        <w:t xml:space="preserve">. De Commissie gaf aan dat er nog steeds ruimte is voor verbetering bij de toepassing van de AVG. </w:t>
      </w:r>
      <w:r w:rsidRPr="001C6F42" w:rsidR="00A62AB0">
        <w:rPr>
          <w:rFonts w:ascii="Verdana" w:hAnsi="Verdana" w:eastAsia="Verdana" w:cs="Verdana"/>
          <w:color w:val="000000" w:themeColor="text1"/>
          <w:position w:val="-1"/>
          <w:sz w:val="20"/>
          <w:szCs w:val="20"/>
          <w:lang w:val="nl-NL"/>
        </w:rPr>
        <w:t>Deze mededeling is een eerste stap in de richting van het formele rapport over de</w:t>
      </w:r>
      <w:r w:rsidRPr="001C6F42">
        <w:rPr>
          <w:rFonts w:ascii="Verdana" w:hAnsi="Verdana" w:eastAsia="Verdana" w:cs="Verdana"/>
          <w:color w:val="000000" w:themeColor="text1"/>
          <w:position w:val="-1"/>
          <w:sz w:val="20"/>
          <w:szCs w:val="20"/>
          <w:lang w:val="nl-NL"/>
        </w:rPr>
        <w:t xml:space="preserve"> </w:t>
      </w:r>
      <w:r w:rsidRPr="001C6F42" w:rsidR="00A62AB0">
        <w:rPr>
          <w:rFonts w:ascii="Verdana" w:hAnsi="Verdana" w:eastAsia="Verdana" w:cs="Verdana"/>
          <w:color w:val="000000" w:themeColor="text1"/>
          <w:position w:val="-1"/>
          <w:sz w:val="20"/>
          <w:szCs w:val="20"/>
          <w:lang w:val="nl-NL"/>
        </w:rPr>
        <w:t>toepassing van de AVG dat in 2020 zal worden gepubliceerd.</w:t>
      </w:r>
    </w:p>
    <w:p w:rsidRPr="001C6F42" w:rsidR="007359FF" w:rsidP="00C57F40" w:rsidRDefault="007359FF" w14:paraId="393742A8" w14:textId="77777777">
      <w:pPr>
        <w:spacing w:after="0" w:line="259" w:lineRule="auto"/>
        <w:ind w:right="-20"/>
        <w:rPr>
          <w:rFonts w:ascii="Verdana" w:hAnsi="Verdana" w:eastAsia="Verdana" w:cs="Verdana"/>
          <w:color w:val="000000" w:themeColor="text1"/>
          <w:position w:val="-1"/>
          <w:sz w:val="20"/>
          <w:szCs w:val="20"/>
          <w:lang w:val="nl-NL"/>
        </w:rPr>
      </w:pPr>
    </w:p>
    <w:p w:rsidRPr="001C6F42" w:rsidR="005B3AD0" w:rsidP="00C57F40" w:rsidRDefault="005B3AD0" w14:paraId="18050093"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Conferentie over het verbeteren van LHBTI gelijkheid in de EU (Brussel, 23-24 september 2019)</w:t>
      </w:r>
    </w:p>
    <w:p w:rsidRPr="001C6F42" w:rsidR="005B3AD0" w:rsidP="00C57F40" w:rsidRDefault="005B3AD0" w14:paraId="12F3BD34" w14:textId="77777777">
      <w:pPr>
        <w:spacing w:after="0" w:line="259" w:lineRule="auto"/>
        <w:ind w:left="425"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Informatie van de Commissie</w:t>
      </w:r>
    </w:p>
    <w:p w:rsidRPr="001C6F42" w:rsidR="005B3AD0" w:rsidP="00C57F40" w:rsidRDefault="005B3AD0" w14:paraId="2BAE3767" w14:textId="77777777">
      <w:pPr>
        <w:spacing w:after="0" w:line="259" w:lineRule="auto"/>
        <w:ind w:right="-20"/>
        <w:rPr>
          <w:rFonts w:ascii="Verdana" w:hAnsi="Verdana" w:eastAsia="Verdana" w:cs="Verdana"/>
          <w:color w:val="000000" w:themeColor="text1"/>
          <w:position w:val="-1"/>
          <w:sz w:val="20"/>
          <w:szCs w:val="20"/>
          <w:lang w:val="nl-NL"/>
        </w:rPr>
      </w:pPr>
    </w:p>
    <w:p w:rsidRPr="001C6F42" w:rsidR="00C95121" w:rsidP="00C57F40" w:rsidRDefault="007359FF" w14:paraId="55903725" w14:textId="2207C1DA">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xml:space="preserve">De Commissie gaf een korte terugkoppeling op de conferentie over het verbeteren van LHBTI gelijkheid in de EU. </w:t>
      </w:r>
      <w:r w:rsidRPr="001C6F42" w:rsidR="00A62AB0">
        <w:rPr>
          <w:rFonts w:ascii="Verdana" w:hAnsi="Verdana" w:eastAsia="Verdana" w:cs="Verdana"/>
          <w:color w:val="000000" w:themeColor="text1"/>
          <w:position w:val="-1"/>
          <w:sz w:val="20"/>
          <w:szCs w:val="20"/>
          <w:lang w:val="nl-NL"/>
        </w:rPr>
        <w:t>De conferentie bood een goede gelegenheid maatregelen te evalueren die zijn genomen om gelijkheid te bevorderen. Besproken is wat de uitdagingen op dit terrein zijn en hoe die het hoofd kunnen worden geboden.</w:t>
      </w:r>
      <w:r w:rsidRPr="001C6F42" w:rsidR="006156A5">
        <w:rPr>
          <w:rFonts w:ascii="Verdana" w:hAnsi="Verdana" w:eastAsia="Verdana" w:cs="Verdana"/>
          <w:color w:val="000000" w:themeColor="text1"/>
          <w:position w:val="-1"/>
          <w:sz w:val="20"/>
          <w:szCs w:val="20"/>
          <w:lang w:val="nl-NL"/>
        </w:rPr>
        <w:t xml:space="preserve"> </w:t>
      </w:r>
      <w:r w:rsidRPr="001C6F42" w:rsidR="005E72BE">
        <w:rPr>
          <w:rFonts w:ascii="Verdana" w:hAnsi="Verdana" w:eastAsia="Verdana" w:cs="Verdana"/>
          <w:color w:val="000000" w:themeColor="text1"/>
          <w:position w:val="-1"/>
          <w:sz w:val="20"/>
          <w:szCs w:val="20"/>
          <w:lang w:val="nl-NL"/>
        </w:rPr>
        <w:t>De Commissie</w:t>
      </w:r>
      <w:r w:rsidRPr="001C6F42" w:rsidR="006156A5">
        <w:rPr>
          <w:rFonts w:ascii="Verdana" w:hAnsi="Verdana" w:eastAsia="Verdana" w:cs="Verdana"/>
          <w:color w:val="000000" w:themeColor="text1"/>
          <w:position w:val="-1"/>
          <w:sz w:val="20"/>
          <w:szCs w:val="20"/>
          <w:lang w:val="nl-NL"/>
        </w:rPr>
        <w:t xml:space="preserve"> meldde dat er in 2020 resultaten van een groot onderzoek naar de gelijkheid van LHBTI’s beschikbaar zullen komen.</w:t>
      </w:r>
    </w:p>
    <w:p w:rsidRPr="001C6F42" w:rsidR="007359FF" w:rsidP="00C57F40" w:rsidRDefault="007359FF" w14:paraId="18A06048" w14:textId="77777777">
      <w:pPr>
        <w:spacing w:after="0" w:line="259" w:lineRule="auto"/>
        <w:ind w:right="-20"/>
        <w:rPr>
          <w:rFonts w:ascii="Verdana" w:hAnsi="Verdana" w:eastAsia="Verdana" w:cs="Verdana"/>
          <w:color w:val="000000" w:themeColor="text1"/>
          <w:position w:val="-1"/>
          <w:sz w:val="20"/>
          <w:szCs w:val="20"/>
          <w:lang w:val="nl-NL"/>
        </w:rPr>
      </w:pPr>
    </w:p>
    <w:p w:rsidRPr="001C6F42" w:rsidR="005B3AD0" w:rsidP="00C57F40" w:rsidRDefault="005B3AD0" w14:paraId="5B9A7BD4" w14:textId="77777777">
      <w:pPr>
        <w:pStyle w:val="ListParagraph"/>
        <w:numPr>
          <w:ilvl w:val="1"/>
          <w:numId w:val="3"/>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Conferentie over democratie, rechtsstatelijkheid en grondrechten (Helsinki, 10-11 september 2019)</w:t>
      </w:r>
    </w:p>
    <w:p w:rsidRPr="001C6F42" w:rsidR="005B3AD0" w:rsidP="00C57F40" w:rsidRDefault="005B3AD0" w14:paraId="508D4D68" w14:textId="77777777">
      <w:pPr>
        <w:spacing w:after="0" w:line="259" w:lineRule="auto"/>
        <w:ind w:left="425"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Informatie van het voorzitterschap</w:t>
      </w:r>
    </w:p>
    <w:p w:rsidRPr="001C6F42" w:rsidR="005B3AD0" w:rsidP="00C57F40" w:rsidRDefault="005B3AD0" w14:paraId="57DF5D01" w14:textId="77777777">
      <w:pPr>
        <w:spacing w:after="0" w:line="259" w:lineRule="auto"/>
        <w:ind w:right="-20"/>
        <w:rPr>
          <w:rFonts w:ascii="Verdana" w:hAnsi="Verdana" w:eastAsia="Verdana" w:cs="Verdana"/>
          <w:b/>
          <w:bCs/>
          <w:color w:val="000000" w:themeColor="text1"/>
          <w:position w:val="-1"/>
          <w:sz w:val="20"/>
          <w:szCs w:val="20"/>
          <w:lang w:val="nl-NL"/>
        </w:rPr>
      </w:pPr>
    </w:p>
    <w:p w:rsidRPr="001C6F42" w:rsidR="000A52B7" w:rsidP="00C57F40" w:rsidRDefault="007359FF" w14:paraId="2EFFE17B" w14:textId="727C8021">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Het voorzitterschap gaf een korte terugkoppeling over de conferentie over democratie, rechtsstatelijkheid en grondrechten</w:t>
      </w:r>
      <w:r w:rsidRPr="001C6F42" w:rsidR="00537694">
        <w:rPr>
          <w:rFonts w:ascii="Verdana" w:hAnsi="Verdana" w:eastAsia="Verdana" w:cs="Verdana"/>
          <w:bCs/>
          <w:color w:val="000000" w:themeColor="text1"/>
          <w:position w:val="-1"/>
          <w:sz w:val="20"/>
          <w:szCs w:val="20"/>
          <w:lang w:val="nl-NL"/>
        </w:rPr>
        <w:t xml:space="preserve"> en verwees naar de </w:t>
      </w:r>
      <w:r w:rsidRPr="001C6F42" w:rsidR="00537694">
        <w:rPr>
          <w:rFonts w:ascii="Verdana" w:hAnsi="Verdana"/>
          <w:color w:val="000000" w:themeColor="text1"/>
          <w:sz w:val="20"/>
          <w:szCs w:val="20"/>
          <w:lang w:val="nl-NL"/>
        </w:rPr>
        <w:t>naar de conclusies die na afloop van de Conferentie zijn vastgesteld</w:t>
      </w:r>
      <w:r w:rsidRPr="001C6F42" w:rsidR="00E336FE">
        <w:rPr>
          <w:rFonts w:ascii="Verdana" w:hAnsi="Verdana" w:eastAsia="Verdana" w:cs="Verdana"/>
          <w:bCs/>
          <w:color w:val="000000" w:themeColor="text1"/>
          <w:position w:val="-1"/>
          <w:sz w:val="20"/>
          <w:szCs w:val="20"/>
          <w:lang w:val="nl-NL"/>
        </w:rPr>
        <w:t>.</w:t>
      </w:r>
      <w:r w:rsidRPr="001C6F42">
        <w:rPr>
          <w:rFonts w:ascii="Verdana" w:hAnsi="Verdana" w:eastAsia="Verdana" w:cs="Verdana"/>
          <w:bCs/>
          <w:color w:val="000000" w:themeColor="text1"/>
          <w:position w:val="-1"/>
          <w:sz w:val="20"/>
          <w:szCs w:val="20"/>
          <w:lang w:val="nl-NL"/>
        </w:rPr>
        <w:t xml:space="preserve"> Hierbij werd benadrukt dat de rechtsstaat niet vanzelfsprekend is en versterkt moet worden. Ook </w:t>
      </w:r>
      <w:r w:rsidRPr="001C6F42" w:rsidR="00E336FE">
        <w:rPr>
          <w:rFonts w:ascii="Verdana" w:hAnsi="Verdana" w:eastAsia="Verdana" w:cs="Verdana"/>
          <w:bCs/>
          <w:color w:val="000000" w:themeColor="text1"/>
          <w:position w:val="-1"/>
          <w:sz w:val="20"/>
          <w:szCs w:val="20"/>
          <w:lang w:val="nl-NL"/>
        </w:rPr>
        <w:t>werd</w:t>
      </w:r>
      <w:r w:rsidRPr="001C6F42" w:rsidR="00537694">
        <w:rPr>
          <w:rFonts w:ascii="Verdana" w:hAnsi="Verdana" w:eastAsia="Verdana" w:cs="Verdana"/>
          <w:bCs/>
          <w:color w:val="000000" w:themeColor="text1"/>
          <w:position w:val="-1"/>
          <w:sz w:val="20"/>
          <w:szCs w:val="20"/>
          <w:lang w:val="nl-NL"/>
        </w:rPr>
        <w:t xml:space="preserve"> benadruk</w:t>
      </w:r>
      <w:r w:rsidRPr="001C6F42" w:rsidR="00E336FE">
        <w:rPr>
          <w:rFonts w:ascii="Verdana" w:hAnsi="Verdana" w:eastAsia="Verdana" w:cs="Verdana"/>
          <w:bCs/>
          <w:color w:val="000000" w:themeColor="text1"/>
          <w:position w:val="-1"/>
          <w:sz w:val="20"/>
          <w:szCs w:val="20"/>
          <w:lang w:val="nl-NL"/>
        </w:rPr>
        <w:t xml:space="preserve">t </w:t>
      </w:r>
      <w:r w:rsidRPr="001C6F42">
        <w:rPr>
          <w:rFonts w:ascii="Verdana" w:hAnsi="Verdana" w:eastAsia="Verdana" w:cs="Verdana"/>
          <w:bCs/>
          <w:color w:val="000000" w:themeColor="text1"/>
          <w:position w:val="-1"/>
          <w:sz w:val="20"/>
          <w:szCs w:val="20"/>
          <w:lang w:val="nl-NL"/>
        </w:rPr>
        <w:t xml:space="preserve">dat lidstaten en instellingen samenwerken en dat hierbij het maatschappelijke middenveld en </w:t>
      </w:r>
      <w:r w:rsidRPr="001C6F42" w:rsidR="00A62AB0">
        <w:rPr>
          <w:rFonts w:ascii="Verdana" w:hAnsi="Verdana" w:eastAsia="Verdana" w:cs="Verdana"/>
          <w:bCs/>
          <w:color w:val="000000" w:themeColor="text1"/>
          <w:position w:val="-1"/>
          <w:sz w:val="20"/>
          <w:szCs w:val="20"/>
          <w:lang w:val="nl-NL"/>
        </w:rPr>
        <w:t xml:space="preserve">de </w:t>
      </w:r>
      <w:r w:rsidRPr="001C6F42">
        <w:rPr>
          <w:rFonts w:ascii="Verdana" w:hAnsi="Verdana" w:eastAsia="Verdana" w:cs="Verdana"/>
          <w:bCs/>
          <w:color w:val="000000" w:themeColor="text1"/>
          <w:position w:val="-1"/>
          <w:sz w:val="20"/>
          <w:szCs w:val="20"/>
          <w:lang w:val="nl-NL"/>
        </w:rPr>
        <w:t xml:space="preserve">burgers </w:t>
      </w:r>
      <w:r w:rsidRPr="001C6F42" w:rsidR="00A62AB0">
        <w:rPr>
          <w:rFonts w:ascii="Verdana" w:hAnsi="Verdana" w:eastAsia="Verdana" w:cs="Verdana"/>
          <w:bCs/>
          <w:color w:val="000000" w:themeColor="text1"/>
          <w:position w:val="-1"/>
          <w:sz w:val="20"/>
          <w:szCs w:val="20"/>
          <w:lang w:val="nl-NL"/>
        </w:rPr>
        <w:t xml:space="preserve">worden </w:t>
      </w:r>
      <w:r w:rsidRPr="001C6F42">
        <w:rPr>
          <w:rFonts w:ascii="Verdana" w:hAnsi="Verdana" w:eastAsia="Verdana" w:cs="Verdana"/>
          <w:bCs/>
          <w:color w:val="000000" w:themeColor="text1"/>
          <w:position w:val="-1"/>
          <w:sz w:val="20"/>
          <w:szCs w:val="20"/>
          <w:lang w:val="nl-NL"/>
        </w:rPr>
        <w:t xml:space="preserve">betrokken. </w:t>
      </w:r>
    </w:p>
    <w:p w:rsidRPr="001C6F42" w:rsidR="00183435" w:rsidP="00C57F40" w:rsidRDefault="00183435" w14:paraId="2979F7AA" w14:textId="77777777">
      <w:pPr>
        <w:spacing w:after="0" w:line="259" w:lineRule="auto"/>
        <w:ind w:right="-20"/>
        <w:rPr>
          <w:rFonts w:ascii="Verdana" w:hAnsi="Verdana" w:eastAsia="Verdana" w:cs="Verdana"/>
          <w:b/>
          <w:bCs/>
          <w:color w:val="000000" w:themeColor="text1"/>
          <w:position w:val="-1"/>
          <w:sz w:val="20"/>
          <w:szCs w:val="20"/>
          <w:lang w:val="nl-NL"/>
        </w:rPr>
      </w:pPr>
    </w:p>
    <w:p w:rsidRPr="001C6F42" w:rsidR="006178D1" w:rsidP="00C57F40" w:rsidRDefault="000E356A" w14:paraId="471EEF47" w14:textId="77777777">
      <w:p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I</w:t>
      </w:r>
      <w:r w:rsidRPr="001C6F42" w:rsidR="006178D1">
        <w:rPr>
          <w:rFonts w:ascii="Verdana" w:hAnsi="Verdana" w:eastAsia="Verdana" w:cs="Verdana"/>
          <w:b/>
          <w:bCs/>
          <w:color w:val="000000" w:themeColor="text1"/>
          <w:position w:val="-1"/>
          <w:sz w:val="20"/>
          <w:szCs w:val="20"/>
          <w:lang w:val="nl-NL"/>
        </w:rPr>
        <w:t>I. Binnenlandse Zaken, Asiel en Migratie</w:t>
      </w:r>
    </w:p>
    <w:p w:rsidRPr="001C6F42" w:rsidR="006178D1" w:rsidP="00C57F40" w:rsidRDefault="006178D1" w14:paraId="08CE4B51" w14:textId="77777777">
      <w:pPr>
        <w:spacing w:after="0" w:line="259" w:lineRule="auto"/>
        <w:ind w:right="-20"/>
        <w:rPr>
          <w:rFonts w:ascii="Verdana" w:hAnsi="Verdana" w:eastAsia="Verdana" w:cs="Verdana"/>
          <w:b/>
          <w:bCs/>
          <w:color w:val="000000" w:themeColor="text1"/>
          <w:position w:val="-1"/>
          <w:sz w:val="20"/>
          <w:szCs w:val="20"/>
          <w:lang w:val="nl-NL"/>
        </w:rPr>
      </w:pPr>
    </w:p>
    <w:p w:rsidRPr="001C6F42" w:rsidR="001E1A58" w:rsidP="00C57F40" w:rsidRDefault="00A62AC9" w14:paraId="6D2C11B4" w14:textId="77777777">
      <w:pPr>
        <w:pStyle w:val="ListParagraph"/>
        <w:numPr>
          <w:ilvl w:val="0"/>
          <w:numId w:val="5"/>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Raadsc</w:t>
      </w:r>
      <w:r w:rsidRPr="001C6F42" w:rsidR="001E1A58">
        <w:rPr>
          <w:rFonts w:ascii="Verdana" w:hAnsi="Verdana" w:eastAsia="Verdana" w:cs="Verdana"/>
          <w:b/>
          <w:bCs/>
          <w:color w:val="000000" w:themeColor="text1"/>
          <w:position w:val="-1"/>
          <w:sz w:val="20"/>
          <w:szCs w:val="20"/>
          <w:lang w:val="nl-NL"/>
        </w:rPr>
        <w:t>onclusies</w:t>
      </w:r>
      <w:r w:rsidRPr="001C6F42">
        <w:rPr>
          <w:rFonts w:ascii="Verdana" w:hAnsi="Verdana" w:eastAsia="Verdana" w:cs="Verdana"/>
          <w:b/>
          <w:bCs/>
          <w:color w:val="000000" w:themeColor="text1"/>
          <w:position w:val="-1"/>
          <w:sz w:val="20"/>
          <w:szCs w:val="20"/>
          <w:lang w:val="nl-NL"/>
        </w:rPr>
        <w:t xml:space="preserve"> over de strijd tegen seksueel misbruik van kinderen</w:t>
      </w:r>
    </w:p>
    <w:p w:rsidRPr="001C6F42" w:rsidR="001E1A58" w:rsidP="00C57F40" w:rsidRDefault="001E1A58" w14:paraId="4EB017D5" w14:textId="77777777">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Aanname</w:t>
      </w:r>
    </w:p>
    <w:p w:rsidRPr="001C6F42" w:rsidR="00633201" w:rsidP="00C57F40" w:rsidRDefault="00633201" w14:paraId="0165AE56" w14:textId="18A471E4">
      <w:pPr>
        <w:spacing w:after="0" w:line="259" w:lineRule="auto"/>
        <w:ind w:right="-20"/>
        <w:rPr>
          <w:rFonts w:ascii="Verdana" w:hAnsi="Verdana"/>
          <w:color w:val="000000" w:themeColor="text1"/>
          <w:sz w:val="20"/>
          <w:szCs w:val="20"/>
          <w:lang w:val="nl-NL"/>
        </w:rPr>
      </w:pPr>
    </w:p>
    <w:p w:rsidRPr="001C6F42" w:rsidR="006D7BFD" w:rsidP="00C57F40" w:rsidRDefault="008C51DD" w14:paraId="34DDCDB2" w14:textId="77777777">
      <w:pPr>
        <w:spacing w:after="0" w:line="259" w:lineRule="auto"/>
        <w:ind w:right="-20"/>
        <w:rPr>
          <w:rFonts w:ascii="Verdana" w:hAnsi="Verdana"/>
          <w:color w:val="000000" w:themeColor="text1"/>
          <w:sz w:val="20"/>
          <w:szCs w:val="20"/>
          <w:lang w:val="nl-NL"/>
        </w:rPr>
      </w:pPr>
      <w:r w:rsidRPr="001C6F42">
        <w:rPr>
          <w:rFonts w:ascii="Verdana" w:hAnsi="Verdana"/>
          <w:color w:val="000000" w:themeColor="text1"/>
          <w:sz w:val="20"/>
          <w:szCs w:val="20"/>
          <w:lang w:val="nl-NL"/>
        </w:rPr>
        <w:t>De JBZ-Raad stemde in met de Raadsconclusies</w:t>
      </w:r>
      <w:r w:rsidRPr="001C6F42">
        <w:rPr>
          <w:color w:val="000000" w:themeColor="text1"/>
          <w:lang w:val="nl-NL"/>
        </w:rPr>
        <w:t xml:space="preserve"> </w:t>
      </w:r>
      <w:r w:rsidRPr="001C6F42">
        <w:rPr>
          <w:rFonts w:ascii="Verdana" w:hAnsi="Verdana"/>
          <w:color w:val="000000" w:themeColor="text1"/>
          <w:sz w:val="20"/>
          <w:szCs w:val="20"/>
          <w:lang w:val="nl-NL"/>
        </w:rPr>
        <w:t>over de strijd tegen seksueel misbruik van kinderen.</w:t>
      </w:r>
    </w:p>
    <w:p w:rsidRPr="001C6F42" w:rsidR="008C51DD" w:rsidP="00C57F40" w:rsidRDefault="008C51DD" w14:paraId="3C28EA56" w14:textId="77777777">
      <w:pPr>
        <w:spacing w:after="0" w:line="259" w:lineRule="auto"/>
        <w:ind w:right="-20"/>
        <w:rPr>
          <w:rFonts w:ascii="Verdana" w:hAnsi="Verdana"/>
          <w:color w:val="000000" w:themeColor="text1"/>
          <w:sz w:val="20"/>
          <w:szCs w:val="20"/>
          <w:lang w:val="nl-NL"/>
        </w:rPr>
      </w:pPr>
    </w:p>
    <w:p w:rsidRPr="001C6F42" w:rsidR="008C51DD" w:rsidP="00C57F40" w:rsidRDefault="008C51DD" w14:paraId="08B2A712" w14:textId="375D55A3">
      <w:pPr>
        <w:spacing w:after="0" w:line="259" w:lineRule="auto"/>
        <w:ind w:right="-20"/>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Het voorzitterschap presenteerde de raadsconclusies en ging daarbij in op de </w:t>
      </w:r>
      <w:r w:rsidRPr="001C6F42" w:rsidR="005F5B59">
        <w:rPr>
          <w:rFonts w:ascii="Verdana" w:hAnsi="Verdana"/>
          <w:color w:val="000000" w:themeColor="text1"/>
          <w:sz w:val="20"/>
          <w:szCs w:val="20"/>
          <w:lang w:val="nl-NL"/>
        </w:rPr>
        <w:t xml:space="preserve">schadelijke </w:t>
      </w:r>
      <w:r w:rsidRPr="001C6F42">
        <w:rPr>
          <w:rFonts w:ascii="Verdana" w:hAnsi="Verdana"/>
          <w:color w:val="000000" w:themeColor="text1"/>
          <w:sz w:val="20"/>
          <w:szCs w:val="20"/>
          <w:lang w:val="nl-NL"/>
        </w:rPr>
        <w:t xml:space="preserve">gevolgen die seksueel misbruik en (online) seksuele uitbuiting heeft op kinderen. Het voorzitterschap noemde </w:t>
      </w:r>
      <w:r w:rsidRPr="001C6F42" w:rsidR="005F5B59">
        <w:rPr>
          <w:rFonts w:ascii="Verdana" w:hAnsi="Verdana"/>
          <w:color w:val="000000" w:themeColor="text1"/>
          <w:sz w:val="20"/>
          <w:szCs w:val="20"/>
          <w:lang w:val="nl-NL"/>
        </w:rPr>
        <w:t xml:space="preserve">instrumenten </w:t>
      </w:r>
      <w:r w:rsidRPr="001C6F42" w:rsidR="009F5AEF">
        <w:rPr>
          <w:rFonts w:ascii="Verdana" w:hAnsi="Verdana"/>
          <w:color w:val="000000" w:themeColor="text1"/>
          <w:sz w:val="20"/>
          <w:szCs w:val="20"/>
          <w:lang w:val="nl-NL"/>
        </w:rPr>
        <w:t xml:space="preserve">die </w:t>
      </w:r>
      <w:r w:rsidRPr="001C6F42">
        <w:rPr>
          <w:rFonts w:ascii="Verdana" w:hAnsi="Verdana"/>
          <w:color w:val="000000" w:themeColor="text1"/>
          <w:sz w:val="20"/>
          <w:szCs w:val="20"/>
          <w:lang w:val="nl-NL"/>
        </w:rPr>
        <w:t xml:space="preserve">de strijd tegen seksueel misbruik van kinderen </w:t>
      </w:r>
      <w:r w:rsidRPr="001C6F42" w:rsidR="009F5AEF">
        <w:rPr>
          <w:rFonts w:ascii="Verdana" w:hAnsi="Verdana"/>
          <w:color w:val="000000" w:themeColor="text1"/>
          <w:sz w:val="20"/>
          <w:szCs w:val="20"/>
          <w:lang w:val="nl-NL"/>
        </w:rPr>
        <w:t>versterken, waaronder</w:t>
      </w:r>
      <w:r w:rsidRPr="001C6F42" w:rsidR="005F5B59">
        <w:rPr>
          <w:rFonts w:ascii="Verdana" w:hAnsi="Verdana"/>
          <w:color w:val="000000" w:themeColor="text1"/>
          <w:sz w:val="20"/>
          <w:szCs w:val="20"/>
          <w:lang w:val="nl-NL"/>
        </w:rPr>
        <w:t xml:space="preserve"> EU en </w:t>
      </w:r>
      <w:r w:rsidRPr="001C6F42" w:rsidR="009F5AEF">
        <w:rPr>
          <w:rFonts w:ascii="Verdana" w:hAnsi="Verdana"/>
          <w:color w:val="000000" w:themeColor="text1"/>
          <w:sz w:val="20"/>
          <w:szCs w:val="20"/>
          <w:lang w:val="nl-NL"/>
        </w:rPr>
        <w:t xml:space="preserve">andere </w:t>
      </w:r>
      <w:r w:rsidRPr="001C6F42" w:rsidR="005F5B59">
        <w:rPr>
          <w:rFonts w:ascii="Verdana" w:hAnsi="Verdana"/>
          <w:color w:val="000000" w:themeColor="text1"/>
          <w:sz w:val="20"/>
          <w:szCs w:val="20"/>
          <w:lang w:val="nl-NL"/>
        </w:rPr>
        <w:t xml:space="preserve">internationale wetgeving, </w:t>
      </w:r>
      <w:r w:rsidRPr="001C6F42">
        <w:rPr>
          <w:rFonts w:ascii="Verdana" w:hAnsi="Verdana"/>
          <w:color w:val="000000" w:themeColor="text1"/>
          <w:sz w:val="20"/>
          <w:szCs w:val="20"/>
          <w:lang w:val="nl-NL"/>
        </w:rPr>
        <w:t>samenwerking met de industrie, versterking van de werkzaamheden van rechtshandhavingsautoriteiten en het werk van Europol en Eurojust.</w:t>
      </w:r>
    </w:p>
    <w:p w:rsidRPr="001C6F42" w:rsidR="008C51DD" w:rsidP="00C57F40" w:rsidRDefault="008C51DD" w14:paraId="48C013C9" w14:textId="77777777">
      <w:pPr>
        <w:spacing w:after="0" w:line="259" w:lineRule="auto"/>
        <w:ind w:right="-20"/>
        <w:rPr>
          <w:rFonts w:ascii="Verdana" w:hAnsi="Verdana"/>
          <w:color w:val="000000" w:themeColor="text1"/>
          <w:sz w:val="20"/>
          <w:szCs w:val="20"/>
          <w:lang w:val="nl-NL"/>
        </w:rPr>
      </w:pPr>
    </w:p>
    <w:p w:rsidRPr="001C6F42" w:rsidR="008C51DD" w:rsidP="00C57F40" w:rsidRDefault="008C51DD" w14:paraId="0BC3F358" w14:textId="2D4C757D">
      <w:pPr>
        <w:spacing w:after="0" w:line="259" w:lineRule="auto"/>
        <w:ind w:right="-20"/>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De Commissie verwelkomde de Raadsconclusies en stelde dat met deze conclusies de Raad een duidelijke boodschap </w:t>
      </w:r>
      <w:r w:rsidRPr="001C6F42" w:rsidR="005E72BE">
        <w:rPr>
          <w:rFonts w:ascii="Verdana" w:hAnsi="Verdana"/>
          <w:color w:val="000000" w:themeColor="text1"/>
          <w:sz w:val="20"/>
          <w:szCs w:val="20"/>
          <w:lang w:val="nl-NL"/>
        </w:rPr>
        <w:t>af</w:t>
      </w:r>
      <w:r w:rsidRPr="001C6F42">
        <w:rPr>
          <w:rFonts w:ascii="Verdana" w:hAnsi="Verdana"/>
          <w:color w:val="000000" w:themeColor="text1"/>
          <w:sz w:val="20"/>
          <w:szCs w:val="20"/>
          <w:lang w:val="nl-NL"/>
        </w:rPr>
        <w:t xml:space="preserve">geeft tegen seksueel kindermisbruik. Hierbij benoemde de Commissie een aantal maatregelen die de aanpak verder kunnen verstevigen. </w:t>
      </w:r>
      <w:r w:rsidRPr="001C6F42" w:rsidR="005F5B59">
        <w:rPr>
          <w:rFonts w:ascii="Verdana" w:hAnsi="Verdana"/>
          <w:color w:val="000000" w:themeColor="text1"/>
          <w:sz w:val="20"/>
          <w:szCs w:val="20"/>
          <w:lang w:val="nl-NL"/>
        </w:rPr>
        <w:t>Zo is preventie van groot belang en moet d</w:t>
      </w:r>
      <w:r w:rsidRPr="001C6F42">
        <w:rPr>
          <w:rFonts w:ascii="Verdana" w:hAnsi="Verdana"/>
          <w:color w:val="000000" w:themeColor="text1"/>
          <w:sz w:val="20"/>
          <w:szCs w:val="20"/>
          <w:lang w:val="nl-NL"/>
        </w:rPr>
        <w:t xml:space="preserve">e bestaande </w:t>
      </w:r>
      <w:r w:rsidRPr="001C6F42" w:rsidR="00126E5F">
        <w:rPr>
          <w:rFonts w:ascii="Verdana" w:hAnsi="Verdana"/>
          <w:color w:val="000000" w:themeColor="text1"/>
          <w:sz w:val="20"/>
          <w:szCs w:val="20"/>
          <w:lang w:val="nl-NL"/>
        </w:rPr>
        <w:t>R</w:t>
      </w:r>
      <w:r w:rsidRPr="001C6F42">
        <w:rPr>
          <w:rFonts w:ascii="Verdana" w:hAnsi="Verdana"/>
          <w:color w:val="000000" w:themeColor="text1"/>
          <w:sz w:val="20"/>
          <w:szCs w:val="20"/>
          <w:lang w:val="nl-NL"/>
        </w:rPr>
        <w:t xml:space="preserve">ichtlijn </w:t>
      </w:r>
      <w:r w:rsidRPr="001C6F42" w:rsidR="005E72BE">
        <w:rPr>
          <w:rFonts w:ascii="Verdana" w:hAnsi="Verdana"/>
          <w:color w:val="000000" w:themeColor="text1"/>
          <w:sz w:val="20"/>
          <w:szCs w:val="20"/>
          <w:lang w:val="nl-NL"/>
        </w:rPr>
        <w:t xml:space="preserve">ter bestrijding van seksueel misbruik en seksuele uitbuiting van kinderen en kinderpornografie </w:t>
      </w:r>
      <w:r w:rsidRPr="001C6F42">
        <w:rPr>
          <w:rFonts w:ascii="Verdana" w:hAnsi="Verdana"/>
          <w:color w:val="000000" w:themeColor="text1"/>
          <w:sz w:val="20"/>
          <w:szCs w:val="20"/>
          <w:lang w:val="nl-NL"/>
        </w:rPr>
        <w:t xml:space="preserve">goed geïmplementeerd worden. Tevens verwees de Commissie naar de discussie in het EU internet forum, dat en marge van de JBZ-Raad heeft plaatsgevonden, waarin dit onderwerp voor het eerst werd besproken. </w:t>
      </w:r>
    </w:p>
    <w:p w:rsidRPr="001C6F42" w:rsidR="008C51DD" w:rsidP="00C57F40" w:rsidRDefault="008C51DD" w14:paraId="775B2AF7" w14:textId="77777777">
      <w:pPr>
        <w:spacing w:after="0" w:line="259" w:lineRule="auto"/>
        <w:ind w:right="-20"/>
        <w:rPr>
          <w:rFonts w:ascii="Verdana" w:hAnsi="Verdana"/>
          <w:color w:val="000000" w:themeColor="text1"/>
          <w:sz w:val="20"/>
          <w:szCs w:val="20"/>
          <w:lang w:val="nl-NL"/>
        </w:rPr>
      </w:pPr>
    </w:p>
    <w:p w:rsidRPr="001C6F42" w:rsidR="008C51DD" w:rsidP="00C57F40" w:rsidRDefault="008C51DD" w14:paraId="7F8C482D" w14:textId="0858AEFF">
      <w:pPr>
        <w:spacing w:after="0" w:line="259" w:lineRule="auto"/>
        <w:ind w:right="-20"/>
        <w:rPr>
          <w:rFonts w:ascii="Verdana" w:hAnsi="Verdana"/>
          <w:color w:val="000000" w:themeColor="text1"/>
          <w:sz w:val="20"/>
          <w:szCs w:val="20"/>
          <w:lang w:val="nl-NL"/>
        </w:rPr>
      </w:pPr>
      <w:r w:rsidRPr="001C6F42">
        <w:rPr>
          <w:rFonts w:ascii="Verdana" w:hAnsi="Verdana"/>
          <w:color w:val="000000" w:themeColor="text1"/>
          <w:sz w:val="20"/>
          <w:szCs w:val="20"/>
          <w:lang w:val="nl-NL"/>
        </w:rPr>
        <w:t xml:space="preserve">Nederland sprak uitdrukkelijke steun uit voor de Raadsconclusies en bedankte het voorzitterschap voor de agendering van dit onderwerp. Hierbij </w:t>
      </w:r>
      <w:r w:rsidRPr="001C6F42" w:rsidR="005E72BE">
        <w:rPr>
          <w:rFonts w:ascii="Verdana" w:hAnsi="Verdana"/>
          <w:color w:val="000000" w:themeColor="text1"/>
          <w:sz w:val="20"/>
          <w:szCs w:val="20"/>
          <w:lang w:val="nl-NL"/>
        </w:rPr>
        <w:t>riep</w:t>
      </w:r>
      <w:r w:rsidRPr="001C6F42">
        <w:rPr>
          <w:rFonts w:ascii="Verdana" w:hAnsi="Verdana"/>
          <w:color w:val="000000" w:themeColor="text1"/>
          <w:sz w:val="20"/>
          <w:szCs w:val="20"/>
          <w:lang w:val="nl-NL"/>
        </w:rPr>
        <w:t xml:space="preserve"> Nederland </w:t>
      </w:r>
      <w:r w:rsidRPr="001C6F42" w:rsidR="005E72BE">
        <w:rPr>
          <w:rFonts w:ascii="Verdana" w:hAnsi="Verdana"/>
          <w:color w:val="000000" w:themeColor="text1"/>
          <w:sz w:val="20"/>
          <w:szCs w:val="20"/>
          <w:lang w:val="nl-NL"/>
        </w:rPr>
        <w:t>op met</w:t>
      </w:r>
      <w:r w:rsidRPr="001C6F42">
        <w:rPr>
          <w:rFonts w:ascii="Verdana" w:hAnsi="Verdana"/>
          <w:color w:val="000000" w:themeColor="text1"/>
          <w:sz w:val="20"/>
          <w:szCs w:val="20"/>
          <w:lang w:val="nl-NL"/>
        </w:rPr>
        <w:t xml:space="preserve"> urgentie de Raadsconclusies in concrete acties om te zetten.</w:t>
      </w:r>
    </w:p>
    <w:p w:rsidRPr="001C6F42" w:rsidR="008C51DD" w:rsidP="00C57F40" w:rsidRDefault="008C51DD" w14:paraId="43B9EFB1" w14:textId="77777777">
      <w:pPr>
        <w:spacing w:after="0" w:line="259" w:lineRule="auto"/>
        <w:ind w:right="-20"/>
        <w:rPr>
          <w:rFonts w:ascii="Verdana" w:hAnsi="Verdana"/>
          <w:color w:val="000000" w:themeColor="text1"/>
          <w:sz w:val="20"/>
          <w:szCs w:val="20"/>
          <w:lang w:val="nl-NL"/>
        </w:rPr>
      </w:pPr>
    </w:p>
    <w:p w:rsidRPr="001C6F42" w:rsidR="008C51DD" w:rsidP="00C57F40" w:rsidRDefault="008C51DD" w14:paraId="4F2D3131" w14:textId="77777777">
      <w:pPr>
        <w:spacing w:after="0" w:line="259" w:lineRule="auto"/>
        <w:ind w:right="-20"/>
        <w:rPr>
          <w:rFonts w:ascii="Verdana" w:hAnsi="Verdana"/>
          <w:color w:val="000000" w:themeColor="text1"/>
          <w:sz w:val="20"/>
          <w:szCs w:val="20"/>
          <w:lang w:val="nl-NL"/>
        </w:rPr>
      </w:pPr>
      <w:r w:rsidRPr="001C6F42">
        <w:rPr>
          <w:rFonts w:ascii="Verdana" w:hAnsi="Verdana"/>
          <w:color w:val="000000" w:themeColor="text1"/>
          <w:sz w:val="20"/>
          <w:szCs w:val="20"/>
          <w:lang w:val="nl-NL"/>
        </w:rPr>
        <w:t>Het voorzitterschap concludeerde dat er brede steun was voor de Nederlandse oproep.</w:t>
      </w:r>
    </w:p>
    <w:p w:rsidRPr="001C6F42" w:rsidR="00692D51" w:rsidP="00C57F40" w:rsidRDefault="00692D51" w14:paraId="57227810" w14:textId="66B53699">
      <w:pPr>
        <w:spacing w:after="0" w:line="259" w:lineRule="auto"/>
        <w:ind w:right="-20"/>
        <w:rPr>
          <w:rFonts w:ascii="Verdana" w:hAnsi="Verdana"/>
          <w:color w:val="000000" w:themeColor="text1"/>
          <w:sz w:val="20"/>
          <w:szCs w:val="20"/>
          <w:lang w:val="nl-NL"/>
        </w:rPr>
      </w:pPr>
    </w:p>
    <w:p w:rsidRPr="001C6F42" w:rsidR="00B53B0F" w:rsidP="00C57F40" w:rsidRDefault="00B53B0F" w14:paraId="50FC80EB" w14:textId="1EDDA680">
      <w:pPr>
        <w:spacing w:after="0" w:line="259" w:lineRule="auto"/>
        <w:ind w:right="-20"/>
        <w:rPr>
          <w:rFonts w:ascii="Verdana" w:hAnsi="Verdana"/>
          <w:color w:val="000000" w:themeColor="text1"/>
          <w:sz w:val="20"/>
          <w:szCs w:val="20"/>
          <w:lang w:val="nl-NL"/>
        </w:rPr>
      </w:pPr>
      <w:r w:rsidRPr="001C6F42">
        <w:rPr>
          <w:rFonts w:ascii="Verdana" w:hAnsi="Verdana"/>
          <w:color w:val="000000" w:themeColor="text1"/>
          <w:sz w:val="20"/>
          <w:szCs w:val="20"/>
          <w:lang w:val="nl-NL"/>
        </w:rPr>
        <w:t>Tijdens het door de Commissie georganiseerde EU Internet Forum en marge van de JBZ-Raad, heeft de minister van Justitie en Veiligheid ook opgeroepen om seksuele uitbuiting van kinderen online op EU niveau te bestrijden. Daarnaast heeft de minister de Nederlandse meersporen-aanpak van seksueel kindermisbruik uiteengezet. Naast de versterking van de strafrechtelijke aanpak, heeft hij opgeroepen ook prioriteit te geven aan preventiebeleid en aan een sterke publiek-private samenwerking</w:t>
      </w:r>
      <w:r w:rsidRPr="001C6F42" w:rsidR="00912EEF">
        <w:rPr>
          <w:rFonts w:ascii="Verdana" w:hAnsi="Verdana"/>
          <w:color w:val="000000" w:themeColor="text1"/>
          <w:sz w:val="20"/>
          <w:szCs w:val="20"/>
          <w:lang w:val="nl-NL"/>
        </w:rPr>
        <w:t>.</w:t>
      </w:r>
    </w:p>
    <w:p w:rsidRPr="001C6F42" w:rsidR="00B53B0F" w:rsidP="00C57F40" w:rsidRDefault="00B53B0F" w14:paraId="2BCF86CF" w14:textId="77777777">
      <w:pPr>
        <w:spacing w:after="0" w:line="259" w:lineRule="auto"/>
        <w:ind w:right="-20"/>
        <w:rPr>
          <w:rFonts w:ascii="Verdana" w:hAnsi="Verdana"/>
          <w:color w:val="000000" w:themeColor="text1"/>
          <w:sz w:val="20"/>
          <w:szCs w:val="20"/>
          <w:lang w:val="nl-NL"/>
        </w:rPr>
      </w:pPr>
    </w:p>
    <w:p w:rsidRPr="001C6F42" w:rsidR="006178D1" w:rsidP="00C57F40" w:rsidRDefault="005B3AD0" w14:paraId="07C886FC" w14:textId="77777777">
      <w:pPr>
        <w:pStyle w:val="ListParagraph"/>
        <w:numPr>
          <w:ilvl w:val="0"/>
          <w:numId w:val="5"/>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 xml:space="preserve">Terrorismebestrijding: </w:t>
      </w:r>
      <w:r w:rsidRPr="001C6F42" w:rsidR="001E1A58">
        <w:rPr>
          <w:rFonts w:ascii="Verdana" w:hAnsi="Verdana" w:eastAsia="Verdana" w:cs="Verdana"/>
          <w:b/>
          <w:bCs/>
          <w:color w:val="000000" w:themeColor="text1"/>
          <w:position w:val="-1"/>
          <w:sz w:val="20"/>
          <w:szCs w:val="20"/>
          <w:lang w:val="nl-NL"/>
        </w:rPr>
        <w:t xml:space="preserve">gewelddadig </w:t>
      </w:r>
      <w:r w:rsidRPr="001C6F42" w:rsidR="00764B1A">
        <w:rPr>
          <w:rFonts w:ascii="Verdana" w:hAnsi="Verdana" w:eastAsia="Verdana" w:cs="Verdana"/>
          <w:b/>
          <w:bCs/>
          <w:color w:val="000000" w:themeColor="text1"/>
          <w:position w:val="-1"/>
          <w:sz w:val="20"/>
          <w:szCs w:val="20"/>
          <w:lang w:val="nl-NL"/>
        </w:rPr>
        <w:t>rechts</w:t>
      </w:r>
      <w:r w:rsidRPr="001C6F42" w:rsidR="001E1A58">
        <w:rPr>
          <w:rFonts w:ascii="Verdana" w:hAnsi="Verdana" w:eastAsia="Verdana" w:cs="Verdana"/>
          <w:b/>
          <w:bCs/>
          <w:color w:val="000000" w:themeColor="text1"/>
          <w:position w:val="-1"/>
          <w:sz w:val="20"/>
          <w:szCs w:val="20"/>
          <w:lang w:val="nl-NL"/>
        </w:rPr>
        <w:t>extremisme en</w:t>
      </w:r>
      <w:r w:rsidRPr="001C6F42">
        <w:rPr>
          <w:rFonts w:ascii="Verdana" w:hAnsi="Verdana" w:eastAsia="Verdana" w:cs="Verdana"/>
          <w:b/>
          <w:bCs/>
          <w:color w:val="000000" w:themeColor="text1"/>
          <w:position w:val="-1"/>
          <w:sz w:val="20"/>
          <w:szCs w:val="20"/>
          <w:lang w:val="nl-NL"/>
        </w:rPr>
        <w:t xml:space="preserve"> terrorisme</w:t>
      </w:r>
    </w:p>
    <w:p w:rsidRPr="001C6F42" w:rsidR="005B3AD0" w:rsidP="00C57F40" w:rsidRDefault="005B3AD0" w14:paraId="32EF3608" w14:textId="77777777">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Beleidsdebat</w:t>
      </w:r>
    </w:p>
    <w:p w:rsidRPr="001C6F42" w:rsidR="006D7BFD" w:rsidP="00C57F40" w:rsidRDefault="006D7BFD" w14:paraId="5BE17D6F" w14:textId="38AE2382">
      <w:pPr>
        <w:spacing w:after="0" w:line="259" w:lineRule="auto"/>
        <w:ind w:right="-20"/>
        <w:rPr>
          <w:rFonts w:ascii="Verdana" w:hAnsi="Verdana" w:eastAsia="Verdana" w:cs="Verdana"/>
          <w:b/>
          <w:bCs/>
          <w:color w:val="000000" w:themeColor="text1"/>
          <w:sz w:val="20"/>
          <w:szCs w:val="20"/>
          <w:lang w:val="nl-NL"/>
        </w:rPr>
      </w:pPr>
    </w:p>
    <w:p w:rsidRPr="001C6F42" w:rsidR="008C51DD" w:rsidP="00C57F40" w:rsidRDefault="008C51DD" w14:paraId="7495FDA0" w14:textId="063646DF">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Het voorzitterschap lichtte </w:t>
      </w:r>
      <w:r w:rsidRPr="001C6F42" w:rsidR="005E72BE">
        <w:rPr>
          <w:rFonts w:ascii="Verdana" w:hAnsi="Verdana" w:eastAsia="Verdana" w:cs="Verdana"/>
          <w:bCs/>
          <w:color w:val="000000" w:themeColor="text1"/>
          <w:sz w:val="20"/>
          <w:szCs w:val="20"/>
          <w:lang w:val="nl-NL"/>
        </w:rPr>
        <w:t xml:space="preserve">de agendering van dit onderwerp </w:t>
      </w:r>
      <w:r w:rsidRPr="001C6F42">
        <w:rPr>
          <w:rFonts w:ascii="Verdana" w:hAnsi="Verdana" w:eastAsia="Verdana" w:cs="Verdana"/>
          <w:bCs/>
          <w:color w:val="000000" w:themeColor="text1"/>
          <w:sz w:val="20"/>
          <w:szCs w:val="20"/>
          <w:lang w:val="nl-NL"/>
        </w:rPr>
        <w:t xml:space="preserve">toe </w:t>
      </w:r>
      <w:r w:rsidRPr="001C6F42" w:rsidR="005E72BE">
        <w:rPr>
          <w:rFonts w:ascii="Verdana" w:hAnsi="Verdana" w:eastAsia="Verdana" w:cs="Verdana"/>
          <w:bCs/>
          <w:color w:val="000000" w:themeColor="text1"/>
          <w:sz w:val="20"/>
          <w:szCs w:val="20"/>
          <w:lang w:val="nl-NL"/>
        </w:rPr>
        <w:t xml:space="preserve">door te melden </w:t>
      </w:r>
      <w:r w:rsidRPr="001C6F42">
        <w:rPr>
          <w:rFonts w:ascii="Verdana" w:hAnsi="Verdana" w:eastAsia="Verdana" w:cs="Verdana"/>
          <w:bCs/>
          <w:color w:val="000000" w:themeColor="text1"/>
          <w:sz w:val="20"/>
          <w:szCs w:val="20"/>
          <w:lang w:val="nl-NL"/>
        </w:rPr>
        <w:t>dat</w:t>
      </w:r>
      <w:r w:rsidRPr="001C6F42" w:rsidR="00137C16">
        <w:rPr>
          <w:rFonts w:ascii="Verdana" w:hAnsi="Verdana" w:eastAsia="Verdana" w:cs="Verdana"/>
          <w:bCs/>
          <w:color w:val="000000" w:themeColor="text1"/>
          <w:sz w:val="20"/>
          <w:szCs w:val="20"/>
          <w:lang w:val="nl-NL"/>
        </w:rPr>
        <w:t xml:space="preserve"> er behoefte bestond gewelddadig rechtsextremisme in al zijn vormen te bespreken. Ondanks de lage dreiging, is er sprake van een structurele stijging van incidenten.</w:t>
      </w:r>
    </w:p>
    <w:p w:rsidRPr="001C6F42" w:rsidR="00137C16" w:rsidP="00C57F40" w:rsidRDefault="00137C16" w14:paraId="6DA71397" w14:textId="3DA76FDB">
      <w:pPr>
        <w:spacing w:after="0" w:line="259" w:lineRule="auto"/>
        <w:ind w:right="-20"/>
        <w:rPr>
          <w:rFonts w:ascii="Verdana" w:hAnsi="Verdana" w:eastAsia="Verdana" w:cs="Verdana"/>
          <w:bCs/>
          <w:color w:val="000000" w:themeColor="text1"/>
          <w:sz w:val="20"/>
          <w:szCs w:val="20"/>
          <w:lang w:val="nl-NL"/>
        </w:rPr>
      </w:pPr>
    </w:p>
    <w:p w:rsidRPr="001C6F42" w:rsidR="00137C16" w:rsidP="00C57F40" w:rsidRDefault="00137C16" w14:paraId="5B7B02E4" w14:textId="3D7B78C9">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De Commissie riep op in het kader van </w:t>
      </w:r>
      <w:r w:rsidRPr="001C6F42" w:rsidR="00126E5F">
        <w:rPr>
          <w:rFonts w:ascii="Verdana" w:hAnsi="Verdana" w:eastAsia="Verdana" w:cs="Verdana"/>
          <w:bCs/>
          <w:color w:val="000000" w:themeColor="text1"/>
          <w:sz w:val="20"/>
          <w:szCs w:val="20"/>
          <w:lang w:val="nl-NL"/>
        </w:rPr>
        <w:t xml:space="preserve">de </w:t>
      </w:r>
      <w:r w:rsidRPr="001C6F42">
        <w:rPr>
          <w:rFonts w:ascii="Verdana" w:hAnsi="Verdana" w:eastAsia="Verdana" w:cs="Verdana"/>
          <w:bCs/>
          <w:color w:val="000000" w:themeColor="text1"/>
          <w:sz w:val="20"/>
          <w:szCs w:val="20"/>
          <w:lang w:val="nl-NL"/>
        </w:rPr>
        <w:t>online verspreiding van het gedachtegoed over te gaan tot snelle aanvaarding van de</w:t>
      </w:r>
      <w:r w:rsidRPr="001C6F42" w:rsidR="00E336FE">
        <w:rPr>
          <w:rFonts w:ascii="Verdana" w:hAnsi="Verdana" w:eastAsia="Verdana" w:cs="Verdana"/>
          <w:bCs/>
          <w:color w:val="000000" w:themeColor="text1"/>
          <w:sz w:val="20"/>
          <w:szCs w:val="20"/>
          <w:lang w:val="nl-NL"/>
        </w:rPr>
        <w:t xml:space="preserve"> </w:t>
      </w:r>
      <w:r w:rsidRPr="001C6F42" w:rsidR="00126E5F">
        <w:rPr>
          <w:rStyle w:val="Emphasis"/>
          <w:rFonts w:ascii="Verdana" w:hAnsi="Verdana" w:cs="Arial"/>
          <w:b w:val="0"/>
          <w:bCs w:val="0"/>
          <w:color w:val="000000" w:themeColor="text1"/>
          <w:sz w:val="20"/>
          <w:szCs w:val="20"/>
          <w:lang w:val="nl-NL"/>
        </w:rPr>
        <w:t>Verordening</w:t>
      </w:r>
      <w:r w:rsidRPr="001C6F42" w:rsidR="00126E5F">
        <w:rPr>
          <w:rStyle w:val="st1"/>
          <w:rFonts w:ascii="Verdana" w:hAnsi="Verdana" w:cs="Arial"/>
          <w:color w:val="000000" w:themeColor="text1"/>
          <w:sz w:val="20"/>
          <w:szCs w:val="20"/>
          <w:lang w:val="nl-NL"/>
        </w:rPr>
        <w:t xml:space="preserve"> ter voorkoming van de verspreiding van </w:t>
      </w:r>
      <w:r w:rsidRPr="001C6F42" w:rsidR="00126E5F">
        <w:rPr>
          <w:rStyle w:val="Emphasis"/>
          <w:rFonts w:ascii="Verdana" w:hAnsi="Verdana" w:cs="Arial"/>
          <w:b w:val="0"/>
          <w:bCs w:val="0"/>
          <w:color w:val="000000" w:themeColor="text1"/>
          <w:sz w:val="20"/>
          <w:szCs w:val="20"/>
          <w:lang w:val="nl-NL"/>
        </w:rPr>
        <w:t>online terroristische inhoud (TCO verordening)</w:t>
      </w:r>
      <w:r w:rsidRPr="001C6F42">
        <w:rPr>
          <w:rFonts w:ascii="Verdana" w:hAnsi="Verdana" w:eastAsia="Verdana" w:cs="Verdana"/>
          <w:bCs/>
          <w:color w:val="000000" w:themeColor="text1"/>
          <w:sz w:val="20"/>
          <w:szCs w:val="20"/>
          <w:lang w:val="nl-NL"/>
        </w:rPr>
        <w:t xml:space="preserve">. Daarbij gaf de Commissie wel aan dat er al instrumenten bestaan, zoals de </w:t>
      </w:r>
      <w:r w:rsidRPr="001C6F42" w:rsidR="00126E5F">
        <w:rPr>
          <w:rFonts w:ascii="Verdana" w:hAnsi="Verdana" w:eastAsia="Verdana" w:cs="Verdana"/>
          <w:bCs/>
          <w:color w:val="000000" w:themeColor="text1"/>
          <w:sz w:val="20"/>
          <w:szCs w:val="20"/>
          <w:lang w:val="nl-NL"/>
        </w:rPr>
        <w:t>R</w:t>
      </w:r>
      <w:r w:rsidRPr="001C6F42">
        <w:rPr>
          <w:rFonts w:ascii="Verdana" w:hAnsi="Verdana" w:eastAsia="Verdana" w:cs="Verdana"/>
          <w:bCs/>
          <w:color w:val="000000" w:themeColor="text1"/>
          <w:sz w:val="20"/>
          <w:szCs w:val="20"/>
          <w:lang w:val="nl-NL"/>
        </w:rPr>
        <w:t>ichtlijn</w:t>
      </w:r>
      <w:r w:rsidRPr="001C6F42" w:rsidR="00126E5F">
        <w:rPr>
          <w:rFonts w:ascii="Verdana" w:hAnsi="Verdana" w:eastAsia="Verdana" w:cs="Verdana"/>
          <w:bCs/>
          <w:color w:val="000000" w:themeColor="text1"/>
          <w:sz w:val="20"/>
          <w:szCs w:val="20"/>
          <w:lang w:val="nl-NL"/>
        </w:rPr>
        <w:t xml:space="preserve"> inzake terrorismebestrijding</w:t>
      </w:r>
      <w:r w:rsidRPr="001C6F42">
        <w:rPr>
          <w:rFonts w:ascii="Verdana" w:hAnsi="Verdana" w:eastAsia="Verdana" w:cs="Verdana"/>
          <w:bCs/>
          <w:color w:val="000000" w:themeColor="text1"/>
          <w:sz w:val="20"/>
          <w:szCs w:val="20"/>
          <w:lang w:val="nl-NL"/>
        </w:rPr>
        <w:t>.</w:t>
      </w:r>
    </w:p>
    <w:p w:rsidRPr="001C6F42" w:rsidR="00137C16" w:rsidP="00C57F40" w:rsidRDefault="00137C16" w14:paraId="3405A6A0" w14:textId="57D61D05">
      <w:pPr>
        <w:spacing w:after="0" w:line="259" w:lineRule="auto"/>
        <w:ind w:right="-20"/>
        <w:rPr>
          <w:rFonts w:ascii="Verdana" w:hAnsi="Verdana" w:eastAsia="Verdana" w:cs="Verdana"/>
          <w:bCs/>
          <w:color w:val="000000" w:themeColor="text1"/>
          <w:sz w:val="20"/>
          <w:szCs w:val="20"/>
          <w:lang w:val="nl-NL"/>
        </w:rPr>
      </w:pPr>
    </w:p>
    <w:p w:rsidRPr="001C6F42" w:rsidR="00137C16" w:rsidP="00C57F40" w:rsidRDefault="00137C16" w14:paraId="4C241AF0" w14:textId="469E0EE4">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Verschillende lidstaten presenteerden hun nationale dreigingsbeeld en aanpak. Vaak werd de dreiging van eenlingen genoemd en dat de dreiging van gewelddadig rechtsextremisme niet altijd haatmisdrijven of terrorisme betr</w:t>
      </w:r>
      <w:r w:rsidRPr="001C6F42" w:rsidR="005F5B59">
        <w:rPr>
          <w:rFonts w:ascii="Verdana" w:hAnsi="Verdana" w:eastAsia="Verdana" w:cs="Verdana"/>
          <w:bCs/>
          <w:color w:val="000000" w:themeColor="text1"/>
          <w:sz w:val="20"/>
          <w:szCs w:val="20"/>
          <w:lang w:val="nl-NL"/>
        </w:rPr>
        <w:t>eft. Een aantal lidstaten sprak</w:t>
      </w:r>
      <w:r w:rsidRPr="001C6F42">
        <w:rPr>
          <w:rFonts w:ascii="Verdana" w:hAnsi="Verdana" w:eastAsia="Verdana" w:cs="Verdana"/>
          <w:bCs/>
          <w:color w:val="000000" w:themeColor="text1"/>
          <w:sz w:val="20"/>
          <w:szCs w:val="20"/>
          <w:lang w:val="nl-NL"/>
        </w:rPr>
        <w:t xml:space="preserve"> hun steun uit voor snelle aanvaarding van de TCO verordening.</w:t>
      </w:r>
    </w:p>
    <w:p w:rsidRPr="001C6F42" w:rsidR="00137C16" w:rsidP="00C57F40" w:rsidRDefault="00137C16" w14:paraId="6CCB2CE3" w14:textId="5DDA8820">
      <w:pPr>
        <w:spacing w:after="0" w:line="259" w:lineRule="auto"/>
        <w:ind w:right="-20"/>
        <w:rPr>
          <w:rFonts w:ascii="Verdana" w:hAnsi="Verdana" w:eastAsia="Verdana" w:cs="Verdana"/>
          <w:bCs/>
          <w:color w:val="000000" w:themeColor="text1"/>
          <w:sz w:val="20"/>
          <w:szCs w:val="20"/>
          <w:lang w:val="nl-NL"/>
        </w:rPr>
      </w:pPr>
    </w:p>
    <w:p w:rsidRPr="001C6F42" w:rsidR="00137C16" w:rsidP="00C57F40" w:rsidRDefault="00137C16" w14:paraId="23A51329" w14:textId="7DEA0895">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Nederland bevestigde dat de dreiging vooral uitgaat van eenlingen. Ook riep Nederland op de nationale bevoegdheid op het terrein van veiligheid te respecteren. Wel ziet Nederland graag een uitwisseling van standpunten en gedeeld beeld over het fenomeen gewelddadig rechtsextremisme.</w:t>
      </w:r>
    </w:p>
    <w:p w:rsidRPr="001C6F42" w:rsidR="00137C16" w:rsidP="00C57F40" w:rsidRDefault="00137C16" w14:paraId="4C0E2AA6" w14:textId="54FA7E89">
      <w:pPr>
        <w:spacing w:after="0" w:line="259" w:lineRule="auto"/>
        <w:ind w:right="-20"/>
        <w:rPr>
          <w:rFonts w:ascii="Verdana" w:hAnsi="Verdana" w:eastAsia="Verdana" w:cs="Verdana"/>
          <w:bCs/>
          <w:color w:val="000000" w:themeColor="text1"/>
          <w:sz w:val="20"/>
          <w:szCs w:val="20"/>
          <w:lang w:val="nl-NL"/>
        </w:rPr>
      </w:pPr>
    </w:p>
    <w:p w:rsidRPr="001C6F42" w:rsidR="00137C16" w:rsidP="00C57F40" w:rsidRDefault="00137C16" w14:paraId="16F94149" w14:textId="05BEEC16">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Het voorzitterschap concludeerde dat dit onderwerp verder besproken moet worden en dat de JBZ-Raad waar nodig geïnformeerd</w:t>
      </w:r>
      <w:r w:rsidRPr="001C6F42" w:rsidR="005E72BE">
        <w:rPr>
          <w:rFonts w:ascii="Verdana" w:hAnsi="Verdana" w:eastAsia="Verdana" w:cs="Verdana"/>
          <w:bCs/>
          <w:color w:val="000000" w:themeColor="text1"/>
          <w:sz w:val="20"/>
          <w:szCs w:val="20"/>
          <w:lang w:val="nl-NL"/>
        </w:rPr>
        <w:t xml:space="preserve"> moet blijven</w:t>
      </w:r>
      <w:r w:rsidRPr="001C6F42">
        <w:rPr>
          <w:rFonts w:ascii="Verdana" w:hAnsi="Verdana" w:eastAsia="Verdana" w:cs="Verdana"/>
          <w:bCs/>
          <w:color w:val="000000" w:themeColor="text1"/>
          <w:sz w:val="20"/>
          <w:szCs w:val="20"/>
          <w:lang w:val="nl-NL"/>
        </w:rPr>
        <w:t>.</w:t>
      </w:r>
    </w:p>
    <w:p w:rsidRPr="001C6F42" w:rsidR="008C51DD" w:rsidP="00C57F40" w:rsidRDefault="008C51DD" w14:paraId="392FD3AB" w14:textId="77777777">
      <w:pPr>
        <w:spacing w:after="0" w:line="259" w:lineRule="auto"/>
        <w:ind w:right="-20"/>
        <w:rPr>
          <w:rFonts w:ascii="Verdana" w:hAnsi="Verdana" w:eastAsia="Verdana" w:cs="Verdana"/>
          <w:bCs/>
          <w:color w:val="000000" w:themeColor="text1"/>
          <w:sz w:val="20"/>
          <w:szCs w:val="20"/>
          <w:lang w:val="nl-NL"/>
        </w:rPr>
      </w:pPr>
    </w:p>
    <w:p w:rsidRPr="001C6F42" w:rsidR="005B3AD0" w:rsidP="00C57F40" w:rsidRDefault="005B3AD0" w14:paraId="7AD81A5D" w14:textId="77777777">
      <w:pPr>
        <w:pStyle w:val="ListParagraph"/>
        <w:numPr>
          <w:ilvl w:val="0"/>
          <w:numId w:val="5"/>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 xml:space="preserve">Nieuwe </w:t>
      </w:r>
      <w:r w:rsidRPr="001C6F42" w:rsidR="00451960">
        <w:rPr>
          <w:rFonts w:ascii="Verdana" w:hAnsi="Verdana" w:eastAsia="Verdana" w:cs="Verdana"/>
          <w:b/>
          <w:bCs/>
          <w:color w:val="000000" w:themeColor="text1"/>
          <w:position w:val="-1"/>
          <w:sz w:val="20"/>
          <w:szCs w:val="20"/>
          <w:lang w:val="nl-NL"/>
        </w:rPr>
        <w:t>technologieën</w:t>
      </w:r>
      <w:r w:rsidRPr="001C6F42" w:rsidR="001E1A58">
        <w:rPr>
          <w:rFonts w:ascii="Verdana" w:hAnsi="Verdana" w:eastAsia="Verdana" w:cs="Verdana"/>
          <w:b/>
          <w:bCs/>
          <w:color w:val="000000" w:themeColor="text1"/>
          <w:position w:val="-1"/>
          <w:sz w:val="20"/>
          <w:szCs w:val="20"/>
          <w:lang w:val="nl-NL"/>
        </w:rPr>
        <w:t xml:space="preserve"> en interne veiligheid</w:t>
      </w:r>
    </w:p>
    <w:p w:rsidRPr="001C6F42" w:rsidR="005B3AD0" w:rsidP="00C57F40" w:rsidRDefault="005B3AD0" w14:paraId="4F785A6B" w14:textId="77777777">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beleidsdebat</w:t>
      </w:r>
    </w:p>
    <w:p w:rsidRPr="001C6F42" w:rsidR="004D5C97" w:rsidP="00C57F40" w:rsidRDefault="004D5C97" w14:paraId="443FE02A" w14:textId="0CE56681">
      <w:pPr>
        <w:spacing w:after="0" w:line="259" w:lineRule="auto"/>
        <w:ind w:right="-20"/>
        <w:rPr>
          <w:rFonts w:ascii="Verdana" w:hAnsi="Verdana" w:eastAsia="Verdana" w:cs="Verdana"/>
          <w:bCs/>
          <w:color w:val="000000" w:themeColor="text1"/>
          <w:sz w:val="20"/>
          <w:szCs w:val="20"/>
          <w:lang w:val="nl-NL"/>
        </w:rPr>
      </w:pPr>
    </w:p>
    <w:p w:rsidRPr="001C6F42" w:rsidR="007359FF" w:rsidP="00C57F40" w:rsidRDefault="007359FF" w14:paraId="6187913C" w14:textId="0E316602">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Het voorzitterschap </w:t>
      </w:r>
      <w:r w:rsidRPr="001C6F42" w:rsidR="00885D0D">
        <w:rPr>
          <w:rFonts w:ascii="Verdana" w:hAnsi="Verdana" w:eastAsia="Verdana" w:cs="Verdana"/>
          <w:bCs/>
          <w:color w:val="000000" w:themeColor="text1"/>
          <w:sz w:val="20"/>
          <w:szCs w:val="20"/>
          <w:lang w:val="nl-NL"/>
        </w:rPr>
        <w:t xml:space="preserve">leidde </w:t>
      </w:r>
      <w:r w:rsidRPr="001C6F42" w:rsidR="005E72BE">
        <w:rPr>
          <w:rFonts w:ascii="Verdana" w:hAnsi="Verdana" w:eastAsia="Verdana" w:cs="Verdana"/>
          <w:bCs/>
          <w:color w:val="000000" w:themeColor="text1"/>
          <w:sz w:val="20"/>
          <w:szCs w:val="20"/>
          <w:lang w:val="nl-NL"/>
        </w:rPr>
        <w:t>het beleidsdebat</w:t>
      </w:r>
      <w:r w:rsidRPr="001C6F42" w:rsidR="00885D0D">
        <w:rPr>
          <w:rFonts w:ascii="Verdana" w:hAnsi="Verdana" w:eastAsia="Verdana" w:cs="Verdana"/>
          <w:bCs/>
          <w:color w:val="000000" w:themeColor="text1"/>
          <w:sz w:val="20"/>
          <w:szCs w:val="20"/>
          <w:lang w:val="nl-NL"/>
        </w:rPr>
        <w:t xml:space="preserve"> in</w:t>
      </w:r>
      <w:r w:rsidRPr="001C6F42">
        <w:rPr>
          <w:rFonts w:ascii="Verdana" w:hAnsi="Verdana" w:eastAsia="Verdana" w:cs="Verdana"/>
          <w:bCs/>
          <w:color w:val="000000" w:themeColor="text1"/>
          <w:sz w:val="20"/>
          <w:szCs w:val="20"/>
          <w:lang w:val="nl-NL"/>
        </w:rPr>
        <w:t xml:space="preserve"> door aan te geven dat</w:t>
      </w:r>
      <w:r w:rsidRPr="001C6F42" w:rsidR="00885D0D">
        <w:rPr>
          <w:rFonts w:ascii="Verdana" w:hAnsi="Verdana" w:eastAsia="Verdana" w:cs="Verdana"/>
          <w:bCs/>
          <w:color w:val="000000" w:themeColor="text1"/>
          <w:sz w:val="20"/>
          <w:szCs w:val="20"/>
          <w:lang w:val="nl-NL"/>
        </w:rPr>
        <w:t xml:space="preserve"> in het kader van interne veiligheid aandacht nodig is voor nieuwe technologieën. H</w:t>
      </w:r>
      <w:r w:rsidRPr="001C6F42">
        <w:rPr>
          <w:rFonts w:ascii="Verdana" w:hAnsi="Verdana" w:eastAsia="Verdana" w:cs="Verdana"/>
          <w:bCs/>
          <w:color w:val="000000" w:themeColor="text1"/>
          <w:sz w:val="20"/>
          <w:szCs w:val="20"/>
          <w:lang w:val="nl-NL"/>
        </w:rPr>
        <w:t xml:space="preserve">et </w:t>
      </w:r>
      <w:r w:rsidRPr="001C6F42" w:rsidR="00885D0D">
        <w:rPr>
          <w:rFonts w:ascii="Verdana" w:hAnsi="Verdana" w:eastAsia="Verdana" w:cs="Verdana"/>
          <w:bCs/>
          <w:color w:val="000000" w:themeColor="text1"/>
          <w:sz w:val="20"/>
          <w:szCs w:val="20"/>
          <w:lang w:val="nl-NL"/>
        </w:rPr>
        <w:t xml:space="preserve">is essentieel </w:t>
      </w:r>
      <w:r w:rsidRPr="001C6F42">
        <w:rPr>
          <w:rFonts w:ascii="Verdana" w:hAnsi="Verdana" w:eastAsia="Verdana" w:cs="Verdana"/>
          <w:bCs/>
          <w:color w:val="000000" w:themeColor="text1"/>
          <w:sz w:val="20"/>
          <w:szCs w:val="20"/>
          <w:lang w:val="nl-NL"/>
        </w:rPr>
        <w:t xml:space="preserve">dat er een </w:t>
      </w:r>
      <w:r w:rsidRPr="001C6F42" w:rsidR="00C34A45">
        <w:rPr>
          <w:rFonts w:ascii="Verdana" w:hAnsi="Verdana" w:eastAsia="Verdana" w:cs="Verdana"/>
          <w:bCs/>
          <w:color w:val="000000" w:themeColor="text1"/>
          <w:sz w:val="20"/>
          <w:szCs w:val="20"/>
          <w:lang w:val="nl-NL"/>
        </w:rPr>
        <w:t>ge</w:t>
      </w:r>
      <w:r w:rsidRPr="001C6F42">
        <w:rPr>
          <w:rFonts w:ascii="Verdana" w:hAnsi="Verdana" w:eastAsia="Verdana" w:cs="Verdana"/>
          <w:bCs/>
          <w:color w:val="000000" w:themeColor="text1"/>
          <w:sz w:val="20"/>
          <w:szCs w:val="20"/>
          <w:lang w:val="nl-NL"/>
        </w:rPr>
        <w:t>coördineerde aanpak komt voor technologische ontwikkelingen zodat synergie ontstaat en overlap wordt voorkomen.</w:t>
      </w:r>
      <w:r w:rsidRPr="001C6F42" w:rsidR="00770C68">
        <w:rPr>
          <w:rFonts w:ascii="Verdana" w:hAnsi="Verdana" w:eastAsia="Verdana" w:cs="Verdana"/>
          <w:bCs/>
          <w:color w:val="000000" w:themeColor="text1"/>
          <w:sz w:val="20"/>
          <w:szCs w:val="20"/>
          <w:lang w:val="nl-NL"/>
        </w:rPr>
        <w:t xml:space="preserve"> Eerdere discussies hebben aangetoond dat </w:t>
      </w:r>
      <w:r w:rsidRPr="001C6F42" w:rsidR="00C34A45">
        <w:rPr>
          <w:rFonts w:ascii="Verdana" w:hAnsi="Verdana" w:eastAsia="Verdana" w:cs="Verdana"/>
          <w:bCs/>
          <w:color w:val="000000" w:themeColor="text1"/>
          <w:sz w:val="20"/>
          <w:szCs w:val="20"/>
          <w:lang w:val="nl-NL"/>
        </w:rPr>
        <w:t>een</w:t>
      </w:r>
      <w:r w:rsidRPr="001C6F42" w:rsidR="00770C68">
        <w:rPr>
          <w:rFonts w:ascii="Verdana" w:hAnsi="Verdana" w:eastAsia="Verdana" w:cs="Verdana"/>
          <w:bCs/>
          <w:color w:val="000000" w:themeColor="text1"/>
          <w:sz w:val="20"/>
          <w:szCs w:val="20"/>
          <w:lang w:val="nl-NL"/>
        </w:rPr>
        <w:t xml:space="preserve"> Innovatie Lab </w:t>
      </w:r>
      <w:r w:rsidRPr="001C6F42" w:rsidR="00C34A45">
        <w:rPr>
          <w:rFonts w:ascii="Verdana" w:hAnsi="Verdana" w:eastAsia="Verdana" w:cs="Verdana"/>
          <w:bCs/>
          <w:color w:val="000000" w:themeColor="text1"/>
          <w:sz w:val="20"/>
          <w:szCs w:val="20"/>
          <w:lang w:val="nl-NL"/>
        </w:rPr>
        <w:t>bij</w:t>
      </w:r>
      <w:r w:rsidRPr="001C6F42" w:rsidR="00770C68">
        <w:rPr>
          <w:rFonts w:ascii="Verdana" w:hAnsi="Verdana" w:eastAsia="Verdana" w:cs="Verdana"/>
          <w:bCs/>
          <w:color w:val="000000" w:themeColor="text1"/>
          <w:sz w:val="20"/>
          <w:szCs w:val="20"/>
          <w:lang w:val="nl-NL"/>
        </w:rPr>
        <w:t xml:space="preserve"> Europol hiertoe </w:t>
      </w:r>
      <w:r w:rsidRPr="001C6F42" w:rsidR="00C34A45">
        <w:rPr>
          <w:rFonts w:ascii="Verdana" w:hAnsi="Verdana" w:eastAsia="Verdana" w:cs="Verdana"/>
          <w:bCs/>
          <w:color w:val="000000" w:themeColor="text1"/>
          <w:sz w:val="20"/>
          <w:szCs w:val="20"/>
          <w:lang w:val="nl-NL"/>
        </w:rPr>
        <w:t>een geschikte</w:t>
      </w:r>
      <w:r w:rsidRPr="001C6F42" w:rsidR="00770C68">
        <w:rPr>
          <w:rFonts w:ascii="Verdana" w:hAnsi="Verdana" w:eastAsia="Verdana" w:cs="Verdana"/>
          <w:bCs/>
          <w:color w:val="000000" w:themeColor="text1"/>
          <w:sz w:val="20"/>
          <w:szCs w:val="20"/>
          <w:lang w:val="nl-NL"/>
        </w:rPr>
        <w:t xml:space="preserve"> structuur </w:t>
      </w:r>
      <w:r w:rsidRPr="001C6F42" w:rsidR="00C34A45">
        <w:rPr>
          <w:rFonts w:ascii="Verdana" w:hAnsi="Verdana" w:eastAsia="Verdana" w:cs="Verdana"/>
          <w:bCs/>
          <w:color w:val="000000" w:themeColor="text1"/>
          <w:sz w:val="20"/>
          <w:szCs w:val="20"/>
          <w:lang w:val="nl-NL"/>
        </w:rPr>
        <w:t>zou zijn</w:t>
      </w:r>
      <w:r w:rsidRPr="001C6F42" w:rsidR="00770C68">
        <w:rPr>
          <w:rFonts w:ascii="Verdana" w:hAnsi="Verdana" w:eastAsia="Verdana" w:cs="Verdana"/>
          <w:bCs/>
          <w:color w:val="000000" w:themeColor="text1"/>
          <w:sz w:val="20"/>
          <w:szCs w:val="20"/>
          <w:lang w:val="nl-NL"/>
        </w:rPr>
        <w:t>.</w:t>
      </w:r>
    </w:p>
    <w:p w:rsidRPr="001C6F42" w:rsidR="007359FF" w:rsidP="00C57F40" w:rsidRDefault="007359FF" w14:paraId="28DB8CCE" w14:textId="77777777">
      <w:pPr>
        <w:spacing w:after="0" w:line="259" w:lineRule="auto"/>
        <w:ind w:right="-20"/>
        <w:rPr>
          <w:rFonts w:ascii="Verdana" w:hAnsi="Verdana" w:eastAsia="Verdana" w:cs="Verdana"/>
          <w:bCs/>
          <w:color w:val="000000" w:themeColor="text1"/>
          <w:sz w:val="20"/>
          <w:szCs w:val="20"/>
          <w:lang w:val="nl-NL"/>
        </w:rPr>
      </w:pPr>
    </w:p>
    <w:p w:rsidRPr="001C6F42" w:rsidR="007359FF" w:rsidP="00C57F40" w:rsidRDefault="007359FF" w14:paraId="09B584CB" w14:textId="09713440">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De Commissie </w:t>
      </w:r>
      <w:r w:rsidRPr="001C6F42" w:rsidR="00885D0D">
        <w:rPr>
          <w:rFonts w:ascii="Verdana" w:hAnsi="Verdana" w:eastAsia="Verdana" w:cs="Verdana"/>
          <w:bCs/>
          <w:color w:val="000000" w:themeColor="text1"/>
          <w:sz w:val="20"/>
          <w:szCs w:val="20"/>
          <w:lang w:val="nl-NL"/>
        </w:rPr>
        <w:t>stelde</w:t>
      </w:r>
      <w:r w:rsidRPr="001C6F42">
        <w:rPr>
          <w:rFonts w:ascii="Verdana" w:hAnsi="Verdana" w:eastAsia="Verdana" w:cs="Verdana"/>
          <w:bCs/>
          <w:color w:val="000000" w:themeColor="text1"/>
          <w:sz w:val="20"/>
          <w:szCs w:val="20"/>
          <w:lang w:val="nl-NL"/>
        </w:rPr>
        <w:t xml:space="preserve"> dat nieuwe technologieën zowel kansen als bedreigingen met zich meebrengt</w:t>
      </w:r>
      <w:r w:rsidRPr="001C6F42" w:rsidR="00251A0D">
        <w:rPr>
          <w:rFonts w:ascii="Verdana" w:hAnsi="Verdana" w:eastAsia="Verdana" w:cs="Verdana"/>
          <w:bCs/>
          <w:color w:val="000000" w:themeColor="text1"/>
          <w:sz w:val="20"/>
          <w:szCs w:val="20"/>
          <w:lang w:val="nl-NL"/>
        </w:rPr>
        <w:t xml:space="preserve"> voor de interne veiligheid</w:t>
      </w:r>
      <w:r w:rsidRPr="001C6F42">
        <w:rPr>
          <w:rFonts w:ascii="Verdana" w:hAnsi="Verdana" w:eastAsia="Verdana" w:cs="Verdana"/>
          <w:bCs/>
          <w:color w:val="000000" w:themeColor="text1"/>
          <w:sz w:val="20"/>
          <w:szCs w:val="20"/>
          <w:lang w:val="nl-NL"/>
        </w:rPr>
        <w:t xml:space="preserve">. De Commissie sprak daarbij </w:t>
      </w:r>
      <w:r w:rsidRPr="001C6F42" w:rsidR="00251A0D">
        <w:rPr>
          <w:rFonts w:ascii="Verdana" w:hAnsi="Verdana" w:eastAsia="Verdana" w:cs="Verdana"/>
          <w:bCs/>
          <w:color w:val="000000" w:themeColor="text1"/>
          <w:sz w:val="20"/>
          <w:szCs w:val="20"/>
          <w:lang w:val="nl-NL"/>
        </w:rPr>
        <w:t>haar</w:t>
      </w:r>
      <w:r w:rsidRPr="001C6F42">
        <w:rPr>
          <w:rFonts w:ascii="Verdana" w:hAnsi="Verdana" w:eastAsia="Verdana" w:cs="Verdana"/>
          <w:bCs/>
          <w:color w:val="000000" w:themeColor="text1"/>
          <w:sz w:val="20"/>
          <w:szCs w:val="20"/>
          <w:lang w:val="nl-NL"/>
        </w:rPr>
        <w:t xml:space="preserve"> steun uit voor de aanpak van het voorzitterschap om</w:t>
      </w:r>
      <w:r w:rsidRPr="001C6F42" w:rsidR="00251A0D">
        <w:rPr>
          <w:rFonts w:ascii="Verdana" w:hAnsi="Verdana" w:eastAsia="Verdana" w:cs="Verdana"/>
          <w:bCs/>
          <w:color w:val="000000" w:themeColor="text1"/>
          <w:sz w:val="20"/>
          <w:szCs w:val="20"/>
          <w:lang w:val="nl-NL"/>
        </w:rPr>
        <w:t xml:space="preserve"> de kansen en risico’s van </w:t>
      </w:r>
      <w:r w:rsidRPr="001C6F42" w:rsidR="00E336FE">
        <w:rPr>
          <w:rFonts w:ascii="Verdana" w:hAnsi="Verdana" w:eastAsia="Verdana" w:cs="Verdana"/>
          <w:bCs/>
          <w:color w:val="000000" w:themeColor="text1"/>
          <w:sz w:val="20"/>
          <w:szCs w:val="20"/>
          <w:lang w:val="nl-NL"/>
        </w:rPr>
        <w:t>nieuwe</w:t>
      </w:r>
      <w:r w:rsidRPr="001C6F42" w:rsidR="00251A0D">
        <w:rPr>
          <w:rFonts w:ascii="Verdana" w:hAnsi="Verdana" w:eastAsia="Verdana" w:cs="Verdana"/>
          <w:bCs/>
          <w:color w:val="000000" w:themeColor="text1"/>
          <w:sz w:val="20"/>
          <w:szCs w:val="20"/>
          <w:lang w:val="nl-NL"/>
        </w:rPr>
        <w:t xml:space="preserve"> </w:t>
      </w:r>
      <w:r w:rsidRPr="001C6F42" w:rsidR="00E336FE">
        <w:rPr>
          <w:rFonts w:ascii="Verdana" w:hAnsi="Verdana" w:eastAsia="Verdana" w:cs="Verdana"/>
          <w:bCs/>
          <w:color w:val="000000" w:themeColor="text1"/>
          <w:sz w:val="20"/>
          <w:szCs w:val="20"/>
          <w:lang w:val="nl-NL"/>
        </w:rPr>
        <w:t>technologieën</w:t>
      </w:r>
      <w:r w:rsidRPr="001C6F42" w:rsidR="00251A0D">
        <w:rPr>
          <w:rFonts w:ascii="Verdana" w:hAnsi="Verdana" w:eastAsia="Verdana" w:cs="Verdana"/>
          <w:bCs/>
          <w:color w:val="000000" w:themeColor="text1"/>
          <w:sz w:val="20"/>
          <w:szCs w:val="20"/>
          <w:lang w:val="nl-NL"/>
        </w:rPr>
        <w:t xml:space="preserve"> te agenderen.</w:t>
      </w:r>
      <w:r w:rsidRPr="001C6F42" w:rsidR="00770C68">
        <w:rPr>
          <w:rFonts w:ascii="Verdana" w:hAnsi="Verdana" w:eastAsia="Verdana" w:cs="Verdana"/>
          <w:bCs/>
          <w:color w:val="000000" w:themeColor="text1"/>
          <w:sz w:val="20"/>
          <w:szCs w:val="20"/>
          <w:lang w:val="nl-NL"/>
        </w:rPr>
        <w:t xml:space="preserve"> Ook steunde de Commissie </w:t>
      </w:r>
      <w:r w:rsidRPr="001C6F42" w:rsidR="001D7378">
        <w:rPr>
          <w:rFonts w:ascii="Verdana" w:hAnsi="Verdana" w:eastAsia="Verdana" w:cs="Verdana"/>
          <w:bCs/>
          <w:color w:val="000000" w:themeColor="text1"/>
          <w:sz w:val="20"/>
          <w:szCs w:val="20"/>
          <w:lang w:val="nl-NL"/>
        </w:rPr>
        <w:t xml:space="preserve">de suggestie om </w:t>
      </w:r>
      <w:r w:rsidRPr="001C6F42" w:rsidR="00770C68">
        <w:rPr>
          <w:rFonts w:ascii="Verdana" w:hAnsi="Verdana" w:eastAsia="Verdana" w:cs="Verdana"/>
          <w:bCs/>
          <w:color w:val="000000" w:themeColor="text1"/>
          <w:sz w:val="20"/>
          <w:szCs w:val="20"/>
          <w:lang w:val="nl-NL"/>
        </w:rPr>
        <w:t xml:space="preserve">Europol </w:t>
      </w:r>
      <w:r w:rsidRPr="001C6F42" w:rsidR="001D7378">
        <w:rPr>
          <w:rFonts w:ascii="Verdana" w:hAnsi="Verdana" w:eastAsia="Verdana" w:cs="Verdana"/>
          <w:bCs/>
          <w:color w:val="000000" w:themeColor="text1"/>
          <w:sz w:val="20"/>
          <w:szCs w:val="20"/>
          <w:lang w:val="nl-NL"/>
        </w:rPr>
        <w:t>een rol te geven</w:t>
      </w:r>
      <w:r w:rsidRPr="001C6F42" w:rsidR="00E336FE">
        <w:rPr>
          <w:rFonts w:ascii="Verdana" w:hAnsi="Verdana" w:eastAsia="Verdana" w:cs="Verdana"/>
          <w:bCs/>
          <w:color w:val="000000" w:themeColor="text1"/>
          <w:sz w:val="20"/>
          <w:szCs w:val="20"/>
          <w:lang w:val="nl-NL"/>
        </w:rPr>
        <w:t xml:space="preserve">. </w:t>
      </w:r>
      <w:r w:rsidRPr="001C6F42" w:rsidR="00770C68">
        <w:rPr>
          <w:rFonts w:ascii="Verdana" w:hAnsi="Verdana" w:eastAsia="Verdana" w:cs="Verdana"/>
          <w:bCs/>
          <w:color w:val="000000" w:themeColor="text1"/>
          <w:sz w:val="20"/>
          <w:szCs w:val="20"/>
          <w:lang w:val="nl-NL"/>
        </w:rPr>
        <w:t>Hierna ging de Commissie in op de specifieke terreinen</w:t>
      </w:r>
      <w:r w:rsidRPr="001C6F42" w:rsidR="00885D0D">
        <w:rPr>
          <w:rFonts w:ascii="Verdana" w:hAnsi="Verdana" w:eastAsia="Verdana" w:cs="Verdana"/>
          <w:bCs/>
          <w:color w:val="000000" w:themeColor="text1"/>
          <w:sz w:val="20"/>
          <w:szCs w:val="20"/>
          <w:lang w:val="nl-NL"/>
        </w:rPr>
        <w:t xml:space="preserve"> zoals 5G en AI</w:t>
      </w:r>
      <w:r w:rsidRPr="001C6F42" w:rsidR="00770C68">
        <w:rPr>
          <w:rFonts w:ascii="Verdana" w:hAnsi="Verdana" w:eastAsia="Verdana" w:cs="Verdana"/>
          <w:bCs/>
          <w:color w:val="000000" w:themeColor="text1"/>
          <w:sz w:val="20"/>
          <w:szCs w:val="20"/>
          <w:lang w:val="nl-NL"/>
        </w:rPr>
        <w:t xml:space="preserve">. Over het algemeen gaf de Commissie aan dat er evenwicht moet komen in het kennis niveau over deze nieuwe technologieën en de soms conflicterende belangen van onder andere ethiek en veiligheid. </w:t>
      </w:r>
    </w:p>
    <w:p w:rsidRPr="001C6F42" w:rsidR="007359FF" w:rsidP="00C57F40" w:rsidRDefault="007359FF" w14:paraId="13B41DF1" w14:textId="77777777">
      <w:pPr>
        <w:spacing w:after="0" w:line="259" w:lineRule="auto"/>
        <w:ind w:right="-20"/>
        <w:rPr>
          <w:rFonts w:ascii="Verdana" w:hAnsi="Verdana" w:eastAsia="Verdana" w:cs="Verdana"/>
          <w:bCs/>
          <w:color w:val="000000" w:themeColor="text1"/>
          <w:sz w:val="20"/>
          <w:szCs w:val="20"/>
          <w:lang w:val="nl-NL"/>
        </w:rPr>
      </w:pPr>
    </w:p>
    <w:p w:rsidRPr="001C6F42" w:rsidR="001D7378" w:rsidP="00C57F40" w:rsidRDefault="001D7378" w14:paraId="7FED50E2" w14:textId="187DA0BD">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De lidstaten benadrukten het belang van een gecoördineerde aanpak. Er mag geen stap terug gedaan worden wat betreft veiligheid. De meeste lidstaten spraken hun steun uit voor een Innovatie Lab bij Europol</w:t>
      </w:r>
      <w:r w:rsidRPr="001C6F42" w:rsidR="005E72BE">
        <w:rPr>
          <w:rFonts w:ascii="Verdana" w:hAnsi="Verdana" w:eastAsia="Verdana" w:cs="Verdana"/>
          <w:bCs/>
          <w:color w:val="000000" w:themeColor="text1"/>
          <w:sz w:val="20"/>
          <w:szCs w:val="20"/>
          <w:lang w:val="nl-NL"/>
        </w:rPr>
        <w:t>, m</w:t>
      </w:r>
      <w:r w:rsidRPr="001C6F42">
        <w:rPr>
          <w:rFonts w:ascii="Verdana" w:hAnsi="Verdana" w:eastAsia="Verdana" w:cs="Verdana"/>
          <w:bCs/>
          <w:color w:val="000000" w:themeColor="text1"/>
          <w:sz w:val="20"/>
          <w:szCs w:val="20"/>
          <w:lang w:val="nl-NL"/>
        </w:rPr>
        <w:t xml:space="preserve">et name ten behoeve van de analyse van nieuwe ontwikkelingen en informatie-uitwisseling met de private sector en de academische wereld. Hierbij gaven </w:t>
      </w:r>
      <w:r w:rsidRPr="001C6F42" w:rsidR="00035FDB">
        <w:rPr>
          <w:rFonts w:ascii="Verdana" w:hAnsi="Verdana" w:eastAsia="Verdana" w:cs="Verdana"/>
          <w:bCs/>
          <w:color w:val="000000" w:themeColor="text1"/>
          <w:sz w:val="20"/>
          <w:szCs w:val="20"/>
          <w:lang w:val="nl-NL"/>
        </w:rPr>
        <w:t>enkele</w:t>
      </w:r>
      <w:r w:rsidRPr="001C6F42">
        <w:rPr>
          <w:rFonts w:ascii="Verdana" w:hAnsi="Verdana" w:eastAsia="Verdana" w:cs="Verdana"/>
          <w:bCs/>
          <w:color w:val="000000" w:themeColor="text1"/>
          <w:sz w:val="20"/>
          <w:szCs w:val="20"/>
          <w:lang w:val="nl-NL"/>
        </w:rPr>
        <w:t xml:space="preserve"> lidstaten wel aan dat het mandaat van Europol </w:t>
      </w:r>
      <w:r w:rsidRPr="001C6F42" w:rsidR="00035FDB">
        <w:rPr>
          <w:rFonts w:ascii="Verdana" w:hAnsi="Verdana" w:eastAsia="Verdana" w:cs="Verdana"/>
          <w:bCs/>
          <w:color w:val="000000" w:themeColor="text1"/>
          <w:sz w:val="20"/>
          <w:szCs w:val="20"/>
          <w:lang w:val="nl-NL"/>
        </w:rPr>
        <w:t xml:space="preserve">hierop </w:t>
      </w:r>
      <w:r w:rsidRPr="001C6F42">
        <w:rPr>
          <w:rFonts w:ascii="Verdana" w:hAnsi="Verdana" w:eastAsia="Verdana" w:cs="Verdana"/>
          <w:bCs/>
          <w:color w:val="000000" w:themeColor="text1"/>
          <w:sz w:val="20"/>
          <w:szCs w:val="20"/>
          <w:lang w:val="nl-NL"/>
        </w:rPr>
        <w:t>aangepast moet worden en dat er voldoende financiering moet zijn voor het uitvoeren van deze taak.</w:t>
      </w:r>
    </w:p>
    <w:p w:rsidRPr="001C6F42" w:rsidR="001D7378" w:rsidP="00C57F40" w:rsidRDefault="001D7378" w14:paraId="4E44DFFE" w14:textId="77777777">
      <w:pPr>
        <w:spacing w:after="0" w:line="259" w:lineRule="auto"/>
        <w:ind w:right="-20"/>
        <w:rPr>
          <w:rFonts w:ascii="Verdana" w:hAnsi="Verdana" w:eastAsia="Verdana" w:cs="Verdana"/>
          <w:bCs/>
          <w:color w:val="000000" w:themeColor="text1"/>
          <w:sz w:val="20"/>
          <w:szCs w:val="20"/>
          <w:lang w:val="nl-NL"/>
        </w:rPr>
      </w:pPr>
    </w:p>
    <w:p w:rsidRPr="001C6F42" w:rsidR="001D7378" w:rsidP="00C57F40" w:rsidRDefault="001D7378" w14:paraId="4351F0B6" w14:textId="211DBCEC">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Het voorzitterschap concludeerde dat de discussie verder wordt gevoerd en dat het onderwerp terug zal komen in de JBZ-raad van december 2019.</w:t>
      </w:r>
    </w:p>
    <w:p w:rsidRPr="001C6F42" w:rsidR="00770C68" w:rsidP="00C57F40" w:rsidRDefault="00770C68" w14:paraId="398C3D00" w14:textId="77777777">
      <w:pPr>
        <w:spacing w:after="0" w:line="259" w:lineRule="auto"/>
        <w:ind w:right="-20"/>
        <w:rPr>
          <w:rFonts w:ascii="Verdana" w:hAnsi="Verdana" w:eastAsia="Verdana" w:cs="Verdana"/>
          <w:bCs/>
          <w:color w:val="000000" w:themeColor="text1"/>
          <w:sz w:val="20"/>
          <w:szCs w:val="20"/>
          <w:lang w:val="nl-NL"/>
        </w:rPr>
      </w:pPr>
    </w:p>
    <w:p w:rsidRPr="001C6F42" w:rsidR="005B3AD0" w:rsidP="00C57F40" w:rsidRDefault="001E1A58" w14:paraId="540CFC65" w14:textId="77777777">
      <w:pPr>
        <w:pStyle w:val="ListParagraph"/>
        <w:numPr>
          <w:ilvl w:val="0"/>
          <w:numId w:val="5"/>
        </w:numPr>
        <w:spacing w:after="0" w:line="259" w:lineRule="auto"/>
        <w:ind w:right="-20"/>
        <w:rPr>
          <w:rFonts w:ascii="Verdana" w:hAnsi="Verdana" w:eastAsia="Verdana" w:cs="Verdana"/>
          <w:b/>
          <w:bCs/>
          <w:color w:val="000000" w:themeColor="text1"/>
          <w:sz w:val="20"/>
          <w:szCs w:val="20"/>
          <w:lang w:val="nl-NL"/>
        </w:rPr>
      </w:pPr>
      <w:r w:rsidRPr="001C6F42">
        <w:rPr>
          <w:rFonts w:ascii="Verdana" w:hAnsi="Verdana" w:eastAsia="Verdana" w:cs="Verdana"/>
          <w:b/>
          <w:bCs/>
          <w:color w:val="000000" w:themeColor="text1"/>
          <w:sz w:val="20"/>
          <w:szCs w:val="20"/>
          <w:lang w:val="nl-NL"/>
        </w:rPr>
        <w:t>Hybride dreigingen en interne veiligheid</w:t>
      </w:r>
    </w:p>
    <w:p w:rsidRPr="001C6F42" w:rsidR="005B3AD0" w:rsidP="00C57F40" w:rsidRDefault="005B3AD0" w14:paraId="113B8EE7" w14:textId="77777777">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Beleidsdebat</w:t>
      </w:r>
    </w:p>
    <w:p w:rsidRPr="001C6F42" w:rsidR="006D7BFD" w:rsidP="00C57F40" w:rsidRDefault="006D7BFD" w14:paraId="5464148C" w14:textId="4CC56634">
      <w:pPr>
        <w:spacing w:after="0" w:line="259" w:lineRule="auto"/>
        <w:ind w:right="-20"/>
        <w:rPr>
          <w:rFonts w:ascii="Verdana" w:hAnsi="Verdana" w:eastAsia="Verdana" w:cs="Verdana"/>
          <w:b/>
          <w:bCs/>
          <w:color w:val="000000" w:themeColor="text1"/>
          <w:sz w:val="20"/>
          <w:szCs w:val="20"/>
          <w:lang w:val="nl-NL"/>
        </w:rPr>
      </w:pPr>
    </w:p>
    <w:p w:rsidRPr="001C6F42" w:rsidR="00137C16" w:rsidP="00C57F40" w:rsidRDefault="00137C16" w14:paraId="5C0DFA10" w14:textId="4BEEB6C6">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Het voorzitterschap benadrukte dat de bestrijding van hybride dreiging</w:t>
      </w:r>
      <w:r w:rsidRPr="001C6F42" w:rsidR="00DA62CE">
        <w:rPr>
          <w:rFonts w:ascii="Verdana" w:hAnsi="Verdana" w:eastAsia="Verdana" w:cs="Verdana"/>
          <w:bCs/>
          <w:color w:val="000000" w:themeColor="text1"/>
          <w:sz w:val="20"/>
          <w:szCs w:val="20"/>
          <w:lang w:val="nl-NL"/>
        </w:rPr>
        <w:t xml:space="preserve">en een nationale competentie is, met </w:t>
      </w:r>
      <w:r w:rsidRPr="001C6F42">
        <w:rPr>
          <w:rFonts w:ascii="Verdana" w:hAnsi="Verdana" w:eastAsia="Verdana" w:cs="Verdana"/>
          <w:bCs/>
          <w:color w:val="000000" w:themeColor="text1"/>
          <w:sz w:val="20"/>
          <w:szCs w:val="20"/>
          <w:lang w:val="nl-NL"/>
        </w:rPr>
        <w:t>ruimte voor een Europese aanpak.</w:t>
      </w:r>
      <w:r w:rsidRPr="001C6F42" w:rsidR="00DA62CE">
        <w:rPr>
          <w:rFonts w:ascii="Verdana" w:hAnsi="Verdana" w:eastAsia="Verdana" w:cs="Verdana"/>
          <w:bCs/>
          <w:color w:val="000000" w:themeColor="text1"/>
          <w:sz w:val="20"/>
          <w:szCs w:val="20"/>
          <w:lang w:val="nl-NL"/>
        </w:rPr>
        <w:t xml:space="preserve"> </w:t>
      </w:r>
      <w:r w:rsidRPr="001C6F42">
        <w:rPr>
          <w:rFonts w:ascii="Verdana" w:hAnsi="Verdana" w:eastAsia="Verdana" w:cs="Verdana"/>
          <w:bCs/>
          <w:color w:val="000000" w:themeColor="text1"/>
          <w:sz w:val="20"/>
          <w:szCs w:val="20"/>
          <w:lang w:val="nl-NL"/>
        </w:rPr>
        <w:t>Uit de inventarisatie van het voorzitterschap is gebleken dat alle JBZ-agentschappen een rol spelen bij de bestrijding van hybride dreigingen, afhankelijk van hun mandaat. Ook werd het belang van meer informatie-uitwisseling duidelijk naar voren gebracht.</w:t>
      </w:r>
    </w:p>
    <w:p w:rsidRPr="001C6F42" w:rsidR="00137C16" w:rsidP="00C57F40" w:rsidRDefault="00137C16" w14:paraId="074E8407" w14:textId="0D0D0461">
      <w:pPr>
        <w:spacing w:after="0" w:line="259" w:lineRule="auto"/>
        <w:ind w:right="-20"/>
        <w:rPr>
          <w:rFonts w:ascii="Verdana" w:hAnsi="Verdana" w:eastAsia="Verdana" w:cs="Verdana"/>
          <w:bCs/>
          <w:color w:val="000000" w:themeColor="text1"/>
          <w:sz w:val="20"/>
          <w:szCs w:val="20"/>
          <w:lang w:val="nl-NL"/>
        </w:rPr>
      </w:pPr>
    </w:p>
    <w:p w:rsidRPr="001C6F42" w:rsidR="00DA62CE" w:rsidP="00C57F40" w:rsidRDefault="00DA62CE" w14:paraId="476DA301" w14:textId="1FE6BAA0">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Enkele lidstaten benadrukten dat nationale bevoegdheden gerespecteerd moeten worden, maar wezen daarbij ook op het belang van samenwerking en een overkoepelende aanpak.</w:t>
      </w:r>
    </w:p>
    <w:p w:rsidRPr="001C6F42" w:rsidR="00DA62CE" w:rsidP="00C57F40" w:rsidRDefault="00DA62CE" w14:paraId="52B633E1" w14:textId="77777777">
      <w:pPr>
        <w:spacing w:after="0" w:line="259" w:lineRule="auto"/>
        <w:ind w:right="-20"/>
        <w:rPr>
          <w:rFonts w:ascii="Verdana" w:hAnsi="Verdana" w:eastAsia="Verdana" w:cs="Verdana"/>
          <w:bCs/>
          <w:color w:val="000000" w:themeColor="text1"/>
          <w:sz w:val="20"/>
          <w:szCs w:val="20"/>
          <w:lang w:val="nl-NL"/>
        </w:rPr>
      </w:pPr>
    </w:p>
    <w:p w:rsidRPr="001C6F42" w:rsidR="003159B0" w:rsidP="00C57F40" w:rsidRDefault="00137C16" w14:paraId="4A0A8373" w14:textId="2DC50676">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Nederland sprak steun uit voor een integrale aanpak in samenwerking met de </w:t>
      </w:r>
      <w:r w:rsidRPr="001C6F42" w:rsidR="00C16EAF">
        <w:rPr>
          <w:rFonts w:ascii="Verdana" w:hAnsi="Verdana" w:eastAsia="Verdana" w:cs="Verdana"/>
          <w:bCs/>
          <w:color w:val="000000" w:themeColor="text1"/>
          <w:sz w:val="20"/>
          <w:szCs w:val="20"/>
          <w:lang w:val="nl-NL"/>
        </w:rPr>
        <w:t xml:space="preserve">publieke en </w:t>
      </w:r>
      <w:r w:rsidRPr="001C6F42">
        <w:rPr>
          <w:rFonts w:ascii="Verdana" w:hAnsi="Verdana" w:eastAsia="Verdana" w:cs="Verdana"/>
          <w:bCs/>
          <w:color w:val="000000" w:themeColor="text1"/>
          <w:sz w:val="20"/>
          <w:szCs w:val="20"/>
          <w:lang w:val="nl-NL"/>
        </w:rPr>
        <w:t xml:space="preserve">private sector. </w:t>
      </w:r>
      <w:r w:rsidRPr="001C6F42" w:rsidR="003B0B17">
        <w:rPr>
          <w:rFonts w:ascii="Verdana" w:hAnsi="Verdana" w:eastAsia="Verdana" w:cs="Verdana"/>
          <w:bCs/>
          <w:color w:val="000000" w:themeColor="text1"/>
          <w:sz w:val="20"/>
          <w:szCs w:val="20"/>
          <w:lang w:val="nl-NL"/>
        </w:rPr>
        <w:t xml:space="preserve">Het ontwikkelen en onderhouden van een goede informatiepositie op EU-niveau noemde Nederland hierbij essentieel. Nederland benadrukte het belang van samenwerking tussen EU instituties en agentschappen zoals Europol en ENISA om hybride dreigingen te detecteren en te bestrijden. Hierbij is het van groot belang dat taken van de agentschappen </w:t>
      </w:r>
      <w:r w:rsidRPr="001C6F42" w:rsidR="003159B0">
        <w:rPr>
          <w:rFonts w:ascii="Verdana" w:hAnsi="Verdana" w:eastAsia="Verdana" w:cs="Verdana"/>
          <w:bCs/>
          <w:color w:val="000000" w:themeColor="text1"/>
          <w:sz w:val="20"/>
          <w:szCs w:val="20"/>
          <w:lang w:val="nl-NL"/>
        </w:rPr>
        <w:t xml:space="preserve">helder zijn en </w:t>
      </w:r>
      <w:r w:rsidRPr="001C6F42" w:rsidR="003B0B17">
        <w:rPr>
          <w:rFonts w:ascii="Verdana" w:hAnsi="Verdana" w:eastAsia="Verdana" w:cs="Verdana"/>
          <w:bCs/>
          <w:color w:val="000000" w:themeColor="text1"/>
          <w:sz w:val="20"/>
          <w:szCs w:val="20"/>
          <w:lang w:val="nl-NL"/>
        </w:rPr>
        <w:t>binnen de bestaande mandaten</w:t>
      </w:r>
      <w:r w:rsidRPr="001C6F42" w:rsidR="003159B0">
        <w:rPr>
          <w:rFonts w:ascii="Verdana" w:hAnsi="Verdana" w:eastAsia="Verdana" w:cs="Verdana"/>
          <w:bCs/>
          <w:color w:val="000000" w:themeColor="text1"/>
          <w:sz w:val="20"/>
          <w:szCs w:val="20"/>
          <w:lang w:val="nl-NL"/>
        </w:rPr>
        <w:t xml:space="preserve"> vallen. </w:t>
      </w:r>
    </w:p>
    <w:p w:rsidRPr="001C6F42" w:rsidR="003159B0" w:rsidP="00C57F40" w:rsidRDefault="003159B0" w14:paraId="7A95B92D" w14:textId="77777777">
      <w:pPr>
        <w:spacing w:after="0" w:line="259" w:lineRule="auto"/>
        <w:ind w:right="-20"/>
        <w:rPr>
          <w:rFonts w:ascii="Verdana" w:hAnsi="Verdana" w:eastAsia="Verdana" w:cs="Verdana"/>
          <w:bCs/>
          <w:color w:val="000000" w:themeColor="text1"/>
          <w:sz w:val="20"/>
          <w:szCs w:val="20"/>
          <w:lang w:val="nl-NL"/>
        </w:rPr>
      </w:pPr>
    </w:p>
    <w:p w:rsidRPr="001C6F42" w:rsidR="00137C16" w:rsidP="00C57F40" w:rsidRDefault="00C16EAF" w14:paraId="2C5216B6" w14:textId="10898D23">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Wat betreft desinformatie benadrukte Nederland de nationale bevoegdheid</w:t>
      </w:r>
      <w:r w:rsidRPr="001C6F42" w:rsidR="003159B0">
        <w:rPr>
          <w:rFonts w:ascii="Verdana" w:hAnsi="Verdana" w:eastAsia="Verdana" w:cs="Verdana"/>
          <w:bCs/>
          <w:color w:val="000000" w:themeColor="text1"/>
          <w:sz w:val="20"/>
          <w:szCs w:val="20"/>
          <w:lang w:val="nl-NL"/>
        </w:rPr>
        <w:t>. Zoals in het EU actieplan voor desinformatie wordt benadrukt, behoeft de bestrijding van desinformatie een</w:t>
      </w:r>
      <w:r w:rsidRPr="001C6F42">
        <w:rPr>
          <w:rFonts w:ascii="Verdana" w:hAnsi="Verdana" w:eastAsia="Verdana" w:cs="Verdana"/>
          <w:bCs/>
          <w:color w:val="000000" w:themeColor="text1"/>
          <w:sz w:val="20"/>
          <w:szCs w:val="20"/>
          <w:lang w:val="nl-NL"/>
        </w:rPr>
        <w:t xml:space="preserve"> multi-stakeholder aanpak</w:t>
      </w:r>
      <w:r w:rsidRPr="001C6F42" w:rsidR="003159B0">
        <w:rPr>
          <w:rFonts w:ascii="Verdana" w:hAnsi="Verdana" w:eastAsia="Verdana" w:cs="Verdana"/>
          <w:bCs/>
          <w:color w:val="000000" w:themeColor="text1"/>
          <w:sz w:val="20"/>
          <w:szCs w:val="20"/>
          <w:lang w:val="nl-NL"/>
        </w:rPr>
        <w:t>.</w:t>
      </w:r>
      <w:r w:rsidRPr="001C6F42">
        <w:rPr>
          <w:rFonts w:ascii="Verdana" w:hAnsi="Verdana" w:eastAsia="Verdana" w:cs="Verdana"/>
          <w:bCs/>
          <w:color w:val="000000" w:themeColor="text1"/>
          <w:sz w:val="20"/>
          <w:szCs w:val="20"/>
          <w:lang w:val="nl-NL"/>
        </w:rPr>
        <w:t xml:space="preserve"> </w:t>
      </w:r>
      <w:r w:rsidRPr="001C6F42" w:rsidR="003159B0">
        <w:rPr>
          <w:rFonts w:ascii="Verdana" w:hAnsi="Verdana" w:eastAsia="Verdana" w:cs="Verdana"/>
          <w:bCs/>
          <w:color w:val="000000" w:themeColor="text1"/>
          <w:sz w:val="20"/>
          <w:szCs w:val="20"/>
          <w:lang w:val="nl-NL"/>
        </w:rPr>
        <w:t>B</w:t>
      </w:r>
      <w:r w:rsidRPr="001C6F42">
        <w:rPr>
          <w:rFonts w:ascii="Verdana" w:hAnsi="Verdana" w:eastAsia="Verdana" w:cs="Verdana"/>
          <w:bCs/>
          <w:color w:val="000000" w:themeColor="text1"/>
          <w:sz w:val="20"/>
          <w:szCs w:val="20"/>
          <w:lang w:val="nl-NL"/>
        </w:rPr>
        <w:t>ij online desinformatie door statelijke actoren</w:t>
      </w:r>
      <w:r w:rsidRPr="001C6F42" w:rsidR="002F47F7">
        <w:rPr>
          <w:rFonts w:ascii="Verdana" w:hAnsi="Verdana" w:eastAsia="Verdana" w:cs="Verdana"/>
          <w:bCs/>
          <w:color w:val="000000" w:themeColor="text1"/>
          <w:sz w:val="20"/>
          <w:szCs w:val="20"/>
          <w:lang w:val="nl-NL"/>
        </w:rPr>
        <w:t xml:space="preserve"> is een nationale</w:t>
      </w:r>
      <w:r w:rsidRPr="001C6F42" w:rsidR="003159B0">
        <w:rPr>
          <w:rFonts w:ascii="Verdana" w:hAnsi="Verdana" w:eastAsia="Verdana" w:cs="Verdana"/>
          <w:bCs/>
          <w:color w:val="000000" w:themeColor="text1"/>
          <w:sz w:val="20"/>
          <w:szCs w:val="20"/>
          <w:lang w:val="nl-NL"/>
        </w:rPr>
        <w:t xml:space="preserve"> respons geoorloofd</w:t>
      </w:r>
      <w:r w:rsidRPr="001C6F42">
        <w:rPr>
          <w:rFonts w:ascii="Verdana" w:hAnsi="Verdana" w:eastAsia="Verdana" w:cs="Verdana"/>
          <w:bCs/>
          <w:color w:val="000000" w:themeColor="text1"/>
          <w:sz w:val="20"/>
          <w:szCs w:val="20"/>
          <w:lang w:val="nl-NL"/>
        </w:rPr>
        <w:t>.</w:t>
      </w:r>
      <w:r w:rsidRPr="001C6F42" w:rsidR="003159B0">
        <w:rPr>
          <w:rFonts w:ascii="Verdana" w:hAnsi="Verdana" w:eastAsia="Verdana" w:cs="Verdana"/>
          <w:bCs/>
          <w:color w:val="000000" w:themeColor="text1"/>
          <w:sz w:val="20"/>
          <w:szCs w:val="20"/>
          <w:lang w:val="nl-NL"/>
        </w:rPr>
        <w:t xml:space="preserve"> Nederland sprak tot slot steun uit voor de uitwisseling van </w:t>
      </w:r>
      <w:r w:rsidRPr="001C6F42" w:rsidR="003159B0">
        <w:rPr>
          <w:rFonts w:ascii="Verdana" w:hAnsi="Verdana" w:eastAsia="Verdana" w:cs="Verdana"/>
          <w:bCs/>
          <w:i/>
          <w:color w:val="000000" w:themeColor="text1"/>
          <w:sz w:val="20"/>
          <w:szCs w:val="20"/>
          <w:lang w:val="nl-NL"/>
        </w:rPr>
        <w:t>best practices</w:t>
      </w:r>
      <w:r w:rsidRPr="001C6F42" w:rsidR="003159B0">
        <w:rPr>
          <w:rFonts w:ascii="Verdana" w:hAnsi="Verdana" w:eastAsia="Verdana" w:cs="Verdana"/>
          <w:bCs/>
          <w:color w:val="000000" w:themeColor="text1"/>
          <w:sz w:val="20"/>
          <w:szCs w:val="20"/>
          <w:lang w:val="nl-NL"/>
        </w:rPr>
        <w:t xml:space="preserve"> met het oog op strategische communicatie.</w:t>
      </w:r>
    </w:p>
    <w:p w:rsidRPr="001C6F42" w:rsidR="00C16EAF" w:rsidP="00C57F40" w:rsidRDefault="00C16EAF" w14:paraId="07FB5B2D" w14:textId="50E58458">
      <w:pPr>
        <w:spacing w:after="0" w:line="259" w:lineRule="auto"/>
        <w:ind w:right="-20"/>
        <w:rPr>
          <w:rFonts w:ascii="Verdana" w:hAnsi="Verdana" w:eastAsia="Verdana" w:cs="Verdana"/>
          <w:bCs/>
          <w:color w:val="000000" w:themeColor="text1"/>
          <w:sz w:val="20"/>
          <w:szCs w:val="20"/>
          <w:lang w:val="nl-NL"/>
        </w:rPr>
      </w:pPr>
    </w:p>
    <w:p w:rsidRPr="001C6F42" w:rsidR="00C16EAF" w:rsidP="00C57F40" w:rsidRDefault="00C16EAF" w14:paraId="10130A40" w14:textId="093BB5FD">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Het voorzitterschap gaf aan dat dit onderwerp verder wordt besproken. In de R</w:t>
      </w:r>
      <w:r w:rsidRPr="001C6F42" w:rsidR="00251A0D">
        <w:rPr>
          <w:rFonts w:ascii="Verdana" w:hAnsi="Verdana" w:eastAsia="Verdana" w:cs="Verdana"/>
          <w:bCs/>
          <w:color w:val="000000" w:themeColor="text1"/>
          <w:sz w:val="20"/>
          <w:szCs w:val="20"/>
          <w:lang w:val="nl-NL"/>
        </w:rPr>
        <w:t>aad Algemene Zaken</w:t>
      </w:r>
      <w:r w:rsidRPr="001C6F42">
        <w:rPr>
          <w:rFonts w:ascii="Verdana" w:hAnsi="Verdana" w:eastAsia="Verdana" w:cs="Verdana"/>
          <w:bCs/>
          <w:color w:val="000000" w:themeColor="text1"/>
          <w:sz w:val="20"/>
          <w:szCs w:val="20"/>
          <w:lang w:val="nl-NL"/>
        </w:rPr>
        <w:t xml:space="preserve"> van december zal er een beleidsdiscussie plaatsvinden over dit onderwerp en zullen raadsconclusies worden voorgelegd.</w:t>
      </w:r>
    </w:p>
    <w:p w:rsidRPr="001C6F42" w:rsidR="00137C16" w:rsidP="00C57F40" w:rsidRDefault="00137C16" w14:paraId="54AB733A" w14:textId="77777777">
      <w:pPr>
        <w:spacing w:after="0" w:line="259" w:lineRule="auto"/>
        <w:ind w:right="-20"/>
        <w:rPr>
          <w:rFonts w:ascii="Verdana" w:hAnsi="Verdana" w:eastAsia="Verdana" w:cs="Verdana"/>
          <w:bCs/>
          <w:color w:val="000000" w:themeColor="text1"/>
          <w:sz w:val="20"/>
          <w:szCs w:val="20"/>
          <w:lang w:val="nl-NL"/>
        </w:rPr>
      </w:pPr>
    </w:p>
    <w:p w:rsidRPr="001C6F42" w:rsidR="00925AC7" w:rsidP="00C57F40" w:rsidRDefault="00AA72E3" w14:paraId="1E75133B" w14:textId="77777777">
      <w:pPr>
        <w:pStyle w:val="ListParagraph"/>
        <w:numPr>
          <w:ilvl w:val="0"/>
          <w:numId w:val="5"/>
        </w:numPr>
        <w:spacing w:after="0" w:line="259" w:lineRule="auto"/>
        <w:ind w:right="-20"/>
        <w:rPr>
          <w:rFonts w:ascii="Verdana" w:hAnsi="Verdana" w:eastAsia="Verdana" w:cs="Verdana"/>
          <w:b/>
          <w:bCs/>
          <w:color w:val="000000" w:themeColor="text1"/>
          <w:sz w:val="20"/>
          <w:szCs w:val="20"/>
          <w:lang w:val="nl-NL"/>
        </w:rPr>
      </w:pPr>
      <w:r w:rsidRPr="001C6F42">
        <w:rPr>
          <w:rFonts w:ascii="Verdana" w:hAnsi="Verdana" w:eastAsia="Verdana" w:cs="Verdana"/>
          <w:b/>
          <w:bCs/>
          <w:color w:val="000000" w:themeColor="text1"/>
          <w:sz w:val="20"/>
          <w:szCs w:val="20"/>
          <w:lang w:val="nl-NL"/>
        </w:rPr>
        <w:t>Overige onderwerpen</w:t>
      </w:r>
    </w:p>
    <w:p w:rsidRPr="001C6F42" w:rsidR="00AA72E3" w:rsidP="00C57F40" w:rsidRDefault="00AA72E3" w14:paraId="0C6F8625" w14:textId="77777777">
      <w:pPr>
        <w:pStyle w:val="ListParagraph"/>
        <w:numPr>
          <w:ilvl w:val="1"/>
          <w:numId w:val="5"/>
        </w:numPr>
        <w:spacing w:after="0" w:line="259" w:lineRule="auto"/>
        <w:ind w:left="851" w:right="-20" w:hanging="425"/>
        <w:rPr>
          <w:rFonts w:ascii="Verdana" w:hAnsi="Verdana" w:eastAsia="Verdana" w:cs="Verdana"/>
          <w:b/>
          <w:bCs/>
          <w:color w:val="000000" w:themeColor="text1"/>
          <w:sz w:val="20"/>
          <w:szCs w:val="20"/>
          <w:lang w:val="nl-NL"/>
        </w:rPr>
      </w:pPr>
      <w:r w:rsidRPr="001C6F42">
        <w:rPr>
          <w:rFonts w:ascii="Verdana" w:hAnsi="Verdana" w:eastAsia="Verdana" w:cs="Verdana"/>
          <w:b/>
          <w:bCs/>
          <w:color w:val="000000" w:themeColor="text1"/>
          <w:sz w:val="20"/>
          <w:szCs w:val="20"/>
          <w:lang w:val="nl-NL"/>
        </w:rPr>
        <w:t>Partnerschap voor veiligheid en stabiliteit in de Sahel (P3S)</w:t>
      </w:r>
    </w:p>
    <w:p w:rsidRPr="001C6F42" w:rsidR="00AA72E3" w:rsidP="00C57F40" w:rsidRDefault="00AA72E3" w14:paraId="2D79E666" w14:textId="77777777">
      <w:pPr>
        <w:spacing w:after="0" w:line="259" w:lineRule="auto"/>
        <w:ind w:right="-20" w:firstLine="426"/>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Informatie van Frankrijk</w:t>
      </w:r>
    </w:p>
    <w:p w:rsidRPr="001C6F42" w:rsidR="00AA72E3" w:rsidP="00C57F40" w:rsidRDefault="00AA72E3" w14:paraId="3888B04C" w14:textId="24E54769">
      <w:pPr>
        <w:spacing w:after="0" w:line="259" w:lineRule="auto"/>
        <w:ind w:right="-20"/>
        <w:rPr>
          <w:rFonts w:ascii="Verdana" w:hAnsi="Verdana" w:eastAsia="Verdana" w:cs="Verdana"/>
          <w:color w:val="000000" w:themeColor="text1"/>
          <w:sz w:val="20"/>
          <w:szCs w:val="20"/>
          <w:lang w:val="nl-NL"/>
        </w:rPr>
      </w:pPr>
    </w:p>
    <w:p w:rsidRPr="001C6F42" w:rsidR="009F5AEF" w:rsidP="00C57F40" w:rsidRDefault="002932F9" w14:paraId="4517F3D1" w14:textId="3B337621">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xml:space="preserve">Frankrijk lichtte kort toe waarom </w:t>
      </w:r>
      <w:r w:rsidRPr="001C6F42" w:rsidR="009F5AEF">
        <w:rPr>
          <w:rFonts w:ascii="Verdana" w:hAnsi="Verdana" w:eastAsia="Verdana" w:cs="Verdana"/>
          <w:color w:val="000000" w:themeColor="text1"/>
          <w:sz w:val="20"/>
          <w:szCs w:val="20"/>
          <w:lang w:val="nl-NL"/>
        </w:rPr>
        <w:t>het Frans-Duitse P3S-initiatief is opgericht</w:t>
      </w:r>
      <w:r w:rsidRPr="001C6F42">
        <w:rPr>
          <w:rFonts w:ascii="Verdana" w:hAnsi="Verdana" w:eastAsia="Verdana" w:cs="Verdana"/>
          <w:color w:val="000000" w:themeColor="text1"/>
          <w:sz w:val="20"/>
          <w:szCs w:val="20"/>
          <w:lang w:val="nl-NL"/>
        </w:rPr>
        <w:t xml:space="preserve">. </w:t>
      </w:r>
      <w:r w:rsidRPr="001C6F42" w:rsidR="009F5AEF">
        <w:rPr>
          <w:rFonts w:ascii="Verdana" w:hAnsi="Verdana" w:eastAsia="Verdana" w:cs="Verdana"/>
          <w:color w:val="000000" w:themeColor="text1"/>
          <w:sz w:val="20"/>
          <w:szCs w:val="20"/>
          <w:lang w:val="nl-NL"/>
        </w:rPr>
        <w:t>De EU zet zich op verschillende manieren in voor het versterken van de binnenlandse veiligheid in de Sahelregio, zoals met capaciteitsopbouwmissies in Mali en Niger. P3S moet bijdragen aan de coördinatie van verschillende internationale inspanningen op dit gebied, en waar nodig</w:t>
      </w:r>
      <w:r w:rsidRPr="001C6F42" w:rsidR="005E72BE">
        <w:rPr>
          <w:rFonts w:ascii="Verdana" w:hAnsi="Verdana" w:eastAsia="Verdana" w:cs="Verdana"/>
          <w:color w:val="000000" w:themeColor="text1"/>
          <w:sz w:val="20"/>
          <w:szCs w:val="20"/>
          <w:lang w:val="nl-NL"/>
        </w:rPr>
        <w:t xml:space="preserve"> dit</w:t>
      </w:r>
      <w:r w:rsidRPr="001C6F42" w:rsidR="009F5AEF">
        <w:rPr>
          <w:rFonts w:ascii="Verdana" w:hAnsi="Verdana" w:eastAsia="Verdana" w:cs="Verdana"/>
          <w:color w:val="000000" w:themeColor="text1"/>
          <w:sz w:val="20"/>
          <w:szCs w:val="20"/>
          <w:lang w:val="nl-NL"/>
        </w:rPr>
        <w:t xml:space="preserve"> uitbreiden of aanvullen. Frankrijk riep alle lidstaten op om het initiatief te ondersteunen. Nederland heeft het P3S-initiatief reeds verwelkomd. </w:t>
      </w:r>
    </w:p>
    <w:p w:rsidRPr="001C6F42" w:rsidR="002932F9" w:rsidP="00C57F40" w:rsidRDefault="006E760A" w14:paraId="0AF15DFD" w14:textId="5AA69E68">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xml:space="preserve"> </w:t>
      </w:r>
    </w:p>
    <w:p w:rsidRPr="001C6F42" w:rsidR="00AA72E3" w:rsidP="00C57F40" w:rsidRDefault="00AA72E3" w14:paraId="6EE013E5" w14:textId="6105FAD4">
      <w:pPr>
        <w:pStyle w:val="ListParagraph"/>
        <w:numPr>
          <w:ilvl w:val="0"/>
          <w:numId w:val="7"/>
        </w:numPr>
        <w:spacing w:after="0" w:line="259" w:lineRule="auto"/>
        <w:ind w:right="-20"/>
        <w:rPr>
          <w:rFonts w:ascii="Verdana" w:hAnsi="Verdana" w:eastAsia="Verdana" w:cs="Verdana"/>
          <w:b/>
          <w:bCs/>
          <w:color w:val="000000" w:themeColor="text1"/>
          <w:sz w:val="20"/>
          <w:szCs w:val="20"/>
          <w:lang w:val="nl-NL"/>
        </w:rPr>
      </w:pPr>
      <w:r w:rsidRPr="001C6F42">
        <w:rPr>
          <w:rFonts w:ascii="Verdana" w:hAnsi="Verdana" w:eastAsia="Verdana" w:cs="Verdana"/>
          <w:b/>
          <w:bCs/>
          <w:color w:val="000000" w:themeColor="text1"/>
          <w:sz w:val="20"/>
          <w:szCs w:val="20"/>
          <w:lang w:val="nl-NL"/>
        </w:rPr>
        <w:t>Mogelijke restrict</w:t>
      </w:r>
      <w:r w:rsidRPr="001C6F42" w:rsidR="006E760A">
        <w:rPr>
          <w:rFonts w:ascii="Verdana" w:hAnsi="Verdana" w:eastAsia="Verdana" w:cs="Verdana"/>
          <w:b/>
          <w:bCs/>
          <w:color w:val="000000" w:themeColor="text1"/>
          <w:sz w:val="20"/>
          <w:szCs w:val="20"/>
          <w:lang w:val="nl-NL"/>
        </w:rPr>
        <w:t xml:space="preserve">ie op het gebruik van lood in </w:t>
      </w:r>
      <w:r w:rsidRPr="001C6F42">
        <w:rPr>
          <w:rFonts w:ascii="Verdana" w:hAnsi="Verdana" w:eastAsia="Verdana" w:cs="Verdana"/>
          <w:b/>
          <w:bCs/>
          <w:color w:val="000000" w:themeColor="text1"/>
          <w:sz w:val="20"/>
          <w:szCs w:val="20"/>
          <w:lang w:val="nl-NL"/>
        </w:rPr>
        <w:t>munitie</w:t>
      </w:r>
    </w:p>
    <w:p w:rsidRPr="001C6F42" w:rsidR="00AA72E3" w:rsidP="00C57F40" w:rsidRDefault="00AA72E3" w14:paraId="2568328D" w14:textId="77777777">
      <w:pPr>
        <w:spacing w:after="0" w:line="259" w:lineRule="auto"/>
        <w:ind w:right="-20" w:firstLine="426"/>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Informatie van Tsjechië</w:t>
      </w:r>
    </w:p>
    <w:p w:rsidRPr="001C6F42" w:rsidR="00AA72E3" w:rsidP="00C57F40" w:rsidRDefault="00AA72E3" w14:paraId="29681687" w14:textId="744A9594">
      <w:pPr>
        <w:spacing w:after="0" w:line="259" w:lineRule="auto"/>
        <w:ind w:right="-20"/>
        <w:rPr>
          <w:rFonts w:ascii="Verdana" w:hAnsi="Verdana" w:eastAsia="Verdana" w:cs="Verdana"/>
          <w:b/>
          <w:bCs/>
          <w:color w:val="000000" w:themeColor="text1"/>
          <w:sz w:val="20"/>
          <w:szCs w:val="20"/>
          <w:lang w:val="nl-NL"/>
        </w:rPr>
      </w:pPr>
    </w:p>
    <w:p w:rsidRPr="001C6F42" w:rsidR="006E760A" w:rsidP="00C57F40" w:rsidRDefault="006E760A" w14:paraId="6C595170" w14:textId="52C16760">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Tsjechië lichtte toe dat aan het Europees Chemicaliën Agentschap is gevraagd een verbod op lood in munitie uit te vaardigen waarbij een vrijstelling is voorzien voor het leger, niet voor politie- en veiligheidsdiensten. Tsjechië gaf hierbij aan de bredere </w:t>
      </w:r>
      <w:r w:rsidRPr="001C6F42" w:rsidR="00F33CC6">
        <w:rPr>
          <w:rFonts w:ascii="Verdana" w:hAnsi="Verdana" w:eastAsia="Verdana" w:cs="Verdana"/>
          <w:bCs/>
          <w:color w:val="000000" w:themeColor="text1"/>
          <w:sz w:val="20"/>
          <w:szCs w:val="20"/>
          <w:lang w:val="nl-NL"/>
        </w:rPr>
        <w:t xml:space="preserve">sociaal-economische </w:t>
      </w:r>
      <w:r w:rsidRPr="001C6F42">
        <w:rPr>
          <w:rFonts w:ascii="Verdana" w:hAnsi="Verdana" w:eastAsia="Verdana" w:cs="Verdana"/>
          <w:bCs/>
          <w:color w:val="000000" w:themeColor="text1"/>
          <w:sz w:val="20"/>
          <w:szCs w:val="20"/>
          <w:lang w:val="nl-NL"/>
        </w:rPr>
        <w:t>gevolgen van een dergelijk verbod te zullen wegen en riep de lidstaten op hier ook aandachtig naar te kijken.</w:t>
      </w:r>
    </w:p>
    <w:p w:rsidRPr="001C6F42" w:rsidR="006E760A" w:rsidP="00C57F40" w:rsidRDefault="006E760A" w14:paraId="771852B9" w14:textId="7B2A79D1">
      <w:pPr>
        <w:spacing w:after="0" w:line="259" w:lineRule="auto"/>
        <w:ind w:right="-20"/>
        <w:rPr>
          <w:rFonts w:ascii="Verdana" w:hAnsi="Verdana" w:eastAsia="Verdana" w:cs="Verdana"/>
          <w:bCs/>
          <w:color w:val="000000" w:themeColor="text1"/>
          <w:sz w:val="20"/>
          <w:szCs w:val="20"/>
          <w:lang w:val="nl-NL"/>
        </w:rPr>
      </w:pPr>
    </w:p>
    <w:p w:rsidRPr="001C6F42" w:rsidR="00E336FE" w:rsidP="00C57F40" w:rsidRDefault="006E760A" w14:paraId="0D7E5384" w14:textId="77777777">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De Commissie dankte Tsjechië voor de </w:t>
      </w:r>
      <w:r w:rsidRPr="001C6F42" w:rsidR="005E72BE">
        <w:rPr>
          <w:rFonts w:ascii="Verdana" w:hAnsi="Verdana" w:eastAsia="Verdana" w:cs="Verdana"/>
          <w:bCs/>
          <w:color w:val="000000" w:themeColor="text1"/>
          <w:sz w:val="20"/>
          <w:szCs w:val="20"/>
          <w:lang w:val="nl-NL"/>
        </w:rPr>
        <w:t>agendering</w:t>
      </w:r>
      <w:r w:rsidRPr="001C6F42">
        <w:rPr>
          <w:rFonts w:ascii="Verdana" w:hAnsi="Verdana" w:eastAsia="Verdana" w:cs="Verdana"/>
          <w:bCs/>
          <w:color w:val="000000" w:themeColor="text1"/>
          <w:sz w:val="20"/>
          <w:szCs w:val="20"/>
          <w:lang w:val="nl-NL"/>
        </w:rPr>
        <w:t xml:space="preserve">. Commissie-diensten die gaan over wetshandhaving en veiligheid zullen volledig betrokken worden bij de verdere analyse van de problematiek rondom lood in munitie. De mogelijke gevolgen voor de veiligheid zullen zeker worden meegewogen en </w:t>
      </w:r>
      <w:r w:rsidRPr="001C6F42" w:rsidR="00F33CC6">
        <w:rPr>
          <w:rFonts w:ascii="Verdana" w:hAnsi="Verdana" w:eastAsia="Verdana" w:cs="Verdana"/>
          <w:bCs/>
          <w:color w:val="000000" w:themeColor="text1"/>
          <w:sz w:val="20"/>
          <w:szCs w:val="20"/>
          <w:lang w:val="nl-NL"/>
        </w:rPr>
        <w:t>recht</w:t>
      </w:r>
      <w:r w:rsidRPr="001C6F42" w:rsidR="00E336FE">
        <w:rPr>
          <w:rFonts w:ascii="Verdana" w:hAnsi="Verdana" w:eastAsia="Verdana" w:cs="Verdana"/>
          <w:bCs/>
          <w:color w:val="000000" w:themeColor="text1"/>
          <w:sz w:val="20"/>
          <w:szCs w:val="20"/>
          <w:lang w:val="nl-NL"/>
        </w:rPr>
        <w:t>s</w:t>
      </w:r>
      <w:r w:rsidRPr="001C6F42">
        <w:rPr>
          <w:rFonts w:ascii="Verdana" w:hAnsi="Verdana" w:eastAsia="Verdana" w:cs="Verdana"/>
          <w:bCs/>
          <w:color w:val="000000" w:themeColor="text1"/>
          <w:sz w:val="20"/>
          <w:szCs w:val="20"/>
          <w:lang w:val="nl-NL"/>
        </w:rPr>
        <w:t>handhavingsactiviteiten zullen niet belemmerd worden.</w:t>
      </w:r>
      <w:r w:rsidRPr="001C6F42" w:rsidR="00E336FE">
        <w:rPr>
          <w:rFonts w:ascii="Verdana" w:hAnsi="Verdana" w:eastAsia="Verdana" w:cs="Verdana"/>
          <w:bCs/>
          <w:color w:val="000000" w:themeColor="text1"/>
          <w:sz w:val="20"/>
          <w:szCs w:val="20"/>
          <w:lang w:val="nl-NL"/>
        </w:rPr>
        <w:t xml:space="preserve"> </w:t>
      </w:r>
    </w:p>
    <w:p w:rsidRPr="001C6F42" w:rsidR="00E336FE" w:rsidP="00C57F40" w:rsidRDefault="00E336FE" w14:paraId="11BBDAF6" w14:textId="77777777">
      <w:pPr>
        <w:spacing w:after="0" w:line="259" w:lineRule="auto"/>
        <w:ind w:right="-20"/>
        <w:rPr>
          <w:rFonts w:ascii="Verdana" w:hAnsi="Verdana" w:eastAsia="Verdana" w:cs="Verdana"/>
          <w:bCs/>
          <w:color w:val="000000" w:themeColor="text1"/>
          <w:sz w:val="20"/>
          <w:szCs w:val="20"/>
          <w:lang w:val="nl-NL"/>
        </w:rPr>
      </w:pPr>
    </w:p>
    <w:p w:rsidRPr="001C6F42" w:rsidR="006E760A" w:rsidP="00C57F40" w:rsidRDefault="006E760A" w14:paraId="6CB9ABAE" w14:textId="4256A9C6">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Geen van de lidstaten hebben op basis van deze toelichting geïntervenieerd.</w:t>
      </w:r>
    </w:p>
    <w:p w:rsidRPr="001C6F42" w:rsidR="006E760A" w:rsidP="00C57F40" w:rsidRDefault="006E760A" w14:paraId="796C685B" w14:textId="52D69E0F">
      <w:pPr>
        <w:spacing w:after="0" w:line="259" w:lineRule="auto"/>
        <w:ind w:right="-20"/>
        <w:rPr>
          <w:rFonts w:ascii="Verdana" w:hAnsi="Verdana" w:eastAsia="Verdana" w:cs="Verdana"/>
          <w:b/>
          <w:bCs/>
          <w:color w:val="000000" w:themeColor="text1"/>
          <w:sz w:val="20"/>
          <w:szCs w:val="20"/>
          <w:lang w:val="nl-NL"/>
        </w:rPr>
      </w:pPr>
    </w:p>
    <w:p w:rsidRPr="001C6F42" w:rsidR="00AA72E3" w:rsidP="00C57F40" w:rsidRDefault="00AA72E3" w14:paraId="19350194" w14:textId="77777777">
      <w:pPr>
        <w:pStyle w:val="ListParagraph"/>
        <w:numPr>
          <w:ilvl w:val="0"/>
          <w:numId w:val="7"/>
        </w:numPr>
        <w:spacing w:after="0" w:line="259" w:lineRule="auto"/>
        <w:ind w:right="-20"/>
        <w:rPr>
          <w:rFonts w:ascii="Verdana" w:hAnsi="Verdana" w:eastAsia="Verdana" w:cs="Verdana"/>
          <w:b/>
          <w:bCs/>
          <w:color w:val="000000" w:themeColor="text1"/>
          <w:sz w:val="20"/>
          <w:szCs w:val="20"/>
          <w:lang w:val="nl-NL"/>
        </w:rPr>
      </w:pPr>
      <w:r w:rsidRPr="001C6F42">
        <w:rPr>
          <w:rFonts w:ascii="Verdana" w:hAnsi="Verdana" w:eastAsia="Verdana" w:cs="Verdana"/>
          <w:b/>
          <w:bCs/>
          <w:color w:val="000000" w:themeColor="text1"/>
          <w:sz w:val="20"/>
          <w:szCs w:val="20"/>
          <w:lang w:val="nl-NL"/>
        </w:rPr>
        <w:t>Oostmediterrane migratieroute – initiatief van Bulgarije, Cyprus en Griekenland</w:t>
      </w:r>
    </w:p>
    <w:p w:rsidRPr="001C6F42" w:rsidR="00AA72E3" w:rsidP="00C57F40" w:rsidRDefault="00AA72E3" w14:paraId="218A37A6" w14:textId="77777777">
      <w:pPr>
        <w:spacing w:after="0" w:line="259" w:lineRule="auto"/>
        <w:ind w:right="-20" w:firstLine="426"/>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Informatie van Griekenland</w:t>
      </w:r>
    </w:p>
    <w:p w:rsidRPr="001C6F42" w:rsidR="00AA72E3" w:rsidP="00C57F40" w:rsidRDefault="00AA72E3" w14:paraId="4E85AD93" w14:textId="551011F6">
      <w:pPr>
        <w:spacing w:after="0" w:line="259" w:lineRule="auto"/>
        <w:ind w:right="-20"/>
        <w:rPr>
          <w:rFonts w:ascii="Verdana" w:hAnsi="Verdana" w:eastAsia="Verdana" w:cs="Verdana"/>
          <w:b/>
          <w:bCs/>
          <w:color w:val="000000" w:themeColor="text1"/>
          <w:sz w:val="20"/>
          <w:szCs w:val="20"/>
          <w:lang w:val="nl-NL"/>
        </w:rPr>
      </w:pPr>
    </w:p>
    <w:p w:rsidRPr="001C6F42" w:rsidR="002932F9" w:rsidP="00C57F40" w:rsidRDefault="002932F9" w14:paraId="345E6112" w14:textId="760736E5">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Griekenland vroeg, mede namens Bulgarije en Cyprus, aandacht van de Commissie en de lidstaten voor de toenemende migratiedruk die Bulgarije, Cyprus en Griekenland ervaren door de stijging in aankomsten op de Oostelijke Mediterrane route. </w:t>
      </w:r>
    </w:p>
    <w:p w:rsidRPr="001C6F42" w:rsidR="002932F9" w:rsidP="00C57F40" w:rsidRDefault="002932F9" w14:paraId="648DF0DE" w14:textId="135890C0">
      <w:pPr>
        <w:spacing w:after="0" w:line="259" w:lineRule="auto"/>
        <w:ind w:right="-20"/>
        <w:rPr>
          <w:rFonts w:ascii="Verdana" w:hAnsi="Verdana" w:eastAsia="Verdana" w:cs="Verdana"/>
          <w:b/>
          <w:bCs/>
          <w:color w:val="000000" w:themeColor="text1"/>
          <w:sz w:val="20"/>
          <w:szCs w:val="20"/>
          <w:lang w:val="nl-NL"/>
        </w:rPr>
      </w:pPr>
    </w:p>
    <w:p w:rsidRPr="001C6F42" w:rsidR="001E1A58" w:rsidP="00C57F40" w:rsidRDefault="001D25EB" w14:paraId="7960CB2C" w14:textId="77777777">
      <w:pPr>
        <w:pStyle w:val="ListParagraph"/>
        <w:numPr>
          <w:ilvl w:val="0"/>
          <w:numId w:val="5"/>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 xml:space="preserve">Werklunch - </w:t>
      </w:r>
      <w:r w:rsidRPr="001C6F42" w:rsidR="001E1A58">
        <w:rPr>
          <w:rFonts w:ascii="Verdana" w:hAnsi="Verdana" w:eastAsia="Verdana" w:cs="Verdana"/>
          <w:b/>
          <w:bCs/>
          <w:color w:val="000000" w:themeColor="text1"/>
          <w:position w:val="-1"/>
          <w:sz w:val="20"/>
          <w:szCs w:val="20"/>
          <w:lang w:val="nl-NL"/>
        </w:rPr>
        <w:t>Migratie: stand van zaken</w:t>
      </w:r>
      <w:r w:rsidRPr="001C6F42" w:rsidR="004D5C97">
        <w:rPr>
          <w:rFonts w:ascii="Verdana" w:hAnsi="Verdana" w:eastAsia="Verdana" w:cs="Verdana"/>
          <w:b/>
          <w:bCs/>
          <w:color w:val="000000" w:themeColor="text1"/>
          <w:position w:val="-1"/>
          <w:sz w:val="20"/>
          <w:szCs w:val="20"/>
          <w:lang w:val="nl-NL"/>
        </w:rPr>
        <w:t xml:space="preserve"> </w:t>
      </w:r>
    </w:p>
    <w:p w:rsidRPr="001C6F42" w:rsidR="001E1A58" w:rsidP="00C57F40" w:rsidRDefault="001E1A58" w14:paraId="115F50F9" w14:textId="77777777">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Uitwisseling van standpunten</w:t>
      </w:r>
    </w:p>
    <w:p w:rsidRPr="001C6F42" w:rsidR="00451960" w:rsidP="00C57F40" w:rsidRDefault="00451960" w14:paraId="10B208D9" w14:textId="30018F94">
      <w:pPr>
        <w:spacing w:after="0" w:line="259" w:lineRule="auto"/>
        <w:ind w:right="-20"/>
        <w:rPr>
          <w:rFonts w:ascii="Verdana" w:hAnsi="Verdana" w:eastAsia="Verdana" w:cs="Verdana"/>
          <w:b/>
          <w:bCs/>
          <w:color w:val="000000" w:themeColor="text1"/>
          <w:sz w:val="20"/>
          <w:szCs w:val="20"/>
          <w:lang w:val="nl-NL"/>
        </w:rPr>
      </w:pPr>
    </w:p>
    <w:p w:rsidRPr="001C6F42" w:rsidR="002932F9" w:rsidP="00C57F40" w:rsidRDefault="002932F9" w14:paraId="3DE78B51" w14:textId="02BB9ED1">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Op basis van een</w:t>
      </w:r>
      <w:r w:rsidRPr="001C6F42" w:rsidR="00F33CC6">
        <w:rPr>
          <w:rFonts w:ascii="Verdana" w:hAnsi="Verdana" w:eastAsia="Verdana" w:cs="Verdana"/>
          <w:bCs/>
          <w:color w:val="000000" w:themeColor="text1"/>
          <w:sz w:val="20"/>
          <w:szCs w:val="20"/>
          <w:lang w:val="nl-NL"/>
        </w:rPr>
        <w:t xml:space="preserve"> </w:t>
      </w:r>
      <w:r w:rsidRPr="001C6F42" w:rsidR="00E336FE">
        <w:rPr>
          <w:rFonts w:ascii="Verdana" w:hAnsi="Verdana" w:eastAsia="Verdana" w:cs="Verdana"/>
          <w:bCs/>
          <w:color w:val="000000" w:themeColor="text1"/>
          <w:sz w:val="20"/>
          <w:szCs w:val="20"/>
          <w:lang w:val="nl-NL"/>
        </w:rPr>
        <w:t>document van</w:t>
      </w:r>
      <w:r w:rsidRPr="001C6F42">
        <w:rPr>
          <w:rFonts w:ascii="Verdana" w:hAnsi="Verdana" w:eastAsia="Verdana" w:cs="Verdana"/>
          <w:bCs/>
          <w:color w:val="000000" w:themeColor="text1"/>
          <w:sz w:val="20"/>
          <w:szCs w:val="20"/>
          <w:lang w:val="nl-NL"/>
        </w:rPr>
        <w:t xml:space="preserve"> het voorzitterschap</w:t>
      </w:r>
      <w:r w:rsidRPr="001C6F42" w:rsidR="00F33CC6">
        <w:rPr>
          <w:rStyle w:val="FootnoteReference"/>
          <w:rFonts w:ascii="Verdana" w:hAnsi="Verdana" w:eastAsia="Verdana" w:cs="Verdana"/>
          <w:bCs/>
          <w:color w:val="000000" w:themeColor="text1"/>
          <w:sz w:val="20"/>
          <w:szCs w:val="20"/>
          <w:lang w:val="nl-NL"/>
        </w:rPr>
        <w:footnoteReference w:id="1"/>
      </w:r>
      <w:r w:rsidRPr="001C6F42">
        <w:rPr>
          <w:rFonts w:ascii="Verdana" w:hAnsi="Verdana" w:eastAsia="Verdana" w:cs="Verdana"/>
          <w:bCs/>
          <w:color w:val="000000" w:themeColor="text1"/>
          <w:sz w:val="20"/>
          <w:szCs w:val="20"/>
          <w:lang w:val="nl-NL"/>
        </w:rPr>
        <w:t xml:space="preserve"> vond een discussie plaats over de ontwikkelingen op de belangrijkste migratieroutes naar de EU. De discussie spitste zich vooral toe op de actuele situatie op de Oostelijke Mediterrane Route (vanuit Turkije richting Griekenland en Cyprus) en op de intentieverklaring van Malta, Italië, Duitsland en Frankrijk over ontscheping.</w:t>
      </w:r>
    </w:p>
    <w:p w:rsidRPr="001C6F42" w:rsidR="002932F9" w:rsidP="00C57F40" w:rsidRDefault="002932F9" w14:paraId="76D8779E" w14:textId="77777777">
      <w:pPr>
        <w:spacing w:after="0" w:line="259" w:lineRule="auto"/>
        <w:ind w:right="-20"/>
        <w:rPr>
          <w:rFonts w:ascii="Verdana" w:hAnsi="Verdana" w:eastAsia="Verdana" w:cs="Verdana"/>
          <w:bCs/>
          <w:color w:val="000000" w:themeColor="text1"/>
          <w:sz w:val="20"/>
          <w:szCs w:val="20"/>
          <w:lang w:val="nl-NL"/>
        </w:rPr>
      </w:pPr>
    </w:p>
    <w:p w:rsidRPr="001C6F42" w:rsidR="002932F9" w:rsidP="00C57F40" w:rsidRDefault="002932F9" w14:paraId="6971D664" w14:textId="77777777">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De Commissie leidde de discussie in door haar zorgen te uiten over de ontwikkelingen op de Oostelijke Mediterrane route. De Commissie wees daaropvolgend op een aantal aandachtspunten om de situatie aldaar te verbeteren. Zo meldde de Commissie dat Griekenland meer terugkeer zal moeten realiseren naar Turkije onder de EU-Turkije Verklaring. In dat verband, maar ook in verband met het breken van het business model van mensensmokkelaars op deze route, benadrukte de Commissie het belang van de samenwerking met Turkije. </w:t>
      </w:r>
    </w:p>
    <w:p w:rsidRPr="001C6F42" w:rsidR="002932F9" w:rsidP="00C57F40" w:rsidRDefault="002932F9" w14:paraId="4F3AAD0B" w14:textId="77777777">
      <w:pPr>
        <w:spacing w:after="0" w:line="259" w:lineRule="auto"/>
        <w:ind w:right="-20"/>
        <w:rPr>
          <w:rFonts w:ascii="Verdana" w:hAnsi="Verdana" w:eastAsia="Verdana" w:cs="Verdana"/>
          <w:bCs/>
          <w:color w:val="000000" w:themeColor="text1"/>
          <w:sz w:val="20"/>
          <w:szCs w:val="20"/>
          <w:lang w:val="nl-NL"/>
        </w:rPr>
      </w:pPr>
    </w:p>
    <w:p w:rsidRPr="001C6F42" w:rsidR="002932F9" w:rsidP="00C57F40" w:rsidRDefault="002932F9" w14:paraId="190D5C5C" w14:textId="77777777">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Wat betreft de ontwikkelingen op de Centraal Mediterrane route, ging de Commissie in op de intentieverklaring van Italië, Malta, Duitsland en Frankrijk over ontscheping. De verklaring zou een tijdelijke oplossing bieden waar lidstaten zich op vrijwillige basis aan kunnen committeren. Verder noemde de Commissie dat evacuatie vanuit Libië naar het nieuwe </w:t>
      </w:r>
      <w:r w:rsidRPr="001C6F42">
        <w:rPr>
          <w:rFonts w:ascii="Verdana" w:hAnsi="Verdana" w:eastAsia="Verdana" w:cs="Verdana"/>
          <w:bCs/>
          <w:i/>
          <w:color w:val="000000" w:themeColor="text1"/>
          <w:sz w:val="20"/>
          <w:szCs w:val="20"/>
          <w:lang w:val="nl-NL"/>
        </w:rPr>
        <w:t>Emergency Transit Mechanism</w:t>
      </w:r>
      <w:r w:rsidRPr="001C6F42">
        <w:rPr>
          <w:rFonts w:ascii="Verdana" w:hAnsi="Verdana" w:eastAsia="Verdana" w:cs="Verdana"/>
          <w:bCs/>
          <w:color w:val="000000" w:themeColor="text1"/>
          <w:sz w:val="20"/>
          <w:szCs w:val="20"/>
          <w:lang w:val="nl-NL"/>
        </w:rPr>
        <w:t xml:space="preserve"> in Rwanda van start is gegaan.</w:t>
      </w:r>
    </w:p>
    <w:p w:rsidRPr="001C6F42" w:rsidR="002932F9" w:rsidP="00C57F40" w:rsidRDefault="002932F9" w14:paraId="309CF556" w14:textId="77777777">
      <w:pPr>
        <w:spacing w:after="0" w:line="259" w:lineRule="auto"/>
        <w:ind w:right="-20"/>
        <w:rPr>
          <w:rFonts w:ascii="Verdana" w:hAnsi="Verdana" w:eastAsia="Verdana" w:cs="Verdana"/>
          <w:bCs/>
          <w:color w:val="000000" w:themeColor="text1"/>
          <w:sz w:val="20"/>
          <w:szCs w:val="20"/>
          <w:lang w:val="nl-NL"/>
        </w:rPr>
      </w:pPr>
    </w:p>
    <w:p w:rsidRPr="001C6F42" w:rsidR="002932F9" w:rsidP="00C57F40" w:rsidRDefault="002932F9" w14:paraId="107CBBC3" w14:textId="77777777">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Tot slot wees de Commissie op de significante daling in aankomsten in Spanje via de Westelijke Mediterrane route. Deze daling is het resultaat van de goede samenwerking  tussen Spanje en Marokko.</w:t>
      </w:r>
    </w:p>
    <w:p w:rsidRPr="001C6F42" w:rsidR="002932F9" w:rsidP="00C57F40" w:rsidRDefault="002932F9" w14:paraId="1C3BE150" w14:textId="77777777">
      <w:pPr>
        <w:spacing w:after="0" w:line="259" w:lineRule="auto"/>
        <w:ind w:right="-20"/>
        <w:rPr>
          <w:rFonts w:ascii="Verdana" w:hAnsi="Verdana" w:eastAsia="Verdana" w:cs="Verdana"/>
          <w:bCs/>
          <w:color w:val="000000" w:themeColor="text1"/>
          <w:sz w:val="20"/>
          <w:szCs w:val="20"/>
          <w:lang w:val="nl-NL"/>
        </w:rPr>
      </w:pPr>
    </w:p>
    <w:p w:rsidRPr="001C6F42" w:rsidR="002932F9" w:rsidP="00C57F40" w:rsidRDefault="002932F9" w14:paraId="403F79C0" w14:textId="77777777">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Na de inleiding van de Commissie volgde een uitgebreide ronde onder de lidstaten.</w:t>
      </w:r>
    </w:p>
    <w:p w:rsidRPr="001C6F42" w:rsidR="002932F9" w:rsidP="00C57F40" w:rsidRDefault="002932F9" w14:paraId="5E2EA3B9" w14:textId="7C74EB30">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Meerdere lidstaten uitten hun zorgen over de ontwikkelingen op de Oostelijke Mediterrane route, waarbij de reacties aansloten op de constateringen van de Commissie. De uitvoering van de EU-Turkije Verklaring is van onverminderd belang. In het verlengde daarvan vroeg een aantal lidstaten tevens aandacht voor de toegenomen migratiedruk op de Westelijke Balkan route.</w:t>
      </w:r>
    </w:p>
    <w:p w:rsidRPr="001C6F42" w:rsidR="002932F9" w:rsidP="00C57F40" w:rsidRDefault="002932F9" w14:paraId="3E4BDC67" w14:textId="77777777">
      <w:pPr>
        <w:spacing w:after="0" w:line="259" w:lineRule="auto"/>
        <w:ind w:right="-20"/>
        <w:rPr>
          <w:rFonts w:ascii="Verdana" w:hAnsi="Verdana" w:eastAsia="Verdana" w:cs="Verdana"/>
          <w:bCs/>
          <w:color w:val="000000" w:themeColor="text1"/>
          <w:sz w:val="20"/>
          <w:szCs w:val="20"/>
          <w:lang w:val="nl-NL"/>
        </w:rPr>
      </w:pPr>
    </w:p>
    <w:p w:rsidRPr="001C6F42" w:rsidR="002932F9" w:rsidP="00C57F40" w:rsidRDefault="002932F9" w14:paraId="7F534058" w14:textId="77777777">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Tijdens de tafelronde bleek dat de standpunten van de lidstaten ten opzichte van de intentieverklaring over ontscheping niet gewijzigd zijn. Om verschillende redenen, waaronder met name de zorg dat een dergelijk mechanisme een pull-factor zou kunnen vormen, heeft slechts een beperkt aantal lidstaten zich aangesloten bij de verklaring. </w:t>
      </w:r>
    </w:p>
    <w:p w:rsidRPr="001C6F42" w:rsidR="002932F9" w:rsidP="00C57F40" w:rsidRDefault="002932F9" w14:paraId="37D86382" w14:textId="77777777">
      <w:pPr>
        <w:spacing w:after="0" w:line="259" w:lineRule="auto"/>
        <w:ind w:right="-20"/>
        <w:rPr>
          <w:rFonts w:ascii="Verdana" w:hAnsi="Verdana" w:eastAsia="Verdana" w:cs="Verdana"/>
          <w:bCs/>
          <w:color w:val="000000" w:themeColor="text1"/>
          <w:sz w:val="20"/>
          <w:szCs w:val="20"/>
          <w:lang w:val="nl-NL"/>
        </w:rPr>
      </w:pPr>
    </w:p>
    <w:p w:rsidRPr="001C6F42" w:rsidR="002932F9" w:rsidP="00C57F40" w:rsidRDefault="002932F9" w14:paraId="036E4FAB" w14:textId="77777777">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In diverse interventies werd naast de toegenomen druk op de EU buitengrenzen, gewezen op de migratiedruk die lidstaten van bestemming ervaren door voortdurende en inmiddels weer toenemende secundaire migratie. Deze ontwikkelingen vergrootten het gevoel van urgentie bij de lidstaten om tot een daadwerkelijk structurele oplossing te komen voor de migratieproblematiek in den brede. Voor die oplossing werd door een groot aantal lidstaten gekeken naar de nieuwe Commissie en benadrukt dat zij spoedig met voorstellen voor de hervorming van het Gemeenschappelijk Europees Asiel Systeem (GEAS) zou moeten komen.</w:t>
      </w:r>
    </w:p>
    <w:p w:rsidRPr="001C6F42" w:rsidR="002932F9" w:rsidP="00C57F40" w:rsidRDefault="002932F9" w14:paraId="39F2F3A4" w14:textId="77777777">
      <w:pPr>
        <w:spacing w:after="0" w:line="259" w:lineRule="auto"/>
        <w:ind w:right="-20"/>
        <w:rPr>
          <w:rFonts w:ascii="Verdana" w:hAnsi="Verdana" w:eastAsia="Verdana" w:cs="Verdana"/>
          <w:bCs/>
          <w:color w:val="000000" w:themeColor="text1"/>
          <w:sz w:val="20"/>
          <w:szCs w:val="20"/>
          <w:lang w:val="nl-NL"/>
        </w:rPr>
      </w:pPr>
    </w:p>
    <w:p w:rsidRPr="001C6F42" w:rsidR="002932F9" w:rsidP="00C57F40" w:rsidRDefault="002932F9" w14:paraId="3879ADF9" w14:textId="77777777">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 xml:space="preserve">Nederland heeft tijdens de tafelronde gewezen op het belang van het adresseren van de problematiek op álle belangrijke migratieroutes naar de EU, alsmede op de problematiek van secundaire migratie. Het huidige GEAS biedt onvoldoende mogelijkheden om migratiestromen onder controle te brengen. Nederland heeft dan ook de urgentie onderstreept dat de nieuwe Commissie spoedig met voorstellen komt. Ten aanzien van de intentieverklaring over ontscheping, heeft Nederland uitgedragen dat Nederland samen wil werken aan een structurele oplossing voor ontscheping. De intentieverklaring biedt hier helaas onvoldoende perspectief op.   </w:t>
      </w:r>
    </w:p>
    <w:p w:rsidRPr="001C6F42" w:rsidR="002932F9" w:rsidP="00C57F40" w:rsidRDefault="002932F9" w14:paraId="2F1409AB" w14:textId="77777777">
      <w:pPr>
        <w:spacing w:after="0" w:line="259" w:lineRule="auto"/>
        <w:ind w:right="-20"/>
        <w:rPr>
          <w:rFonts w:ascii="Verdana" w:hAnsi="Verdana" w:eastAsia="Verdana" w:cs="Verdana"/>
          <w:bCs/>
          <w:color w:val="000000" w:themeColor="text1"/>
          <w:sz w:val="20"/>
          <w:szCs w:val="20"/>
          <w:lang w:val="nl-NL"/>
        </w:rPr>
      </w:pPr>
    </w:p>
    <w:p w:rsidRPr="001C6F42" w:rsidR="002932F9" w:rsidP="00C57F40" w:rsidRDefault="002932F9" w14:paraId="2EC3A14A" w14:textId="66A37DFF">
      <w:pPr>
        <w:spacing w:after="0" w:line="259" w:lineRule="auto"/>
        <w:ind w:right="-20"/>
        <w:rPr>
          <w:rFonts w:ascii="Verdana" w:hAnsi="Verdana" w:eastAsia="Verdana" w:cs="Verdana"/>
          <w:bCs/>
          <w:color w:val="000000" w:themeColor="text1"/>
          <w:sz w:val="20"/>
          <w:szCs w:val="20"/>
          <w:lang w:val="nl-NL"/>
        </w:rPr>
      </w:pPr>
      <w:r w:rsidRPr="001C6F42">
        <w:rPr>
          <w:rFonts w:ascii="Verdana" w:hAnsi="Verdana" w:eastAsia="Verdana" w:cs="Verdana"/>
          <w:bCs/>
          <w:color w:val="000000" w:themeColor="text1"/>
          <w:sz w:val="20"/>
          <w:szCs w:val="20"/>
          <w:lang w:val="nl-NL"/>
        </w:rPr>
        <w:t>In de marge van de Raad heeft de staatssecretaris meerdere gesprekken gevoerd met ambt</w:t>
      </w:r>
      <w:r w:rsidRPr="001C6F42" w:rsidR="00F33CC6">
        <w:rPr>
          <w:rFonts w:ascii="Verdana" w:hAnsi="Verdana" w:eastAsia="Verdana" w:cs="Verdana"/>
          <w:bCs/>
          <w:color w:val="000000" w:themeColor="text1"/>
          <w:sz w:val="20"/>
          <w:szCs w:val="20"/>
          <w:lang w:val="nl-NL"/>
        </w:rPr>
        <w:t>s</w:t>
      </w:r>
      <w:r w:rsidRPr="001C6F42">
        <w:rPr>
          <w:rFonts w:ascii="Verdana" w:hAnsi="Verdana" w:eastAsia="Verdana" w:cs="Verdana"/>
          <w:bCs/>
          <w:color w:val="000000" w:themeColor="text1"/>
          <w:sz w:val="20"/>
          <w:szCs w:val="20"/>
          <w:lang w:val="nl-NL"/>
        </w:rPr>
        <w:t>genoten, onder wie de Griekse minister voor Migratiebeleid. In dit laatste gesprek is het belang benadrukt van het doorvoeren van structurele aanpassingen van het asielsysteem in Griekenland om de situatie aldaar duurzaam te verbeteren. Onder belangrijke structurele aanpassingen vallen met name het verbeteren van de opvangomstandigheden, het versnellen van de asielprocedures, het voorkomen van illegale doorreis en het bevorderen van terugkeer.</w:t>
      </w:r>
    </w:p>
    <w:p w:rsidRPr="001C6F42" w:rsidR="00C95121" w:rsidP="00C57F40" w:rsidRDefault="00C95121" w14:paraId="190A1CA4" w14:textId="3FAA58EB">
      <w:pPr>
        <w:spacing w:after="0" w:line="259" w:lineRule="auto"/>
        <w:ind w:right="-20"/>
        <w:rPr>
          <w:rFonts w:ascii="Verdana" w:hAnsi="Verdana" w:eastAsia="Verdana" w:cs="Verdana"/>
          <w:b/>
          <w:bCs/>
          <w:color w:val="000000" w:themeColor="text1"/>
          <w:sz w:val="20"/>
          <w:szCs w:val="20"/>
          <w:lang w:val="nl-NL"/>
        </w:rPr>
      </w:pPr>
    </w:p>
    <w:p w:rsidRPr="001C6F42" w:rsidR="001E1A58" w:rsidP="00C57F40" w:rsidRDefault="001E1A58" w14:paraId="33F96EB6" w14:textId="77777777">
      <w:pPr>
        <w:pStyle w:val="ListParagraph"/>
        <w:numPr>
          <w:ilvl w:val="0"/>
          <w:numId w:val="5"/>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Implementatie van Interoperabiliteit</w:t>
      </w:r>
    </w:p>
    <w:p w:rsidRPr="001C6F42" w:rsidR="001E1A58" w:rsidP="00C57F40" w:rsidRDefault="001E1A58" w14:paraId="0318F943" w14:textId="77777777">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Uitwisseling van standpunten</w:t>
      </w:r>
    </w:p>
    <w:p w:rsidRPr="001C6F42" w:rsidR="00ED29CD" w:rsidP="00C57F40" w:rsidRDefault="00ED29CD" w14:paraId="0997F0A3" w14:textId="0A3D1FFC">
      <w:pPr>
        <w:spacing w:after="0" w:line="259" w:lineRule="auto"/>
        <w:ind w:right="-20"/>
        <w:rPr>
          <w:rFonts w:ascii="Verdana" w:hAnsi="Verdana" w:eastAsia="Verdana" w:cs="Verdana"/>
          <w:b/>
          <w:bCs/>
          <w:color w:val="000000" w:themeColor="text1"/>
          <w:position w:val="-1"/>
          <w:sz w:val="20"/>
          <w:szCs w:val="20"/>
          <w:lang w:val="nl-NL"/>
        </w:rPr>
      </w:pPr>
    </w:p>
    <w:p w:rsidRPr="001C6F42" w:rsidR="002932F9" w:rsidP="00C57F40" w:rsidRDefault="00C16EAF" w14:paraId="2EB2C242" w14:textId="7C560EEA">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 xml:space="preserve">Het voorzitterschap </w:t>
      </w:r>
      <w:r w:rsidRPr="001C6F42" w:rsidR="002932F9">
        <w:rPr>
          <w:rFonts w:ascii="Verdana" w:hAnsi="Verdana" w:eastAsia="Verdana" w:cs="Verdana"/>
          <w:bCs/>
          <w:color w:val="000000" w:themeColor="text1"/>
          <w:position w:val="-1"/>
          <w:sz w:val="20"/>
          <w:szCs w:val="20"/>
          <w:lang w:val="nl-NL"/>
        </w:rPr>
        <w:t xml:space="preserve">gaf aan dat er veel werk is verricht op zowel de interoperabiliteitssystemen als de afzonderlijke systemen, zoals EES, ETIAS en ECRIS-TCN. Hierbij benadrukte het voorzitterschap </w:t>
      </w:r>
      <w:r w:rsidRPr="001C6F42">
        <w:rPr>
          <w:rFonts w:ascii="Verdana" w:hAnsi="Verdana" w:eastAsia="Verdana" w:cs="Verdana"/>
          <w:bCs/>
          <w:color w:val="000000" w:themeColor="text1"/>
          <w:position w:val="-1"/>
          <w:sz w:val="20"/>
          <w:szCs w:val="20"/>
          <w:lang w:val="nl-NL"/>
        </w:rPr>
        <w:t>de complexiteit van het implementat</w:t>
      </w:r>
      <w:r w:rsidRPr="001C6F42" w:rsidR="005E72BE">
        <w:rPr>
          <w:rFonts w:ascii="Verdana" w:hAnsi="Verdana" w:eastAsia="Verdana" w:cs="Verdana"/>
          <w:bCs/>
          <w:color w:val="000000" w:themeColor="text1"/>
          <w:position w:val="-1"/>
          <w:sz w:val="20"/>
          <w:szCs w:val="20"/>
          <w:lang w:val="nl-NL"/>
        </w:rPr>
        <w:t>ietraject. In dat kader riep het voorzitterschap</w:t>
      </w:r>
      <w:r w:rsidRPr="001C6F42">
        <w:rPr>
          <w:rFonts w:ascii="Verdana" w:hAnsi="Verdana" w:eastAsia="Verdana" w:cs="Verdana"/>
          <w:bCs/>
          <w:color w:val="000000" w:themeColor="text1"/>
          <w:position w:val="-1"/>
          <w:sz w:val="20"/>
          <w:szCs w:val="20"/>
          <w:lang w:val="nl-NL"/>
        </w:rPr>
        <w:t xml:space="preserve"> de lidstaten op de nationale coördinatie tussen de vele actoren goed te organiseren en hiervoor voldoende middelen en capaciteit beschikbaar te stellen. </w:t>
      </w:r>
    </w:p>
    <w:p w:rsidRPr="001C6F42" w:rsidR="002932F9" w:rsidP="00C57F40" w:rsidRDefault="002932F9" w14:paraId="338444F0"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2932F9" w:rsidP="00C57F40" w:rsidRDefault="002932F9" w14:paraId="0B9040C0" w14:textId="01D5DA5E">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 xml:space="preserve">De Commissie blikte terug op de afgelopen jaren waarin grote stappen zijn gezet ter verbetering van het grensbeheer en versterking van de interne veiligheid. De komende jaren zal de implementatie doorslaggevend zijn voor het behalen van concrete resultaten. De Commissie gaf aan een scoreboard te ontwikkelen om de voortgang te monitoren. </w:t>
      </w:r>
      <w:r w:rsidRPr="001C6F42" w:rsidR="005E72BE">
        <w:rPr>
          <w:rFonts w:ascii="Verdana" w:hAnsi="Verdana" w:eastAsia="Verdana" w:cs="Verdana"/>
          <w:bCs/>
          <w:color w:val="000000" w:themeColor="text1"/>
          <w:position w:val="-1"/>
          <w:sz w:val="20"/>
          <w:szCs w:val="20"/>
          <w:lang w:val="nl-NL"/>
        </w:rPr>
        <w:t>Deze</w:t>
      </w:r>
      <w:r w:rsidRPr="001C6F42">
        <w:rPr>
          <w:rFonts w:ascii="Verdana" w:hAnsi="Verdana" w:eastAsia="Verdana" w:cs="Verdana"/>
          <w:bCs/>
          <w:color w:val="000000" w:themeColor="text1"/>
          <w:position w:val="-1"/>
          <w:sz w:val="20"/>
          <w:szCs w:val="20"/>
          <w:lang w:val="nl-NL"/>
        </w:rPr>
        <w:t xml:space="preserve"> zal worden voorgelegd in de JBZ-Raad van december.</w:t>
      </w:r>
    </w:p>
    <w:p w:rsidRPr="001C6F42" w:rsidR="002932F9" w:rsidP="00C57F40" w:rsidRDefault="002932F9" w14:paraId="41BCABC9" w14:textId="77777777">
      <w:pPr>
        <w:spacing w:after="0" w:line="259" w:lineRule="auto"/>
        <w:ind w:right="-20"/>
        <w:rPr>
          <w:rFonts w:ascii="Verdana" w:hAnsi="Verdana" w:eastAsia="Verdana" w:cs="Verdana"/>
          <w:bCs/>
          <w:color w:val="000000" w:themeColor="text1"/>
          <w:position w:val="-1"/>
          <w:sz w:val="20"/>
          <w:szCs w:val="20"/>
          <w:lang w:val="nl-NL"/>
        </w:rPr>
      </w:pPr>
    </w:p>
    <w:p w:rsidRPr="001C6F42" w:rsidR="002932F9" w:rsidP="00C57F40" w:rsidRDefault="00C16EAF" w14:paraId="2DF71851" w14:textId="129555DD">
      <w:pPr>
        <w:spacing w:after="0" w:line="259" w:lineRule="auto"/>
        <w:ind w:right="-20"/>
        <w:rPr>
          <w:rFonts w:ascii="Verdana" w:hAnsi="Verdana" w:eastAsia="Verdana" w:cs="Verdana"/>
          <w:bCs/>
          <w:color w:val="000000" w:themeColor="text1"/>
          <w:position w:val="-1"/>
          <w:sz w:val="20"/>
          <w:szCs w:val="20"/>
          <w:lang w:val="nl-NL"/>
        </w:rPr>
      </w:pPr>
      <w:r w:rsidRPr="001C6F42">
        <w:rPr>
          <w:rFonts w:ascii="Verdana" w:hAnsi="Verdana" w:eastAsia="Verdana" w:cs="Verdana"/>
          <w:bCs/>
          <w:color w:val="000000" w:themeColor="text1"/>
          <w:position w:val="-1"/>
          <w:sz w:val="20"/>
          <w:szCs w:val="20"/>
          <w:lang w:val="nl-NL"/>
        </w:rPr>
        <w:t>Geen van de lidstaten hebben op basis van deze toelichting geïntervenieerd.</w:t>
      </w:r>
      <w:r w:rsidRPr="001C6F42" w:rsidR="002932F9">
        <w:rPr>
          <w:rFonts w:ascii="Verdana" w:hAnsi="Verdana" w:eastAsia="Verdana" w:cs="Verdana"/>
          <w:bCs/>
          <w:color w:val="000000" w:themeColor="text1"/>
          <w:position w:val="-1"/>
          <w:sz w:val="20"/>
          <w:szCs w:val="20"/>
          <w:lang w:val="nl-NL"/>
        </w:rPr>
        <w:t xml:space="preserve"> </w:t>
      </w:r>
    </w:p>
    <w:p w:rsidRPr="001C6F42" w:rsidR="00C16EAF" w:rsidP="00C57F40" w:rsidRDefault="00C16EAF" w14:paraId="414AA672" w14:textId="77777777">
      <w:pPr>
        <w:spacing w:after="0" w:line="259" w:lineRule="auto"/>
        <w:ind w:right="-20"/>
        <w:rPr>
          <w:rFonts w:ascii="Verdana" w:hAnsi="Verdana" w:eastAsia="Verdana" w:cs="Verdana"/>
          <w:b/>
          <w:bCs/>
          <w:color w:val="000000" w:themeColor="text1"/>
          <w:position w:val="-1"/>
          <w:sz w:val="20"/>
          <w:szCs w:val="20"/>
          <w:lang w:val="nl-NL"/>
        </w:rPr>
      </w:pPr>
    </w:p>
    <w:p w:rsidRPr="001C6F42" w:rsidR="00F60FEB" w:rsidP="00C57F40" w:rsidRDefault="005B3AD0" w14:paraId="24F761DA" w14:textId="77777777">
      <w:pPr>
        <w:pStyle w:val="ListParagraph"/>
        <w:numPr>
          <w:ilvl w:val="0"/>
          <w:numId w:val="5"/>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Overige onderwerpen</w:t>
      </w:r>
    </w:p>
    <w:p w:rsidRPr="001C6F42" w:rsidR="005B3AD0" w:rsidP="00C57F40" w:rsidRDefault="005B3AD0" w14:paraId="4171AA5B" w14:textId="77777777">
      <w:pPr>
        <w:pStyle w:val="ListParagraph"/>
        <w:numPr>
          <w:ilvl w:val="1"/>
          <w:numId w:val="4"/>
        </w:numPr>
        <w:spacing w:after="0" w:line="259" w:lineRule="auto"/>
        <w:ind w:left="709" w:right="-20" w:hanging="284"/>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 xml:space="preserve">Implementatie van </w:t>
      </w:r>
      <w:r w:rsidRPr="001C6F42" w:rsidR="00B53BBE">
        <w:rPr>
          <w:rFonts w:ascii="Verdana" w:hAnsi="Verdana" w:eastAsia="Verdana" w:cs="Verdana"/>
          <w:b/>
          <w:bCs/>
          <w:color w:val="000000" w:themeColor="text1"/>
          <w:position w:val="-1"/>
          <w:sz w:val="20"/>
          <w:szCs w:val="20"/>
          <w:lang w:val="nl-NL"/>
        </w:rPr>
        <w:t xml:space="preserve">de </w:t>
      </w:r>
      <w:r w:rsidRPr="001C6F42">
        <w:rPr>
          <w:rFonts w:ascii="Verdana" w:hAnsi="Verdana" w:eastAsia="Verdana" w:cs="Verdana"/>
          <w:b/>
          <w:bCs/>
          <w:color w:val="000000" w:themeColor="text1"/>
          <w:position w:val="-1"/>
          <w:sz w:val="20"/>
          <w:szCs w:val="20"/>
          <w:lang w:val="nl-NL"/>
        </w:rPr>
        <w:t>herziening Europese Grens- en Kustwacht Verordening</w:t>
      </w:r>
    </w:p>
    <w:p w:rsidRPr="001C6F42" w:rsidR="00631704" w:rsidP="00C57F40" w:rsidRDefault="00B53BBE" w14:paraId="40A14DCF" w14:textId="77777777">
      <w:pPr>
        <w:spacing w:after="0" w:line="259" w:lineRule="auto"/>
        <w:ind w:firstLine="425"/>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Informatie van het voorzitterschap</w:t>
      </w:r>
    </w:p>
    <w:p w:rsidRPr="001C6F42" w:rsidR="002932F9" w:rsidP="00C57F40" w:rsidRDefault="002932F9" w14:paraId="5E12D964" w14:textId="268312C8">
      <w:pPr>
        <w:spacing w:after="0" w:line="259" w:lineRule="auto"/>
        <w:rPr>
          <w:rFonts w:ascii="Verdana" w:hAnsi="Verdana" w:eastAsia="Verdana" w:cs="Verdana"/>
          <w:b/>
          <w:bCs/>
          <w:color w:val="000000" w:themeColor="text1"/>
          <w:sz w:val="20"/>
          <w:szCs w:val="20"/>
          <w:lang w:val="nl-NL"/>
        </w:rPr>
      </w:pPr>
    </w:p>
    <w:p w:rsidRPr="001C6F42" w:rsidR="002932F9" w:rsidP="00C57F40" w:rsidRDefault="002932F9" w14:paraId="142ABA75" w14:textId="55CFF456">
      <w:pPr>
        <w:spacing w:after="0" w:line="259" w:lineRule="auto"/>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Het voorzitterschap blikte kort terug op de onderhandelingen over de Europese Grens-en Kustwacht (EGKW) Verordening die voor de zomer zijn afgerond. Daarbij benadrukten het voorzitterschap en de Commissie de noodzaak om de Verordening spoedig te implementeren. Hiertoe zijn door de Commissie al stappen ondernomen, zoals het organiseren van expertbijeenkomsten. Geen van de lidstaten hebben op basis van deze toelichting geïntervenieerd.</w:t>
      </w:r>
    </w:p>
    <w:p w:rsidRPr="001C6F42" w:rsidR="002932F9" w:rsidP="00C57F40" w:rsidRDefault="002932F9" w14:paraId="45346763" w14:textId="77777777">
      <w:pPr>
        <w:spacing w:after="0" w:line="259" w:lineRule="auto"/>
        <w:rPr>
          <w:rFonts w:ascii="Verdana" w:hAnsi="Verdana" w:eastAsia="Verdana" w:cs="Verdana"/>
          <w:color w:val="000000" w:themeColor="text1"/>
          <w:sz w:val="20"/>
          <w:szCs w:val="20"/>
          <w:lang w:val="nl-NL"/>
        </w:rPr>
      </w:pPr>
    </w:p>
    <w:p w:rsidRPr="001C6F42" w:rsidR="00B53BBE" w:rsidP="00C57F40" w:rsidRDefault="00B53BBE" w14:paraId="44350DB4" w14:textId="77777777">
      <w:pPr>
        <w:spacing w:after="0" w:line="259" w:lineRule="auto"/>
        <w:rPr>
          <w:rFonts w:ascii="Verdana" w:hAnsi="Verdana" w:eastAsia="Verdana" w:cs="Verdana"/>
          <w:b/>
          <w:bCs/>
          <w:color w:val="000000" w:themeColor="text1"/>
          <w:sz w:val="20"/>
          <w:szCs w:val="20"/>
          <w:lang w:val="nl-NL"/>
        </w:rPr>
      </w:pPr>
      <w:r w:rsidRPr="001C6F42">
        <w:rPr>
          <w:rFonts w:ascii="Verdana" w:hAnsi="Verdana" w:eastAsia="Verdana" w:cs="Verdana"/>
          <w:b/>
          <w:bCs/>
          <w:color w:val="000000" w:themeColor="text1"/>
          <w:sz w:val="20"/>
          <w:szCs w:val="20"/>
          <w:lang w:val="nl-NL"/>
        </w:rPr>
        <w:t>III. Gemengd comité</w:t>
      </w:r>
    </w:p>
    <w:p w:rsidRPr="001C6F42" w:rsidR="00B53BBE" w:rsidP="00C57F40" w:rsidRDefault="00B53BBE" w14:paraId="425B7E71" w14:textId="77777777">
      <w:pPr>
        <w:spacing w:after="0" w:line="259" w:lineRule="auto"/>
        <w:rPr>
          <w:rFonts w:ascii="Verdana" w:hAnsi="Verdana" w:eastAsia="Verdana" w:cs="Verdana"/>
          <w:b/>
          <w:bCs/>
          <w:color w:val="000000" w:themeColor="text1"/>
          <w:sz w:val="20"/>
          <w:szCs w:val="20"/>
          <w:lang w:val="nl-NL"/>
        </w:rPr>
      </w:pPr>
    </w:p>
    <w:p w:rsidRPr="001C6F42" w:rsidR="001E1A58" w:rsidP="00C57F40" w:rsidRDefault="001E1A58" w14:paraId="4B0E9CE7" w14:textId="77777777">
      <w:pPr>
        <w:pStyle w:val="ListParagraph"/>
        <w:numPr>
          <w:ilvl w:val="0"/>
          <w:numId w:val="5"/>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Implementatie van Interoperabiliteit</w:t>
      </w:r>
    </w:p>
    <w:p w:rsidRPr="001C6F42" w:rsidR="001E1A58" w:rsidP="00C57F40" w:rsidRDefault="001E1A58" w14:paraId="0AA61A52" w14:textId="77777777">
      <w:pPr>
        <w:spacing w:after="0" w:line="259" w:lineRule="auto"/>
        <w:ind w:right="-20"/>
        <w:rPr>
          <w:rFonts w:ascii="Verdana" w:hAnsi="Verdana" w:eastAsia="Verdana" w:cs="Verdana"/>
          <w:color w:val="000000" w:themeColor="text1"/>
          <w:position w:val="-1"/>
          <w:sz w:val="20"/>
          <w:szCs w:val="20"/>
          <w:lang w:val="nl-NL"/>
        </w:rPr>
      </w:pPr>
      <w:r w:rsidRPr="001C6F42">
        <w:rPr>
          <w:rFonts w:ascii="Verdana" w:hAnsi="Verdana" w:eastAsia="Verdana" w:cs="Verdana"/>
          <w:color w:val="000000" w:themeColor="text1"/>
          <w:position w:val="-1"/>
          <w:sz w:val="20"/>
          <w:szCs w:val="20"/>
          <w:lang w:val="nl-NL"/>
        </w:rPr>
        <w:t>= Uitwisseling van standpunten</w:t>
      </w:r>
    </w:p>
    <w:p w:rsidRPr="001C6F42" w:rsidR="001E1A58" w:rsidP="00C57F40" w:rsidRDefault="001E1A58" w14:paraId="214C6B72" w14:textId="77777777">
      <w:pPr>
        <w:spacing w:after="0" w:line="259" w:lineRule="auto"/>
        <w:ind w:right="-20"/>
        <w:rPr>
          <w:rFonts w:ascii="Verdana" w:hAnsi="Verdana" w:eastAsia="Verdana" w:cs="Verdana"/>
          <w:b/>
          <w:bCs/>
          <w:color w:val="000000" w:themeColor="text1"/>
          <w:sz w:val="20"/>
          <w:szCs w:val="20"/>
          <w:lang w:val="nl-NL"/>
        </w:rPr>
      </w:pPr>
    </w:p>
    <w:p w:rsidRPr="001C6F42" w:rsidR="00973C24" w:rsidP="00C57F40" w:rsidRDefault="00B45BFE" w14:paraId="0BC2BBF9" w14:textId="77777777">
      <w:pPr>
        <w:spacing w:after="0" w:line="259" w:lineRule="auto"/>
        <w:ind w:right="-20"/>
        <w:rPr>
          <w:rFonts w:ascii="Verdana" w:hAnsi="Verdana" w:eastAsia="Verdana" w:cs="Verdana"/>
          <w:color w:val="000000" w:themeColor="text1"/>
          <w:sz w:val="20"/>
          <w:szCs w:val="20"/>
          <w:lang w:val="nl-NL"/>
        </w:rPr>
      </w:pPr>
      <w:r w:rsidRPr="001C6F42">
        <w:rPr>
          <w:rFonts w:ascii="Verdana" w:hAnsi="Verdana" w:eastAsia="Times New Roman" w:cs="Arial"/>
          <w:color w:val="000000" w:themeColor="text1"/>
          <w:sz w:val="20"/>
          <w:szCs w:val="20"/>
          <w:lang w:val="nl-NL" w:eastAsia="nl-NL"/>
        </w:rPr>
        <w:t>Zie boven.</w:t>
      </w:r>
    </w:p>
    <w:p w:rsidRPr="001C6F42" w:rsidR="001E1A58" w:rsidP="00C57F40" w:rsidRDefault="001E1A58" w14:paraId="48B204D7" w14:textId="53737403">
      <w:pPr>
        <w:pStyle w:val="ListParagraph"/>
        <w:spacing w:after="0" w:line="259" w:lineRule="auto"/>
        <w:ind w:left="360" w:right="-20"/>
        <w:rPr>
          <w:rFonts w:ascii="Verdana" w:hAnsi="Verdana" w:eastAsia="Verdana" w:cs="Verdana"/>
          <w:b/>
          <w:bCs/>
          <w:color w:val="000000" w:themeColor="text1"/>
          <w:position w:val="-1"/>
          <w:sz w:val="20"/>
          <w:szCs w:val="20"/>
          <w:lang w:val="nl-NL"/>
        </w:rPr>
      </w:pPr>
    </w:p>
    <w:p w:rsidRPr="001C6F42" w:rsidR="00B53B0F" w:rsidP="00C57F40" w:rsidRDefault="00B53B0F" w14:paraId="0F367581" w14:textId="77777777">
      <w:pPr>
        <w:pStyle w:val="ListParagraph"/>
        <w:spacing w:after="0" w:line="259" w:lineRule="auto"/>
        <w:ind w:left="360" w:right="-20"/>
        <w:rPr>
          <w:rFonts w:ascii="Verdana" w:hAnsi="Verdana" w:eastAsia="Verdana" w:cs="Verdana"/>
          <w:b/>
          <w:bCs/>
          <w:color w:val="000000" w:themeColor="text1"/>
          <w:position w:val="-1"/>
          <w:sz w:val="20"/>
          <w:szCs w:val="20"/>
          <w:lang w:val="nl-NL"/>
        </w:rPr>
      </w:pPr>
    </w:p>
    <w:p w:rsidRPr="001C6F42" w:rsidR="001E1A58" w:rsidP="00C57F40" w:rsidRDefault="001E1A58" w14:paraId="70708D96" w14:textId="77777777">
      <w:pPr>
        <w:pStyle w:val="ListParagraph"/>
        <w:numPr>
          <w:ilvl w:val="0"/>
          <w:numId w:val="5"/>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Overige onderwerpen</w:t>
      </w:r>
    </w:p>
    <w:p w:rsidRPr="001C6F42" w:rsidR="001E1A58" w:rsidP="00C57F40" w:rsidRDefault="001E1A58" w14:paraId="28F49965" w14:textId="77777777">
      <w:pPr>
        <w:pStyle w:val="ListParagraph"/>
        <w:numPr>
          <w:ilvl w:val="0"/>
          <w:numId w:val="6"/>
        </w:numPr>
        <w:spacing w:after="0" w:line="259" w:lineRule="auto"/>
        <w:ind w:right="-20"/>
        <w:rPr>
          <w:rFonts w:ascii="Verdana" w:hAnsi="Verdana" w:eastAsia="Verdana" w:cs="Verdana"/>
          <w:b/>
          <w:bCs/>
          <w:color w:val="000000" w:themeColor="text1"/>
          <w:position w:val="-1"/>
          <w:sz w:val="20"/>
          <w:szCs w:val="20"/>
          <w:lang w:val="nl-NL"/>
        </w:rPr>
      </w:pPr>
      <w:r w:rsidRPr="001C6F42">
        <w:rPr>
          <w:rFonts w:ascii="Verdana" w:hAnsi="Verdana" w:eastAsia="Verdana" w:cs="Verdana"/>
          <w:b/>
          <w:bCs/>
          <w:color w:val="000000" w:themeColor="text1"/>
          <w:position w:val="-1"/>
          <w:sz w:val="20"/>
          <w:szCs w:val="20"/>
          <w:lang w:val="nl-NL"/>
        </w:rPr>
        <w:t>Implementatie van de herziening Europese Grens- en Kustwacht Verordening</w:t>
      </w:r>
    </w:p>
    <w:p w:rsidRPr="001C6F42" w:rsidR="001E1A58" w:rsidP="00C57F40" w:rsidRDefault="001E1A58" w14:paraId="4AAD92BB" w14:textId="77777777">
      <w:pPr>
        <w:spacing w:after="0" w:line="259" w:lineRule="auto"/>
        <w:ind w:firstLine="425"/>
        <w:rPr>
          <w:rFonts w:ascii="Verdana" w:hAnsi="Verdana" w:eastAsia="Verdana" w:cs="Verdana"/>
          <w:color w:val="000000" w:themeColor="text1"/>
          <w:sz w:val="20"/>
          <w:szCs w:val="20"/>
          <w:lang w:val="nl-NL"/>
        </w:rPr>
      </w:pPr>
      <w:r w:rsidRPr="001C6F42">
        <w:rPr>
          <w:rFonts w:ascii="Verdana" w:hAnsi="Verdana" w:eastAsia="Verdana" w:cs="Verdana"/>
          <w:color w:val="000000" w:themeColor="text1"/>
          <w:sz w:val="20"/>
          <w:szCs w:val="20"/>
          <w:lang w:val="nl-NL"/>
        </w:rPr>
        <w:t>= Informatie van het voorzitterschap</w:t>
      </w:r>
    </w:p>
    <w:p w:rsidRPr="001C6F42" w:rsidR="001E1A58" w:rsidP="00C57F40" w:rsidRDefault="001E1A58" w14:paraId="7FE2DE01" w14:textId="77777777">
      <w:pPr>
        <w:spacing w:after="0" w:line="259" w:lineRule="auto"/>
        <w:rPr>
          <w:rFonts w:ascii="Verdana" w:hAnsi="Verdana" w:eastAsia="Verdana" w:cs="Verdana"/>
          <w:b/>
          <w:bCs/>
          <w:color w:val="000000" w:themeColor="text1"/>
          <w:sz w:val="20"/>
          <w:szCs w:val="20"/>
          <w:lang w:val="nl-NL"/>
        </w:rPr>
      </w:pPr>
    </w:p>
    <w:p w:rsidRPr="00B6626E" w:rsidR="00C44815" w:rsidP="00C57F40" w:rsidRDefault="00D15F60" w14:paraId="6D205693" w14:textId="7F6DF014">
      <w:pPr>
        <w:spacing w:after="0" w:line="259" w:lineRule="auto"/>
        <w:ind w:right="-20"/>
        <w:rPr>
          <w:rFonts w:ascii="Verdana" w:hAnsi="Verdana"/>
          <w:color w:val="000000" w:themeColor="text1"/>
          <w:sz w:val="20"/>
          <w:szCs w:val="20"/>
          <w:lang w:val="nl-NL"/>
        </w:rPr>
      </w:pPr>
      <w:r w:rsidRPr="001C6F42">
        <w:rPr>
          <w:rFonts w:ascii="Verdana" w:hAnsi="Verdana" w:eastAsia="Verdana" w:cs="Verdana"/>
          <w:color w:val="000000" w:themeColor="text1"/>
          <w:sz w:val="20"/>
          <w:szCs w:val="20"/>
          <w:lang w:val="nl-NL"/>
        </w:rPr>
        <w:t>Zie boven.</w:t>
      </w:r>
    </w:p>
    <w:sectPr w:rsidRPr="00B6626E" w:rsidR="00C44815" w:rsidSect="00C57F40">
      <w:pgSz w:w="11906" w:h="16838" w:code="9"/>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CAB1F" w14:textId="77777777" w:rsidR="004341F3" w:rsidRDefault="004341F3" w:rsidP="00FA1081">
      <w:pPr>
        <w:spacing w:after="0" w:line="240" w:lineRule="auto"/>
      </w:pPr>
      <w:r>
        <w:separator/>
      </w:r>
    </w:p>
  </w:endnote>
  <w:endnote w:type="continuationSeparator" w:id="0">
    <w:p w14:paraId="5EE6DCCD" w14:textId="77777777" w:rsidR="004341F3" w:rsidRDefault="004341F3" w:rsidP="00F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83D5A" w14:textId="77777777" w:rsidR="004341F3" w:rsidRDefault="004341F3" w:rsidP="00FA1081">
      <w:pPr>
        <w:spacing w:after="0" w:line="240" w:lineRule="auto"/>
      </w:pPr>
      <w:r>
        <w:separator/>
      </w:r>
    </w:p>
  </w:footnote>
  <w:footnote w:type="continuationSeparator" w:id="0">
    <w:p w14:paraId="6DD4B346" w14:textId="77777777" w:rsidR="004341F3" w:rsidRDefault="004341F3" w:rsidP="00FA1081">
      <w:pPr>
        <w:spacing w:after="0" w:line="240" w:lineRule="auto"/>
      </w:pPr>
      <w:r>
        <w:continuationSeparator/>
      </w:r>
    </w:p>
  </w:footnote>
  <w:footnote w:id="1">
    <w:p w14:paraId="0E62A536" w14:textId="7B8634C6" w:rsidR="00F33CC6" w:rsidRPr="003159B0" w:rsidRDefault="00F33CC6" w:rsidP="003159B0">
      <w:pPr>
        <w:pStyle w:val="Default"/>
        <w:rPr>
          <w:rFonts w:ascii="Verdana" w:hAnsi="Verdana"/>
          <w:sz w:val="16"/>
          <w:szCs w:val="16"/>
        </w:rPr>
      </w:pPr>
      <w:r w:rsidRPr="003159B0">
        <w:rPr>
          <w:rStyle w:val="FootnoteReference"/>
          <w:rFonts w:ascii="Verdana" w:hAnsi="Verdana"/>
          <w:sz w:val="16"/>
          <w:szCs w:val="16"/>
        </w:rPr>
        <w:footnoteRef/>
      </w:r>
      <w:r w:rsidRPr="003159B0">
        <w:rPr>
          <w:rFonts w:ascii="Verdana" w:hAnsi="Verdana"/>
          <w:sz w:val="16"/>
          <w:szCs w:val="16"/>
        </w:rPr>
        <w:t xml:space="preserve"> 11860/1/19 REV1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D90"/>
    <w:multiLevelType w:val="hybridMultilevel"/>
    <w:tmpl w:val="CB369256"/>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
    <w:nsid w:val="069C2CD0"/>
    <w:multiLevelType w:val="hybridMultilevel"/>
    <w:tmpl w:val="48124122"/>
    <w:lvl w:ilvl="0" w:tplc="0413000F">
      <w:start w:val="1"/>
      <w:numFmt w:val="decimal"/>
      <w:lvlText w:val="%1."/>
      <w:lvlJc w:val="left"/>
      <w:pPr>
        <w:ind w:left="502" w:hanging="360"/>
      </w:pPr>
      <w:rPr>
        <w:rFonts w:hint="default"/>
      </w:rPr>
    </w:lvl>
    <w:lvl w:ilvl="1" w:tplc="BD6A0F02">
      <w:start w:val="1"/>
      <w:numFmt w:val="lowerLetter"/>
      <w:lvlText w:val="%2)"/>
      <w:lvlJc w:val="left"/>
      <w:pPr>
        <w:ind w:left="5037"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nsid w:val="0D5230BF"/>
    <w:multiLevelType w:val="hybridMultilevel"/>
    <w:tmpl w:val="12907854"/>
    <w:lvl w:ilvl="0" w:tplc="1690D70A">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1373566A"/>
    <w:multiLevelType w:val="hybridMultilevel"/>
    <w:tmpl w:val="3064DDB4"/>
    <w:lvl w:ilvl="0" w:tplc="1690D70A">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19D06F76"/>
    <w:multiLevelType w:val="hybridMultilevel"/>
    <w:tmpl w:val="D07A7852"/>
    <w:lvl w:ilvl="0" w:tplc="D9067C66">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1B3C78B8"/>
    <w:multiLevelType w:val="multilevel"/>
    <w:tmpl w:val="BAB07A7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b w:val="0"/>
        <w:bCs/>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1EBD6863"/>
    <w:multiLevelType w:val="hybridMultilevel"/>
    <w:tmpl w:val="9310521A"/>
    <w:lvl w:ilvl="0" w:tplc="C128D11A">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1F81404B"/>
    <w:multiLevelType w:val="hybridMultilevel"/>
    <w:tmpl w:val="48124122"/>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9">
    <w:nsid w:val="1FC73EED"/>
    <w:multiLevelType w:val="singleLevel"/>
    <w:tmpl w:val="109A6A02"/>
    <w:name w:val="Bullet (1)"/>
    <w:lvl w:ilvl="0">
      <w:start w:val="1"/>
      <w:numFmt w:val="bullet"/>
      <w:lvlRestart w:val="0"/>
      <w:lvlText w:val=""/>
      <w:lvlJc w:val="left"/>
      <w:pPr>
        <w:tabs>
          <w:tab w:val="num" w:pos="1134"/>
        </w:tabs>
        <w:ind w:left="1134" w:hanging="567"/>
      </w:pPr>
      <w:rPr>
        <w:rFonts w:ascii="Symbol" w:hAnsi="Symbol" w:hint="default"/>
      </w:rPr>
    </w:lvl>
  </w:abstractNum>
  <w:abstractNum w:abstractNumId="10">
    <w:nsid w:val="2552063A"/>
    <w:multiLevelType w:val="hybridMultilevel"/>
    <w:tmpl w:val="1C2C11EA"/>
    <w:lvl w:ilvl="0" w:tplc="1690D70A">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nsid w:val="259C13D2"/>
    <w:multiLevelType w:val="hybridMultilevel"/>
    <w:tmpl w:val="22CC4F56"/>
    <w:lvl w:ilvl="0" w:tplc="1690D70A">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nsid w:val="2AEC5F97"/>
    <w:multiLevelType w:val="hybridMultilevel"/>
    <w:tmpl w:val="3C9454FC"/>
    <w:lvl w:ilvl="0" w:tplc="74F0A9BC">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3EFA2C26"/>
    <w:multiLevelType w:val="hybridMultilevel"/>
    <w:tmpl w:val="B80423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59B40C8A"/>
    <w:multiLevelType w:val="hybridMultilevel"/>
    <w:tmpl w:val="6F96304A"/>
    <w:lvl w:ilvl="0" w:tplc="439AC8A4">
      <w:start w:val="2"/>
      <w:numFmt w:val="lowerLetter"/>
      <w:lvlText w:val="%1)"/>
      <w:lvlJc w:val="left"/>
      <w:pPr>
        <w:ind w:left="786" w:hanging="360"/>
      </w:pPr>
      <w:rPr>
        <w:rFonts w:ascii="Verdana" w:eastAsiaTheme="minorHAnsi" w:hAnsi="Verdana" w:cstheme="minorBidi" w:hint="default"/>
      </w:rPr>
    </w:lvl>
    <w:lvl w:ilvl="1" w:tplc="04130019" w:tentative="1">
      <w:start w:val="1"/>
      <w:numFmt w:val="lowerLetter"/>
      <w:lvlText w:val="%2."/>
      <w:lvlJc w:val="left"/>
      <w:pPr>
        <w:ind w:left="928" w:hanging="360"/>
      </w:pPr>
    </w:lvl>
    <w:lvl w:ilvl="2" w:tplc="0413001B" w:tentative="1">
      <w:start w:val="1"/>
      <w:numFmt w:val="lowerRoman"/>
      <w:lvlText w:val="%3."/>
      <w:lvlJc w:val="right"/>
      <w:pPr>
        <w:ind w:left="1648" w:hanging="180"/>
      </w:pPr>
    </w:lvl>
    <w:lvl w:ilvl="3" w:tplc="0413000F" w:tentative="1">
      <w:start w:val="1"/>
      <w:numFmt w:val="decimal"/>
      <w:lvlText w:val="%4."/>
      <w:lvlJc w:val="left"/>
      <w:pPr>
        <w:ind w:left="2368" w:hanging="360"/>
      </w:pPr>
    </w:lvl>
    <w:lvl w:ilvl="4" w:tplc="04130019" w:tentative="1">
      <w:start w:val="1"/>
      <w:numFmt w:val="lowerLetter"/>
      <w:lvlText w:val="%5."/>
      <w:lvlJc w:val="left"/>
      <w:pPr>
        <w:ind w:left="3088" w:hanging="360"/>
      </w:pPr>
    </w:lvl>
    <w:lvl w:ilvl="5" w:tplc="0413001B" w:tentative="1">
      <w:start w:val="1"/>
      <w:numFmt w:val="lowerRoman"/>
      <w:lvlText w:val="%6."/>
      <w:lvlJc w:val="right"/>
      <w:pPr>
        <w:ind w:left="3808" w:hanging="180"/>
      </w:pPr>
    </w:lvl>
    <w:lvl w:ilvl="6" w:tplc="0413000F" w:tentative="1">
      <w:start w:val="1"/>
      <w:numFmt w:val="decimal"/>
      <w:lvlText w:val="%7."/>
      <w:lvlJc w:val="left"/>
      <w:pPr>
        <w:ind w:left="4528" w:hanging="360"/>
      </w:pPr>
    </w:lvl>
    <w:lvl w:ilvl="7" w:tplc="04130019" w:tentative="1">
      <w:start w:val="1"/>
      <w:numFmt w:val="lowerLetter"/>
      <w:lvlText w:val="%8."/>
      <w:lvlJc w:val="left"/>
      <w:pPr>
        <w:ind w:left="5248" w:hanging="360"/>
      </w:pPr>
    </w:lvl>
    <w:lvl w:ilvl="8" w:tplc="0413001B" w:tentative="1">
      <w:start w:val="1"/>
      <w:numFmt w:val="lowerRoman"/>
      <w:lvlText w:val="%9."/>
      <w:lvlJc w:val="right"/>
      <w:pPr>
        <w:ind w:left="5968" w:hanging="180"/>
      </w:pPr>
    </w:lvl>
  </w:abstractNum>
  <w:abstractNum w:abstractNumId="15">
    <w:nsid w:val="649C74B0"/>
    <w:multiLevelType w:val="hybridMultilevel"/>
    <w:tmpl w:val="AF527070"/>
    <w:lvl w:ilvl="0" w:tplc="D9067C66">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nsid w:val="6DCA2DA2"/>
    <w:multiLevelType w:val="hybridMultilevel"/>
    <w:tmpl w:val="AFF24310"/>
    <w:lvl w:ilvl="0" w:tplc="D9067C66">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nsid w:val="70AB2F92"/>
    <w:multiLevelType w:val="hybridMultilevel"/>
    <w:tmpl w:val="78606350"/>
    <w:lvl w:ilvl="0" w:tplc="BD6A0F02">
      <w:start w:val="1"/>
      <w:numFmt w:val="lowerLetter"/>
      <w:lvlText w:val="%1)"/>
      <w:lvlJc w:val="left"/>
      <w:pPr>
        <w:ind w:left="144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61134AD"/>
    <w:multiLevelType w:val="hybridMultilevel"/>
    <w:tmpl w:val="41A27562"/>
    <w:lvl w:ilvl="0" w:tplc="BD6A0F02">
      <w:start w:val="1"/>
      <w:numFmt w:val="lowerLetter"/>
      <w:lvlText w:val="%1)"/>
      <w:lvlJc w:val="left"/>
      <w:pPr>
        <w:ind w:left="1298"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8"/>
  </w:num>
  <w:num w:numId="6">
    <w:abstractNumId w:val="18"/>
  </w:num>
  <w:num w:numId="7">
    <w:abstractNumId w:val="14"/>
  </w:num>
  <w:num w:numId="8">
    <w:abstractNumId w:val="15"/>
  </w:num>
  <w:num w:numId="9">
    <w:abstractNumId w:val="13"/>
  </w:num>
  <w:num w:numId="10">
    <w:abstractNumId w:val="12"/>
  </w:num>
  <w:num w:numId="11">
    <w:abstractNumId w:val="5"/>
  </w:num>
  <w:num w:numId="12">
    <w:abstractNumId w:val="16"/>
  </w:num>
  <w:num w:numId="13">
    <w:abstractNumId w:val="7"/>
  </w:num>
  <w:num w:numId="14">
    <w:abstractNumId w:val="4"/>
  </w:num>
  <w:num w:numId="15">
    <w:abstractNumId w:val="11"/>
  </w:num>
  <w:num w:numId="16">
    <w:abstractNumId w:val="3"/>
  </w:num>
  <w:num w:numId="17">
    <w:abstractNumId w:val="10"/>
  </w:num>
  <w:num w:numId="18">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029E1"/>
    <w:rsid w:val="000065F9"/>
    <w:rsid w:val="00011D51"/>
    <w:rsid w:val="00012072"/>
    <w:rsid w:val="000121D2"/>
    <w:rsid w:val="0001226B"/>
    <w:rsid w:val="00012815"/>
    <w:rsid w:val="00014000"/>
    <w:rsid w:val="000171E1"/>
    <w:rsid w:val="00017CF2"/>
    <w:rsid w:val="00022908"/>
    <w:rsid w:val="000244D3"/>
    <w:rsid w:val="00035FDB"/>
    <w:rsid w:val="000360A8"/>
    <w:rsid w:val="0003626D"/>
    <w:rsid w:val="00040024"/>
    <w:rsid w:val="00061429"/>
    <w:rsid w:val="000674AE"/>
    <w:rsid w:val="00071FCD"/>
    <w:rsid w:val="00072970"/>
    <w:rsid w:val="00073766"/>
    <w:rsid w:val="00074F72"/>
    <w:rsid w:val="0007563C"/>
    <w:rsid w:val="00077C76"/>
    <w:rsid w:val="00081751"/>
    <w:rsid w:val="00082CD7"/>
    <w:rsid w:val="00085864"/>
    <w:rsid w:val="0009386B"/>
    <w:rsid w:val="00095265"/>
    <w:rsid w:val="00096FF0"/>
    <w:rsid w:val="000A1F35"/>
    <w:rsid w:val="000A52B7"/>
    <w:rsid w:val="000A54FC"/>
    <w:rsid w:val="000B29D1"/>
    <w:rsid w:val="000B4119"/>
    <w:rsid w:val="000B54F2"/>
    <w:rsid w:val="000B64F3"/>
    <w:rsid w:val="000B7690"/>
    <w:rsid w:val="000B7B06"/>
    <w:rsid w:val="000C07FF"/>
    <w:rsid w:val="000C091A"/>
    <w:rsid w:val="000C2820"/>
    <w:rsid w:val="000C4618"/>
    <w:rsid w:val="000C4931"/>
    <w:rsid w:val="000C5754"/>
    <w:rsid w:val="000C7082"/>
    <w:rsid w:val="000D01EF"/>
    <w:rsid w:val="000D181D"/>
    <w:rsid w:val="000D325C"/>
    <w:rsid w:val="000D7E2A"/>
    <w:rsid w:val="000E1AFC"/>
    <w:rsid w:val="000E356A"/>
    <w:rsid w:val="000E369B"/>
    <w:rsid w:val="000F67D6"/>
    <w:rsid w:val="00101298"/>
    <w:rsid w:val="00102433"/>
    <w:rsid w:val="001027FA"/>
    <w:rsid w:val="00103173"/>
    <w:rsid w:val="00122648"/>
    <w:rsid w:val="0012308B"/>
    <w:rsid w:val="00126E5F"/>
    <w:rsid w:val="001329E4"/>
    <w:rsid w:val="00134E59"/>
    <w:rsid w:val="001359DC"/>
    <w:rsid w:val="00137C16"/>
    <w:rsid w:val="001421E7"/>
    <w:rsid w:val="00142EFF"/>
    <w:rsid w:val="00145F1D"/>
    <w:rsid w:val="00147164"/>
    <w:rsid w:val="00155FBD"/>
    <w:rsid w:val="00157C15"/>
    <w:rsid w:val="001716E6"/>
    <w:rsid w:val="00171AD0"/>
    <w:rsid w:val="0017389C"/>
    <w:rsid w:val="00173989"/>
    <w:rsid w:val="00175348"/>
    <w:rsid w:val="0017648D"/>
    <w:rsid w:val="00182723"/>
    <w:rsid w:val="00183435"/>
    <w:rsid w:val="0018455F"/>
    <w:rsid w:val="00186A37"/>
    <w:rsid w:val="00193B67"/>
    <w:rsid w:val="0019610C"/>
    <w:rsid w:val="00196494"/>
    <w:rsid w:val="001A5D0B"/>
    <w:rsid w:val="001A63E0"/>
    <w:rsid w:val="001B0E18"/>
    <w:rsid w:val="001B605D"/>
    <w:rsid w:val="001B65BC"/>
    <w:rsid w:val="001B757F"/>
    <w:rsid w:val="001C01C4"/>
    <w:rsid w:val="001C1C20"/>
    <w:rsid w:val="001C3DDB"/>
    <w:rsid w:val="001C56FD"/>
    <w:rsid w:val="001C672A"/>
    <w:rsid w:val="001C6F42"/>
    <w:rsid w:val="001D058F"/>
    <w:rsid w:val="001D229B"/>
    <w:rsid w:val="001D25EB"/>
    <w:rsid w:val="001D2E8F"/>
    <w:rsid w:val="001D35CD"/>
    <w:rsid w:val="001D51A1"/>
    <w:rsid w:val="001D5838"/>
    <w:rsid w:val="001D7378"/>
    <w:rsid w:val="001E0189"/>
    <w:rsid w:val="001E1671"/>
    <w:rsid w:val="001E1A58"/>
    <w:rsid w:val="001E5537"/>
    <w:rsid w:val="001E740C"/>
    <w:rsid w:val="001E7771"/>
    <w:rsid w:val="001F1893"/>
    <w:rsid w:val="001F239B"/>
    <w:rsid w:val="001F36B7"/>
    <w:rsid w:val="001F50A8"/>
    <w:rsid w:val="001F5F9E"/>
    <w:rsid w:val="0020048D"/>
    <w:rsid w:val="00201C5D"/>
    <w:rsid w:val="00202F17"/>
    <w:rsid w:val="00213D7A"/>
    <w:rsid w:val="00216756"/>
    <w:rsid w:val="002170F8"/>
    <w:rsid w:val="00222535"/>
    <w:rsid w:val="00222805"/>
    <w:rsid w:val="00225ABC"/>
    <w:rsid w:val="00225C11"/>
    <w:rsid w:val="00227117"/>
    <w:rsid w:val="00227201"/>
    <w:rsid w:val="0022734A"/>
    <w:rsid w:val="00234DDE"/>
    <w:rsid w:val="00235EF6"/>
    <w:rsid w:val="00240A7E"/>
    <w:rsid w:val="00242600"/>
    <w:rsid w:val="0024294B"/>
    <w:rsid w:val="00243B08"/>
    <w:rsid w:val="00251A0D"/>
    <w:rsid w:val="00262386"/>
    <w:rsid w:val="00263AA3"/>
    <w:rsid w:val="00267389"/>
    <w:rsid w:val="00267B32"/>
    <w:rsid w:val="002717A9"/>
    <w:rsid w:val="002725A0"/>
    <w:rsid w:val="00275FEF"/>
    <w:rsid w:val="00276483"/>
    <w:rsid w:val="00277F3D"/>
    <w:rsid w:val="00281FD3"/>
    <w:rsid w:val="0028229D"/>
    <w:rsid w:val="00287056"/>
    <w:rsid w:val="00292BA2"/>
    <w:rsid w:val="002932F9"/>
    <w:rsid w:val="00293C57"/>
    <w:rsid w:val="002956EF"/>
    <w:rsid w:val="00296041"/>
    <w:rsid w:val="0029729F"/>
    <w:rsid w:val="002A10AF"/>
    <w:rsid w:val="002A3C9D"/>
    <w:rsid w:val="002B0567"/>
    <w:rsid w:val="002C1AAF"/>
    <w:rsid w:val="002C207B"/>
    <w:rsid w:val="002C42B6"/>
    <w:rsid w:val="002D46E9"/>
    <w:rsid w:val="002D6104"/>
    <w:rsid w:val="002D7751"/>
    <w:rsid w:val="002E2B3F"/>
    <w:rsid w:val="002F47F7"/>
    <w:rsid w:val="003009BE"/>
    <w:rsid w:val="0030109D"/>
    <w:rsid w:val="003037B5"/>
    <w:rsid w:val="00306544"/>
    <w:rsid w:val="00306EE8"/>
    <w:rsid w:val="003104AB"/>
    <w:rsid w:val="003127E4"/>
    <w:rsid w:val="00313AA8"/>
    <w:rsid w:val="003151B8"/>
    <w:rsid w:val="003159B0"/>
    <w:rsid w:val="00315B37"/>
    <w:rsid w:val="00323A1D"/>
    <w:rsid w:val="00324CB1"/>
    <w:rsid w:val="003271AD"/>
    <w:rsid w:val="00332087"/>
    <w:rsid w:val="003343F8"/>
    <w:rsid w:val="00335B6C"/>
    <w:rsid w:val="0033638D"/>
    <w:rsid w:val="003365CD"/>
    <w:rsid w:val="00336B64"/>
    <w:rsid w:val="003406D8"/>
    <w:rsid w:val="00340D6D"/>
    <w:rsid w:val="00341D35"/>
    <w:rsid w:val="003476C7"/>
    <w:rsid w:val="00352AE7"/>
    <w:rsid w:val="00360A05"/>
    <w:rsid w:val="003612F0"/>
    <w:rsid w:val="003632CF"/>
    <w:rsid w:val="003645D1"/>
    <w:rsid w:val="003666D2"/>
    <w:rsid w:val="00371400"/>
    <w:rsid w:val="0037412B"/>
    <w:rsid w:val="00375377"/>
    <w:rsid w:val="00383D9D"/>
    <w:rsid w:val="00384965"/>
    <w:rsid w:val="0039165F"/>
    <w:rsid w:val="0039325B"/>
    <w:rsid w:val="0039630C"/>
    <w:rsid w:val="003A46E4"/>
    <w:rsid w:val="003A574D"/>
    <w:rsid w:val="003A5807"/>
    <w:rsid w:val="003A6D8C"/>
    <w:rsid w:val="003B0B17"/>
    <w:rsid w:val="003C58A4"/>
    <w:rsid w:val="003D09D8"/>
    <w:rsid w:val="003D1F52"/>
    <w:rsid w:val="003D5698"/>
    <w:rsid w:val="003D6743"/>
    <w:rsid w:val="003E095D"/>
    <w:rsid w:val="003E3671"/>
    <w:rsid w:val="003E3B0B"/>
    <w:rsid w:val="003F594D"/>
    <w:rsid w:val="003F64E9"/>
    <w:rsid w:val="00400F11"/>
    <w:rsid w:val="00406084"/>
    <w:rsid w:val="004100DB"/>
    <w:rsid w:val="004123E6"/>
    <w:rsid w:val="00421385"/>
    <w:rsid w:val="00422C54"/>
    <w:rsid w:val="00430BAF"/>
    <w:rsid w:val="0043160D"/>
    <w:rsid w:val="00431A56"/>
    <w:rsid w:val="00432808"/>
    <w:rsid w:val="004341F3"/>
    <w:rsid w:val="00440EF0"/>
    <w:rsid w:val="00443D13"/>
    <w:rsid w:val="00447B13"/>
    <w:rsid w:val="0045005F"/>
    <w:rsid w:val="00451960"/>
    <w:rsid w:val="004531CD"/>
    <w:rsid w:val="004705A0"/>
    <w:rsid w:val="00472146"/>
    <w:rsid w:val="00472657"/>
    <w:rsid w:val="00474DAB"/>
    <w:rsid w:val="00476F33"/>
    <w:rsid w:val="004803AB"/>
    <w:rsid w:val="0048117B"/>
    <w:rsid w:val="00485629"/>
    <w:rsid w:val="004865BB"/>
    <w:rsid w:val="00487819"/>
    <w:rsid w:val="004908A0"/>
    <w:rsid w:val="004962F9"/>
    <w:rsid w:val="00497F66"/>
    <w:rsid w:val="004A066B"/>
    <w:rsid w:val="004A1ED1"/>
    <w:rsid w:val="004A2E23"/>
    <w:rsid w:val="004A5721"/>
    <w:rsid w:val="004A7116"/>
    <w:rsid w:val="004B0C30"/>
    <w:rsid w:val="004B552D"/>
    <w:rsid w:val="004C0960"/>
    <w:rsid w:val="004D58B1"/>
    <w:rsid w:val="004D5C97"/>
    <w:rsid w:val="004D64ED"/>
    <w:rsid w:val="004D66A5"/>
    <w:rsid w:val="004D711C"/>
    <w:rsid w:val="004D71BD"/>
    <w:rsid w:val="004E0FEB"/>
    <w:rsid w:val="004E2237"/>
    <w:rsid w:val="004E455C"/>
    <w:rsid w:val="004E4EEF"/>
    <w:rsid w:val="004F120C"/>
    <w:rsid w:val="004F3461"/>
    <w:rsid w:val="004F4C4F"/>
    <w:rsid w:val="004F5653"/>
    <w:rsid w:val="004F6171"/>
    <w:rsid w:val="00510430"/>
    <w:rsid w:val="005130B4"/>
    <w:rsid w:val="005135BC"/>
    <w:rsid w:val="00513C90"/>
    <w:rsid w:val="00516610"/>
    <w:rsid w:val="00522717"/>
    <w:rsid w:val="00524A17"/>
    <w:rsid w:val="0052605D"/>
    <w:rsid w:val="00536183"/>
    <w:rsid w:val="00537694"/>
    <w:rsid w:val="00540B37"/>
    <w:rsid w:val="00544A7B"/>
    <w:rsid w:val="00546BDC"/>
    <w:rsid w:val="00546CD3"/>
    <w:rsid w:val="0055356F"/>
    <w:rsid w:val="0056157E"/>
    <w:rsid w:val="0056191B"/>
    <w:rsid w:val="005670FD"/>
    <w:rsid w:val="00572F40"/>
    <w:rsid w:val="00573735"/>
    <w:rsid w:val="00576B6E"/>
    <w:rsid w:val="00580BC7"/>
    <w:rsid w:val="00581310"/>
    <w:rsid w:val="00581913"/>
    <w:rsid w:val="005852FB"/>
    <w:rsid w:val="00585AC1"/>
    <w:rsid w:val="0058668D"/>
    <w:rsid w:val="00597936"/>
    <w:rsid w:val="005A3315"/>
    <w:rsid w:val="005A3503"/>
    <w:rsid w:val="005B1EA2"/>
    <w:rsid w:val="005B3AD0"/>
    <w:rsid w:val="005B6824"/>
    <w:rsid w:val="005C2412"/>
    <w:rsid w:val="005C4CBC"/>
    <w:rsid w:val="005C573E"/>
    <w:rsid w:val="005D06B0"/>
    <w:rsid w:val="005D199A"/>
    <w:rsid w:val="005E22CA"/>
    <w:rsid w:val="005E2B11"/>
    <w:rsid w:val="005E3C98"/>
    <w:rsid w:val="005E5930"/>
    <w:rsid w:val="005E6B6B"/>
    <w:rsid w:val="005E72BE"/>
    <w:rsid w:val="005F1EE7"/>
    <w:rsid w:val="005F28F3"/>
    <w:rsid w:val="005F2C67"/>
    <w:rsid w:val="005F4C66"/>
    <w:rsid w:val="005F5B59"/>
    <w:rsid w:val="005F61AD"/>
    <w:rsid w:val="005F69D0"/>
    <w:rsid w:val="005F7E64"/>
    <w:rsid w:val="00600DA1"/>
    <w:rsid w:val="00605299"/>
    <w:rsid w:val="006078CC"/>
    <w:rsid w:val="00612306"/>
    <w:rsid w:val="0061268F"/>
    <w:rsid w:val="00614DFB"/>
    <w:rsid w:val="006156A5"/>
    <w:rsid w:val="00616126"/>
    <w:rsid w:val="006178D1"/>
    <w:rsid w:val="00620A94"/>
    <w:rsid w:val="00623FE8"/>
    <w:rsid w:val="00631704"/>
    <w:rsid w:val="00632B76"/>
    <w:rsid w:val="00633201"/>
    <w:rsid w:val="00636B98"/>
    <w:rsid w:val="0064006C"/>
    <w:rsid w:val="00640ED0"/>
    <w:rsid w:val="00640EFC"/>
    <w:rsid w:val="00640F18"/>
    <w:rsid w:val="00644D57"/>
    <w:rsid w:val="006465F0"/>
    <w:rsid w:val="006467D5"/>
    <w:rsid w:val="00647FC2"/>
    <w:rsid w:val="006622EC"/>
    <w:rsid w:val="006648E2"/>
    <w:rsid w:val="00664A78"/>
    <w:rsid w:val="00664B67"/>
    <w:rsid w:val="00673917"/>
    <w:rsid w:val="00673AC4"/>
    <w:rsid w:val="006772BA"/>
    <w:rsid w:val="00680A26"/>
    <w:rsid w:val="00680EB7"/>
    <w:rsid w:val="00682C50"/>
    <w:rsid w:val="00691576"/>
    <w:rsid w:val="00692604"/>
    <w:rsid w:val="00692D51"/>
    <w:rsid w:val="0069726F"/>
    <w:rsid w:val="00697E78"/>
    <w:rsid w:val="006A04F1"/>
    <w:rsid w:val="006A1630"/>
    <w:rsid w:val="006A1CDC"/>
    <w:rsid w:val="006A5B03"/>
    <w:rsid w:val="006A65A5"/>
    <w:rsid w:val="006B1D24"/>
    <w:rsid w:val="006B574E"/>
    <w:rsid w:val="006C03D1"/>
    <w:rsid w:val="006C08B4"/>
    <w:rsid w:val="006C4F53"/>
    <w:rsid w:val="006C686F"/>
    <w:rsid w:val="006D36F2"/>
    <w:rsid w:val="006D49D7"/>
    <w:rsid w:val="006D6F2E"/>
    <w:rsid w:val="006D7BFD"/>
    <w:rsid w:val="006E14CE"/>
    <w:rsid w:val="006E2414"/>
    <w:rsid w:val="006E3B9A"/>
    <w:rsid w:val="006E4B8A"/>
    <w:rsid w:val="006E760A"/>
    <w:rsid w:val="006F09F4"/>
    <w:rsid w:val="006F2932"/>
    <w:rsid w:val="006F429B"/>
    <w:rsid w:val="00710761"/>
    <w:rsid w:val="00714461"/>
    <w:rsid w:val="0071742B"/>
    <w:rsid w:val="00720925"/>
    <w:rsid w:val="00723551"/>
    <w:rsid w:val="007302CD"/>
    <w:rsid w:val="007323C0"/>
    <w:rsid w:val="007343A6"/>
    <w:rsid w:val="007359FF"/>
    <w:rsid w:val="007362AE"/>
    <w:rsid w:val="00736469"/>
    <w:rsid w:val="007407C0"/>
    <w:rsid w:val="00743D17"/>
    <w:rsid w:val="007456FB"/>
    <w:rsid w:val="00745C85"/>
    <w:rsid w:val="00750A07"/>
    <w:rsid w:val="007633B7"/>
    <w:rsid w:val="0076454A"/>
    <w:rsid w:val="00764B1A"/>
    <w:rsid w:val="0077075C"/>
    <w:rsid w:val="00770C68"/>
    <w:rsid w:val="00773D0D"/>
    <w:rsid w:val="00776AAA"/>
    <w:rsid w:val="00781B93"/>
    <w:rsid w:val="00783872"/>
    <w:rsid w:val="00784658"/>
    <w:rsid w:val="00784C86"/>
    <w:rsid w:val="00792629"/>
    <w:rsid w:val="007A22F1"/>
    <w:rsid w:val="007A48DA"/>
    <w:rsid w:val="007C1AB0"/>
    <w:rsid w:val="007C2E94"/>
    <w:rsid w:val="007C39E2"/>
    <w:rsid w:val="007C4FD3"/>
    <w:rsid w:val="007C517F"/>
    <w:rsid w:val="007C6E39"/>
    <w:rsid w:val="007C7007"/>
    <w:rsid w:val="007D2267"/>
    <w:rsid w:val="007D53DA"/>
    <w:rsid w:val="007E2152"/>
    <w:rsid w:val="007E3707"/>
    <w:rsid w:val="007F6757"/>
    <w:rsid w:val="00805632"/>
    <w:rsid w:val="00806B60"/>
    <w:rsid w:val="00810E66"/>
    <w:rsid w:val="00811D0C"/>
    <w:rsid w:val="00813B44"/>
    <w:rsid w:val="00815400"/>
    <w:rsid w:val="00816119"/>
    <w:rsid w:val="00825D86"/>
    <w:rsid w:val="008339F6"/>
    <w:rsid w:val="00844CC3"/>
    <w:rsid w:val="008506EF"/>
    <w:rsid w:val="00853D81"/>
    <w:rsid w:val="00863053"/>
    <w:rsid w:val="008649A2"/>
    <w:rsid w:val="00872C86"/>
    <w:rsid w:val="008769DE"/>
    <w:rsid w:val="0087706B"/>
    <w:rsid w:val="008825B9"/>
    <w:rsid w:val="00885D0D"/>
    <w:rsid w:val="008947E3"/>
    <w:rsid w:val="00896745"/>
    <w:rsid w:val="008977C8"/>
    <w:rsid w:val="008A36FE"/>
    <w:rsid w:val="008B18E2"/>
    <w:rsid w:val="008B2303"/>
    <w:rsid w:val="008B395A"/>
    <w:rsid w:val="008B5DD3"/>
    <w:rsid w:val="008B79C6"/>
    <w:rsid w:val="008C218D"/>
    <w:rsid w:val="008C3F79"/>
    <w:rsid w:val="008C51DD"/>
    <w:rsid w:val="008C57F2"/>
    <w:rsid w:val="008D122C"/>
    <w:rsid w:val="008D7B59"/>
    <w:rsid w:val="008E397F"/>
    <w:rsid w:val="008E406A"/>
    <w:rsid w:val="008E61F3"/>
    <w:rsid w:val="008F412E"/>
    <w:rsid w:val="008F55E3"/>
    <w:rsid w:val="008F7172"/>
    <w:rsid w:val="0090482F"/>
    <w:rsid w:val="0090695D"/>
    <w:rsid w:val="00912CA8"/>
    <w:rsid w:val="00912EEF"/>
    <w:rsid w:val="009131CF"/>
    <w:rsid w:val="009137EA"/>
    <w:rsid w:val="009208D0"/>
    <w:rsid w:val="009216C0"/>
    <w:rsid w:val="00923699"/>
    <w:rsid w:val="0092553B"/>
    <w:rsid w:val="00925AC7"/>
    <w:rsid w:val="009269A2"/>
    <w:rsid w:val="00927AEF"/>
    <w:rsid w:val="00930868"/>
    <w:rsid w:val="0093111D"/>
    <w:rsid w:val="009314C2"/>
    <w:rsid w:val="009322DC"/>
    <w:rsid w:val="00940EC9"/>
    <w:rsid w:val="00941A13"/>
    <w:rsid w:val="00943E54"/>
    <w:rsid w:val="00944DE5"/>
    <w:rsid w:val="00950B86"/>
    <w:rsid w:val="009534D8"/>
    <w:rsid w:val="00956CEC"/>
    <w:rsid w:val="00956CFF"/>
    <w:rsid w:val="00973C24"/>
    <w:rsid w:val="00981D95"/>
    <w:rsid w:val="00983EC6"/>
    <w:rsid w:val="00984254"/>
    <w:rsid w:val="009860CF"/>
    <w:rsid w:val="00986370"/>
    <w:rsid w:val="00986AD8"/>
    <w:rsid w:val="00990CAD"/>
    <w:rsid w:val="00991ED7"/>
    <w:rsid w:val="00997762"/>
    <w:rsid w:val="009A1E5C"/>
    <w:rsid w:val="009A431F"/>
    <w:rsid w:val="009A624F"/>
    <w:rsid w:val="009A661C"/>
    <w:rsid w:val="009B21B8"/>
    <w:rsid w:val="009B62AD"/>
    <w:rsid w:val="009C0618"/>
    <w:rsid w:val="009C0BC1"/>
    <w:rsid w:val="009C2AF3"/>
    <w:rsid w:val="009C3852"/>
    <w:rsid w:val="009C3B3D"/>
    <w:rsid w:val="009C6C25"/>
    <w:rsid w:val="009C7A11"/>
    <w:rsid w:val="009D0E5C"/>
    <w:rsid w:val="009D14B4"/>
    <w:rsid w:val="009D487A"/>
    <w:rsid w:val="009D4F0E"/>
    <w:rsid w:val="009D5555"/>
    <w:rsid w:val="009E0012"/>
    <w:rsid w:val="009E0107"/>
    <w:rsid w:val="009E4B63"/>
    <w:rsid w:val="009E4EBE"/>
    <w:rsid w:val="009E604E"/>
    <w:rsid w:val="009E7005"/>
    <w:rsid w:val="009E7277"/>
    <w:rsid w:val="009F4FCB"/>
    <w:rsid w:val="009F5AEF"/>
    <w:rsid w:val="00A0465B"/>
    <w:rsid w:val="00A05C76"/>
    <w:rsid w:val="00A0643A"/>
    <w:rsid w:val="00A11E0C"/>
    <w:rsid w:val="00A11ED6"/>
    <w:rsid w:val="00A144EC"/>
    <w:rsid w:val="00A22000"/>
    <w:rsid w:val="00A30992"/>
    <w:rsid w:val="00A33C65"/>
    <w:rsid w:val="00A36419"/>
    <w:rsid w:val="00A408D4"/>
    <w:rsid w:val="00A413FE"/>
    <w:rsid w:val="00A42263"/>
    <w:rsid w:val="00A4533C"/>
    <w:rsid w:val="00A457CC"/>
    <w:rsid w:val="00A548AC"/>
    <w:rsid w:val="00A572A4"/>
    <w:rsid w:val="00A62AB0"/>
    <w:rsid w:val="00A62AC9"/>
    <w:rsid w:val="00A63C68"/>
    <w:rsid w:val="00A64363"/>
    <w:rsid w:val="00A64DB1"/>
    <w:rsid w:val="00A703AE"/>
    <w:rsid w:val="00A70C15"/>
    <w:rsid w:val="00A71965"/>
    <w:rsid w:val="00A71A2E"/>
    <w:rsid w:val="00A727A0"/>
    <w:rsid w:val="00A77767"/>
    <w:rsid w:val="00A867B0"/>
    <w:rsid w:val="00A9660B"/>
    <w:rsid w:val="00A97EF2"/>
    <w:rsid w:val="00AA2E80"/>
    <w:rsid w:val="00AA473C"/>
    <w:rsid w:val="00AA7006"/>
    <w:rsid w:val="00AA72E3"/>
    <w:rsid w:val="00AB09E0"/>
    <w:rsid w:val="00AB14D0"/>
    <w:rsid w:val="00AB5C68"/>
    <w:rsid w:val="00AB7229"/>
    <w:rsid w:val="00AC766F"/>
    <w:rsid w:val="00AD31D0"/>
    <w:rsid w:val="00AD4D97"/>
    <w:rsid w:val="00AD5E77"/>
    <w:rsid w:val="00AD7168"/>
    <w:rsid w:val="00AE0D1F"/>
    <w:rsid w:val="00AE514D"/>
    <w:rsid w:val="00AF4158"/>
    <w:rsid w:val="00AF6B88"/>
    <w:rsid w:val="00B00E79"/>
    <w:rsid w:val="00B01A22"/>
    <w:rsid w:val="00B10035"/>
    <w:rsid w:val="00B10385"/>
    <w:rsid w:val="00B11C54"/>
    <w:rsid w:val="00B14383"/>
    <w:rsid w:val="00B20380"/>
    <w:rsid w:val="00B20E84"/>
    <w:rsid w:val="00B22582"/>
    <w:rsid w:val="00B245A5"/>
    <w:rsid w:val="00B24D69"/>
    <w:rsid w:val="00B25C5B"/>
    <w:rsid w:val="00B310C7"/>
    <w:rsid w:val="00B32C7C"/>
    <w:rsid w:val="00B40FAC"/>
    <w:rsid w:val="00B41B2E"/>
    <w:rsid w:val="00B42380"/>
    <w:rsid w:val="00B45BFE"/>
    <w:rsid w:val="00B46322"/>
    <w:rsid w:val="00B51D5E"/>
    <w:rsid w:val="00B53B0F"/>
    <w:rsid w:val="00B53BBE"/>
    <w:rsid w:val="00B61CAD"/>
    <w:rsid w:val="00B62308"/>
    <w:rsid w:val="00B63E6A"/>
    <w:rsid w:val="00B645C1"/>
    <w:rsid w:val="00B64C72"/>
    <w:rsid w:val="00B65824"/>
    <w:rsid w:val="00B6626E"/>
    <w:rsid w:val="00B66FCD"/>
    <w:rsid w:val="00B76446"/>
    <w:rsid w:val="00B80336"/>
    <w:rsid w:val="00B81E16"/>
    <w:rsid w:val="00B82AD4"/>
    <w:rsid w:val="00B82C7A"/>
    <w:rsid w:val="00B854F4"/>
    <w:rsid w:val="00B9004D"/>
    <w:rsid w:val="00B942D9"/>
    <w:rsid w:val="00B94D4A"/>
    <w:rsid w:val="00B94F6D"/>
    <w:rsid w:val="00BA2980"/>
    <w:rsid w:val="00BA336A"/>
    <w:rsid w:val="00BA4A33"/>
    <w:rsid w:val="00BB6A73"/>
    <w:rsid w:val="00BB6B0D"/>
    <w:rsid w:val="00BB6D69"/>
    <w:rsid w:val="00BC188C"/>
    <w:rsid w:val="00BC1F03"/>
    <w:rsid w:val="00BC290D"/>
    <w:rsid w:val="00BC487C"/>
    <w:rsid w:val="00BC695C"/>
    <w:rsid w:val="00BD2D23"/>
    <w:rsid w:val="00BE0594"/>
    <w:rsid w:val="00BE2493"/>
    <w:rsid w:val="00BE6314"/>
    <w:rsid w:val="00BE75DE"/>
    <w:rsid w:val="00BE7FD6"/>
    <w:rsid w:val="00BF0F81"/>
    <w:rsid w:val="00BF2ACD"/>
    <w:rsid w:val="00BF4F4E"/>
    <w:rsid w:val="00C02390"/>
    <w:rsid w:val="00C02ACA"/>
    <w:rsid w:val="00C04403"/>
    <w:rsid w:val="00C044F4"/>
    <w:rsid w:val="00C07CB0"/>
    <w:rsid w:val="00C07D51"/>
    <w:rsid w:val="00C07DC3"/>
    <w:rsid w:val="00C12DD1"/>
    <w:rsid w:val="00C1323A"/>
    <w:rsid w:val="00C16EAF"/>
    <w:rsid w:val="00C17F1F"/>
    <w:rsid w:val="00C22172"/>
    <w:rsid w:val="00C2280E"/>
    <w:rsid w:val="00C2322E"/>
    <w:rsid w:val="00C24FD1"/>
    <w:rsid w:val="00C2639F"/>
    <w:rsid w:val="00C34A45"/>
    <w:rsid w:val="00C34C4A"/>
    <w:rsid w:val="00C356D0"/>
    <w:rsid w:val="00C40208"/>
    <w:rsid w:val="00C415A2"/>
    <w:rsid w:val="00C417ED"/>
    <w:rsid w:val="00C44815"/>
    <w:rsid w:val="00C47351"/>
    <w:rsid w:val="00C5485A"/>
    <w:rsid w:val="00C5486A"/>
    <w:rsid w:val="00C5598E"/>
    <w:rsid w:val="00C57B95"/>
    <w:rsid w:val="00C57F40"/>
    <w:rsid w:val="00C6111C"/>
    <w:rsid w:val="00C63CF2"/>
    <w:rsid w:val="00C67017"/>
    <w:rsid w:val="00C714D7"/>
    <w:rsid w:val="00C74A6D"/>
    <w:rsid w:val="00C75632"/>
    <w:rsid w:val="00C7591D"/>
    <w:rsid w:val="00C871A6"/>
    <w:rsid w:val="00C87D9A"/>
    <w:rsid w:val="00C95121"/>
    <w:rsid w:val="00CA443A"/>
    <w:rsid w:val="00CA59A8"/>
    <w:rsid w:val="00CA7170"/>
    <w:rsid w:val="00CB7416"/>
    <w:rsid w:val="00CC4A36"/>
    <w:rsid w:val="00CC63AF"/>
    <w:rsid w:val="00CD091C"/>
    <w:rsid w:val="00CD1A15"/>
    <w:rsid w:val="00CD3379"/>
    <w:rsid w:val="00CD3FB2"/>
    <w:rsid w:val="00CE16E7"/>
    <w:rsid w:val="00CE2C99"/>
    <w:rsid w:val="00CE50A4"/>
    <w:rsid w:val="00CE6659"/>
    <w:rsid w:val="00CE7D0C"/>
    <w:rsid w:val="00CF1218"/>
    <w:rsid w:val="00CF6FDB"/>
    <w:rsid w:val="00D01C92"/>
    <w:rsid w:val="00D035F0"/>
    <w:rsid w:val="00D15F60"/>
    <w:rsid w:val="00D2080E"/>
    <w:rsid w:val="00D212C2"/>
    <w:rsid w:val="00D24C83"/>
    <w:rsid w:val="00D25D60"/>
    <w:rsid w:val="00D26D37"/>
    <w:rsid w:val="00D277B9"/>
    <w:rsid w:val="00D30418"/>
    <w:rsid w:val="00D31A3D"/>
    <w:rsid w:val="00D357CC"/>
    <w:rsid w:val="00D37CDF"/>
    <w:rsid w:val="00D43ABF"/>
    <w:rsid w:val="00D4493D"/>
    <w:rsid w:val="00D551E6"/>
    <w:rsid w:val="00D55348"/>
    <w:rsid w:val="00D553C4"/>
    <w:rsid w:val="00D56D46"/>
    <w:rsid w:val="00D636E0"/>
    <w:rsid w:val="00D7001E"/>
    <w:rsid w:val="00D7048C"/>
    <w:rsid w:val="00D7368A"/>
    <w:rsid w:val="00D74956"/>
    <w:rsid w:val="00D75471"/>
    <w:rsid w:val="00D7694A"/>
    <w:rsid w:val="00D769C0"/>
    <w:rsid w:val="00D76FEB"/>
    <w:rsid w:val="00D775D8"/>
    <w:rsid w:val="00D779B4"/>
    <w:rsid w:val="00D8036F"/>
    <w:rsid w:val="00D837AC"/>
    <w:rsid w:val="00D878B2"/>
    <w:rsid w:val="00D92D31"/>
    <w:rsid w:val="00D94539"/>
    <w:rsid w:val="00D95766"/>
    <w:rsid w:val="00DA489E"/>
    <w:rsid w:val="00DA5F5C"/>
    <w:rsid w:val="00DA62CE"/>
    <w:rsid w:val="00DA6821"/>
    <w:rsid w:val="00DB3CB4"/>
    <w:rsid w:val="00DB4DC6"/>
    <w:rsid w:val="00DB578C"/>
    <w:rsid w:val="00DC4189"/>
    <w:rsid w:val="00DC4AF6"/>
    <w:rsid w:val="00DC4BF7"/>
    <w:rsid w:val="00DC7665"/>
    <w:rsid w:val="00DD0354"/>
    <w:rsid w:val="00DD5095"/>
    <w:rsid w:val="00DD50F5"/>
    <w:rsid w:val="00DF3883"/>
    <w:rsid w:val="00DF3D88"/>
    <w:rsid w:val="00DF794E"/>
    <w:rsid w:val="00E03085"/>
    <w:rsid w:val="00E057D5"/>
    <w:rsid w:val="00E062D0"/>
    <w:rsid w:val="00E10017"/>
    <w:rsid w:val="00E15E9A"/>
    <w:rsid w:val="00E1759B"/>
    <w:rsid w:val="00E17C68"/>
    <w:rsid w:val="00E20F4F"/>
    <w:rsid w:val="00E24831"/>
    <w:rsid w:val="00E26158"/>
    <w:rsid w:val="00E32836"/>
    <w:rsid w:val="00E336FE"/>
    <w:rsid w:val="00E54EAB"/>
    <w:rsid w:val="00E55664"/>
    <w:rsid w:val="00E571B2"/>
    <w:rsid w:val="00E613C0"/>
    <w:rsid w:val="00E62ADA"/>
    <w:rsid w:val="00E642CE"/>
    <w:rsid w:val="00E646CD"/>
    <w:rsid w:val="00E67F5D"/>
    <w:rsid w:val="00E76623"/>
    <w:rsid w:val="00E7669B"/>
    <w:rsid w:val="00E8112A"/>
    <w:rsid w:val="00E8128E"/>
    <w:rsid w:val="00E822D5"/>
    <w:rsid w:val="00E86B67"/>
    <w:rsid w:val="00E900DC"/>
    <w:rsid w:val="00E90ECA"/>
    <w:rsid w:val="00E9450A"/>
    <w:rsid w:val="00EA02D2"/>
    <w:rsid w:val="00EA0BF4"/>
    <w:rsid w:val="00EA3D33"/>
    <w:rsid w:val="00EA43A9"/>
    <w:rsid w:val="00EA6276"/>
    <w:rsid w:val="00EB0CD4"/>
    <w:rsid w:val="00EC0E4B"/>
    <w:rsid w:val="00EC1B08"/>
    <w:rsid w:val="00EC1FBE"/>
    <w:rsid w:val="00EC244D"/>
    <w:rsid w:val="00EC5AB2"/>
    <w:rsid w:val="00EC5C3A"/>
    <w:rsid w:val="00EC67CF"/>
    <w:rsid w:val="00ED072B"/>
    <w:rsid w:val="00ED29CD"/>
    <w:rsid w:val="00ED6A4E"/>
    <w:rsid w:val="00EE4E07"/>
    <w:rsid w:val="00EE532F"/>
    <w:rsid w:val="00EF6062"/>
    <w:rsid w:val="00EF6644"/>
    <w:rsid w:val="00EF66E4"/>
    <w:rsid w:val="00EF7869"/>
    <w:rsid w:val="00F019EB"/>
    <w:rsid w:val="00F01E9E"/>
    <w:rsid w:val="00F03037"/>
    <w:rsid w:val="00F0451A"/>
    <w:rsid w:val="00F079A9"/>
    <w:rsid w:val="00F14C4E"/>
    <w:rsid w:val="00F1577A"/>
    <w:rsid w:val="00F17833"/>
    <w:rsid w:val="00F20BFE"/>
    <w:rsid w:val="00F22963"/>
    <w:rsid w:val="00F2303F"/>
    <w:rsid w:val="00F300EC"/>
    <w:rsid w:val="00F301BB"/>
    <w:rsid w:val="00F33CC6"/>
    <w:rsid w:val="00F34113"/>
    <w:rsid w:val="00F43B03"/>
    <w:rsid w:val="00F442EB"/>
    <w:rsid w:val="00F530C7"/>
    <w:rsid w:val="00F5427B"/>
    <w:rsid w:val="00F54C75"/>
    <w:rsid w:val="00F6035D"/>
    <w:rsid w:val="00F60FEB"/>
    <w:rsid w:val="00F620E1"/>
    <w:rsid w:val="00F62308"/>
    <w:rsid w:val="00F634CD"/>
    <w:rsid w:val="00F63BC5"/>
    <w:rsid w:val="00F65BE4"/>
    <w:rsid w:val="00F66B4E"/>
    <w:rsid w:val="00F72385"/>
    <w:rsid w:val="00F73A2A"/>
    <w:rsid w:val="00F75F0A"/>
    <w:rsid w:val="00F77F6E"/>
    <w:rsid w:val="00F817AE"/>
    <w:rsid w:val="00F8376B"/>
    <w:rsid w:val="00F85A25"/>
    <w:rsid w:val="00F90D55"/>
    <w:rsid w:val="00F91483"/>
    <w:rsid w:val="00F93656"/>
    <w:rsid w:val="00F97458"/>
    <w:rsid w:val="00FA057D"/>
    <w:rsid w:val="00FA1081"/>
    <w:rsid w:val="00FA236C"/>
    <w:rsid w:val="00FA2FA3"/>
    <w:rsid w:val="00FA34B0"/>
    <w:rsid w:val="00FA7D35"/>
    <w:rsid w:val="00FB10EB"/>
    <w:rsid w:val="00FB649A"/>
    <w:rsid w:val="00FC0F64"/>
    <w:rsid w:val="00FC17B5"/>
    <w:rsid w:val="00FD4DF3"/>
    <w:rsid w:val="00FD5AA5"/>
    <w:rsid w:val="00FD6845"/>
    <w:rsid w:val="00FD7B2B"/>
    <w:rsid w:val="00FE04E7"/>
    <w:rsid w:val="00FE080D"/>
    <w:rsid w:val="00FE288E"/>
    <w:rsid w:val="00FE49C8"/>
    <w:rsid w:val="00FF0720"/>
    <w:rsid w:val="00FF41C6"/>
    <w:rsid w:val="00FF63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BE"/>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NormalWeb">
    <w:name w:val="Normal (Web)"/>
    <w:basedOn w:val="Normal"/>
    <w:uiPriority w:val="99"/>
    <w:semiHidden/>
    <w:unhideWhenUsed/>
    <w:rsid w:val="004A2E23"/>
    <w:pPr>
      <w:widowControl/>
      <w:spacing w:before="100" w:beforeAutospacing="1" w:after="100" w:afterAutospacing="1" w:line="240" w:lineRule="auto"/>
    </w:pPr>
    <w:rPr>
      <w:rFonts w:ascii="Times New Roman" w:hAnsi="Times New Roman" w:cs="Times New Roman"/>
      <w:sz w:val="24"/>
      <w:szCs w:val="24"/>
      <w:lang w:val="nl-NL" w:eastAsia="nl-NL"/>
    </w:rPr>
  </w:style>
  <w:style w:type="character" w:styleId="Emphasis">
    <w:name w:val="Emphasis"/>
    <w:basedOn w:val="DefaultParagraphFont"/>
    <w:uiPriority w:val="20"/>
    <w:qFormat/>
    <w:rsid w:val="00126E5F"/>
    <w:rPr>
      <w:b/>
      <w:bCs/>
      <w:i w:val="0"/>
      <w:iCs w:val="0"/>
    </w:rPr>
  </w:style>
  <w:style w:type="character" w:customStyle="1" w:styleId="st1">
    <w:name w:val="st1"/>
    <w:basedOn w:val="DefaultParagraphFont"/>
    <w:rsid w:val="00126E5F"/>
  </w:style>
  <w:style w:type="paragraph" w:styleId="Header">
    <w:name w:val="header"/>
    <w:basedOn w:val="Normal"/>
    <w:link w:val="HeaderChar"/>
    <w:uiPriority w:val="99"/>
    <w:unhideWhenUsed/>
    <w:rsid w:val="00C57F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7F40"/>
    <w:rPr>
      <w:lang w:val="en-US"/>
    </w:rPr>
  </w:style>
  <w:style w:type="paragraph" w:styleId="Footer">
    <w:name w:val="footer"/>
    <w:basedOn w:val="Normal"/>
    <w:link w:val="FooterChar"/>
    <w:uiPriority w:val="99"/>
    <w:unhideWhenUsed/>
    <w:rsid w:val="00C57F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7F4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BBE"/>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NormalWeb">
    <w:name w:val="Normal (Web)"/>
    <w:basedOn w:val="Normal"/>
    <w:uiPriority w:val="99"/>
    <w:semiHidden/>
    <w:unhideWhenUsed/>
    <w:rsid w:val="004A2E23"/>
    <w:pPr>
      <w:widowControl/>
      <w:spacing w:before="100" w:beforeAutospacing="1" w:after="100" w:afterAutospacing="1" w:line="240" w:lineRule="auto"/>
    </w:pPr>
    <w:rPr>
      <w:rFonts w:ascii="Times New Roman" w:hAnsi="Times New Roman" w:cs="Times New Roman"/>
      <w:sz w:val="24"/>
      <w:szCs w:val="24"/>
      <w:lang w:val="nl-NL" w:eastAsia="nl-NL"/>
    </w:rPr>
  </w:style>
  <w:style w:type="character" w:styleId="Emphasis">
    <w:name w:val="Emphasis"/>
    <w:basedOn w:val="DefaultParagraphFont"/>
    <w:uiPriority w:val="20"/>
    <w:qFormat/>
    <w:rsid w:val="00126E5F"/>
    <w:rPr>
      <w:b/>
      <w:bCs/>
      <w:i w:val="0"/>
      <w:iCs w:val="0"/>
    </w:rPr>
  </w:style>
  <w:style w:type="character" w:customStyle="1" w:styleId="st1">
    <w:name w:val="st1"/>
    <w:basedOn w:val="DefaultParagraphFont"/>
    <w:rsid w:val="00126E5F"/>
  </w:style>
  <w:style w:type="paragraph" w:styleId="Header">
    <w:name w:val="header"/>
    <w:basedOn w:val="Normal"/>
    <w:link w:val="HeaderChar"/>
    <w:uiPriority w:val="99"/>
    <w:unhideWhenUsed/>
    <w:rsid w:val="00C57F4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7F40"/>
    <w:rPr>
      <w:lang w:val="en-US"/>
    </w:rPr>
  </w:style>
  <w:style w:type="paragraph" w:styleId="Footer">
    <w:name w:val="footer"/>
    <w:basedOn w:val="Normal"/>
    <w:link w:val="FooterChar"/>
    <w:uiPriority w:val="99"/>
    <w:unhideWhenUsed/>
    <w:rsid w:val="00C57F4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7F4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78842081">
      <w:bodyDiv w:val="1"/>
      <w:marLeft w:val="0"/>
      <w:marRight w:val="0"/>
      <w:marTop w:val="0"/>
      <w:marBottom w:val="0"/>
      <w:divBdr>
        <w:top w:val="none" w:sz="0" w:space="0" w:color="auto"/>
        <w:left w:val="none" w:sz="0" w:space="0" w:color="auto"/>
        <w:bottom w:val="none" w:sz="0" w:space="0" w:color="auto"/>
        <w:right w:val="none" w:sz="0" w:space="0" w:color="auto"/>
      </w:divBdr>
    </w:div>
    <w:div w:id="93941004">
      <w:bodyDiv w:val="1"/>
      <w:marLeft w:val="0"/>
      <w:marRight w:val="0"/>
      <w:marTop w:val="0"/>
      <w:marBottom w:val="0"/>
      <w:divBdr>
        <w:top w:val="none" w:sz="0" w:space="0" w:color="auto"/>
        <w:left w:val="none" w:sz="0" w:space="0" w:color="auto"/>
        <w:bottom w:val="none" w:sz="0" w:space="0" w:color="auto"/>
        <w:right w:val="none" w:sz="0" w:space="0" w:color="auto"/>
      </w:divBdr>
    </w:div>
    <w:div w:id="102116732">
      <w:bodyDiv w:val="1"/>
      <w:marLeft w:val="0"/>
      <w:marRight w:val="0"/>
      <w:marTop w:val="0"/>
      <w:marBottom w:val="0"/>
      <w:divBdr>
        <w:top w:val="none" w:sz="0" w:space="0" w:color="auto"/>
        <w:left w:val="none" w:sz="0" w:space="0" w:color="auto"/>
        <w:bottom w:val="none" w:sz="0" w:space="0" w:color="auto"/>
        <w:right w:val="none" w:sz="0" w:space="0" w:color="auto"/>
      </w:divBdr>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36607346">
      <w:bodyDiv w:val="1"/>
      <w:marLeft w:val="0"/>
      <w:marRight w:val="0"/>
      <w:marTop w:val="0"/>
      <w:marBottom w:val="0"/>
      <w:divBdr>
        <w:top w:val="none" w:sz="0" w:space="0" w:color="auto"/>
        <w:left w:val="none" w:sz="0" w:space="0" w:color="auto"/>
        <w:bottom w:val="none" w:sz="0" w:space="0" w:color="auto"/>
        <w:right w:val="none" w:sz="0" w:space="0" w:color="auto"/>
      </w:divBdr>
    </w:div>
    <w:div w:id="146166181">
      <w:bodyDiv w:val="1"/>
      <w:marLeft w:val="0"/>
      <w:marRight w:val="0"/>
      <w:marTop w:val="0"/>
      <w:marBottom w:val="0"/>
      <w:divBdr>
        <w:top w:val="none" w:sz="0" w:space="0" w:color="auto"/>
        <w:left w:val="none" w:sz="0" w:space="0" w:color="auto"/>
        <w:bottom w:val="none" w:sz="0" w:space="0" w:color="auto"/>
        <w:right w:val="none" w:sz="0" w:space="0" w:color="auto"/>
      </w:divBdr>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187333397">
      <w:bodyDiv w:val="1"/>
      <w:marLeft w:val="0"/>
      <w:marRight w:val="0"/>
      <w:marTop w:val="0"/>
      <w:marBottom w:val="0"/>
      <w:divBdr>
        <w:top w:val="none" w:sz="0" w:space="0" w:color="auto"/>
        <w:left w:val="none" w:sz="0" w:space="0" w:color="auto"/>
        <w:bottom w:val="none" w:sz="0" w:space="0" w:color="auto"/>
        <w:right w:val="none" w:sz="0" w:space="0" w:color="auto"/>
      </w:divBdr>
    </w:div>
    <w:div w:id="201141596">
      <w:bodyDiv w:val="1"/>
      <w:marLeft w:val="0"/>
      <w:marRight w:val="0"/>
      <w:marTop w:val="0"/>
      <w:marBottom w:val="0"/>
      <w:divBdr>
        <w:top w:val="none" w:sz="0" w:space="0" w:color="auto"/>
        <w:left w:val="none" w:sz="0" w:space="0" w:color="auto"/>
        <w:bottom w:val="none" w:sz="0" w:space="0" w:color="auto"/>
        <w:right w:val="none" w:sz="0" w:space="0" w:color="auto"/>
      </w:divBdr>
    </w:div>
    <w:div w:id="215819497">
      <w:bodyDiv w:val="1"/>
      <w:marLeft w:val="0"/>
      <w:marRight w:val="0"/>
      <w:marTop w:val="0"/>
      <w:marBottom w:val="0"/>
      <w:divBdr>
        <w:top w:val="none" w:sz="0" w:space="0" w:color="auto"/>
        <w:left w:val="none" w:sz="0" w:space="0" w:color="auto"/>
        <w:bottom w:val="none" w:sz="0" w:space="0" w:color="auto"/>
        <w:right w:val="none" w:sz="0" w:space="0" w:color="auto"/>
      </w:divBdr>
    </w:div>
    <w:div w:id="216404337">
      <w:bodyDiv w:val="1"/>
      <w:marLeft w:val="0"/>
      <w:marRight w:val="0"/>
      <w:marTop w:val="0"/>
      <w:marBottom w:val="0"/>
      <w:divBdr>
        <w:top w:val="none" w:sz="0" w:space="0" w:color="auto"/>
        <w:left w:val="none" w:sz="0" w:space="0" w:color="auto"/>
        <w:bottom w:val="none" w:sz="0" w:space="0" w:color="auto"/>
        <w:right w:val="none" w:sz="0" w:space="0" w:color="auto"/>
      </w:divBdr>
    </w:div>
    <w:div w:id="226768030">
      <w:bodyDiv w:val="1"/>
      <w:marLeft w:val="0"/>
      <w:marRight w:val="0"/>
      <w:marTop w:val="0"/>
      <w:marBottom w:val="0"/>
      <w:divBdr>
        <w:top w:val="none" w:sz="0" w:space="0" w:color="auto"/>
        <w:left w:val="none" w:sz="0" w:space="0" w:color="auto"/>
        <w:bottom w:val="none" w:sz="0" w:space="0" w:color="auto"/>
        <w:right w:val="none" w:sz="0" w:space="0" w:color="auto"/>
      </w:divBdr>
    </w:div>
    <w:div w:id="231350064">
      <w:bodyDiv w:val="1"/>
      <w:marLeft w:val="0"/>
      <w:marRight w:val="0"/>
      <w:marTop w:val="0"/>
      <w:marBottom w:val="0"/>
      <w:divBdr>
        <w:top w:val="none" w:sz="0" w:space="0" w:color="auto"/>
        <w:left w:val="none" w:sz="0" w:space="0" w:color="auto"/>
        <w:bottom w:val="none" w:sz="0" w:space="0" w:color="auto"/>
        <w:right w:val="none" w:sz="0" w:space="0" w:color="auto"/>
      </w:divBdr>
    </w:div>
    <w:div w:id="268204429">
      <w:bodyDiv w:val="1"/>
      <w:marLeft w:val="0"/>
      <w:marRight w:val="0"/>
      <w:marTop w:val="0"/>
      <w:marBottom w:val="0"/>
      <w:divBdr>
        <w:top w:val="none" w:sz="0" w:space="0" w:color="auto"/>
        <w:left w:val="none" w:sz="0" w:space="0" w:color="auto"/>
        <w:bottom w:val="none" w:sz="0" w:space="0" w:color="auto"/>
        <w:right w:val="none" w:sz="0" w:space="0" w:color="auto"/>
      </w:divBdr>
    </w:div>
    <w:div w:id="268778925">
      <w:bodyDiv w:val="1"/>
      <w:marLeft w:val="0"/>
      <w:marRight w:val="0"/>
      <w:marTop w:val="0"/>
      <w:marBottom w:val="0"/>
      <w:divBdr>
        <w:top w:val="none" w:sz="0" w:space="0" w:color="auto"/>
        <w:left w:val="none" w:sz="0" w:space="0" w:color="auto"/>
        <w:bottom w:val="none" w:sz="0" w:space="0" w:color="auto"/>
        <w:right w:val="none" w:sz="0" w:space="0" w:color="auto"/>
      </w:divBdr>
    </w:div>
    <w:div w:id="271864229">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26325326">
      <w:bodyDiv w:val="1"/>
      <w:marLeft w:val="0"/>
      <w:marRight w:val="0"/>
      <w:marTop w:val="0"/>
      <w:marBottom w:val="0"/>
      <w:divBdr>
        <w:top w:val="none" w:sz="0" w:space="0" w:color="auto"/>
        <w:left w:val="none" w:sz="0" w:space="0" w:color="auto"/>
        <w:bottom w:val="none" w:sz="0" w:space="0" w:color="auto"/>
        <w:right w:val="none" w:sz="0" w:space="0" w:color="auto"/>
      </w:divBdr>
    </w:div>
    <w:div w:id="341510704">
      <w:bodyDiv w:val="1"/>
      <w:marLeft w:val="0"/>
      <w:marRight w:val="0"/>
      <w:marTop w:val="0"/>
      <w:marBottom w:val="0"/>
      <w:divBdr>
        <w:top w:val="none" w:sz="0" w:space="0" w:color="auto"/>
        <w:left w:val="none" w:sz="0" w:space="0" w:color="auto"/>
        <w:bottom w:val="none" w:sz="0" w:space="0" w:color="auto"/>
        <w:right w:val="none" w:sz="0" w:space="0" w:color="auto"/>
      </w:divBdr>
      <w:divsChild>
        <w:div w:id="132331393">
          <w:marLeft w:val="0"/>
          <w:marRight w:val="0"/>
          <w:marTop w:val="0"/>
          <w:marBottom w:val="0"/>
          <w:divBdr>
            <w:top w:val="none" w:sz="0" w:space="0" w:color="auto"/>
            <w:left w:val="none" w:sz="0" w:space="0" w:color="auto"/>
            <w:bottom w:val="none" w:sz="0" w:space="0" w:color="auto"/>
            <w:right w:val="none" w:sz="0" w:space="0" w:color="auto"/>
          </w:divBdr>
        </w:div>
        <w:div w:id="1801265114">
          <w:marLeft w:val="0"/>
          <w:marRight w:val="0"/>
          <w:marTop w:val="0"/>
          <w:marBottom w:val="0"/>
          <w:divBdr>
            <w:top w:val="none" w:sz="0" w:space="0" w:color="auto"/>
            <w:left w:val="none" w:sz="0" w:space="0" w:color="auto"/>
            <w:bottom w:val="none" w:sz="0" w:space="0" w:color="auto"/>
            <w:right w:val="none" w:sz="0" w:space="0" w:color="auto"/>
          </w:divBdr>
        </w:div>
        <w:div w:id="198981052">
          <w:marLeft w:val="0"/>
          <w:marRight w:val="0"/>
          <w:marTop w:val="0"/>
          <w:marBottom w:val="0"/>
          <w:divBdr>
            <w:top w:val="none" w:sz="0" w:space="0" w:color="auto"/>
            <w:left w:val="none" w:sz="0" w:space="0" w:color="auto"/>
            <w:bottom w:val="none" w:sz="0" w:space="0" w:color="auto"/>
            <w:right w:val="none" w:sz="0" w:space="0" w:color="auto"/>
          </w:divBdr>
        </w:div>
      </w:divsChild>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396393826">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965281">
      <w:bodyDiv w:val="1"/>
      <w:marLeft w:val="0"/>
      <w:marRight w:val="0"/>
      <w:marTop w:val="0"/>
      <w:marBottom w:val="0"/>
      <w:divBdr>
        <w:top w:val="none" w:sz="0" w:space="0" w:color="auto"/>
        <w:left w:val="none" w:sz="0" w:space="0" w:color="auto"/>
        <w:bottom w:val="none" w:sz="0" w:space="0" w:color="auto"/>
        <w:right w:val="none" w:sz="0" w:space="0" w:color="auto"/>
      </w:divBdr>
    </w:div>
    <w:div w:id="532497109">
      <w:bodyDiv w:val="1"/>
      <w:marLeft w:val="0"/>
      <w:marRight w:val="0"/>
      <w:marTop w:val="0"/>
      <w:marBottom w:val="0"/>
      <w:divBdr>
        <w:top w:val="none" w:sz="0" w:space="0" w:color="auto"/>
        <w:left w:val="none" w:sz="0" w:space="0" w:color="auto"/>
        <w:bottom w:val="none" w:sz="0" w:space="0" w:color="auto"/>
        <w:right w:val="none" w:sz="0" w:space="0" w:color="auto"/>
      </w:divBdr>
    </w:div>
    <w:div w:id="550923249">
      <w:bodyDiv w:val="1"/>
      <w:marLeft w:val="0"/>
      <w:marRight w:val="0"/>
      <w:marTop w:val="0"/>
      <w:marBottom w:val="0"/>
      <w:divBdr>
        <w:top w:val="none" w:sz="0" w:space="0" w:color="auto"/>
        <w:left w:val="none" w:sz="0" w:space="0" w:color="auto"/>
        <w:bottom w:val="none" w:sz="0" w:space="0" w:color="auto"/>
        <w:right w:val="none" w:sz="0" w:space="0" w:color="auto"/>
      </w:divBdr>
    </w:div>
    <w:div w:id="567686757">
      <w:bodyDiv w:val="1"/>
      <w:marLeft w:val="0"/>
      <w:marRight w:val="0"/>
      <w:marTop w:val="0"/>
      <w:marBottom w:val="0"/>
      <w:divBdr>
        <w:top w:val="none" w:sz="0" w:space="0" w:color="auto"/>
        <w:left w:val="none" w:sz="0" w:space="0" w:color="auto"/>
        <w:bottom w:val="none" w:sz="0" w:space="0" w:color="auto"/>
        <w:right w:val="none" w:sz="0" w:space="0" w:color="auto"/>
      </w:divBdr>
    </w:div>
    <w:div w:id="569924657">
      <w:bodyDiv w:val="1"/>
      <w:marLeft w:val="0"/>
      <w:marRight w:val="0"/>
      <w:marTop w:val="0"/>
      <w:marBottom w:val="0"/>
      <w:divBdr>
        <w:top w:val="none" w:sz="0" w:space="0" w:color="auto"/>
        <w:left w:val="none" w:sz="0" w:space="0" w:color="auto"/>
        <w:bottom w:val="none" w:sz="0" w:space="0" w:color="auto"/>
        <w:right w:val="none" w:sz="0" w:space="0" w:color="auto"/>
      </w:divBdr>
    </w:div>
    <w:div w:id="589001780">
      <w:bodyDiv w:val="1"/>
      <w:marLeft w:val="0"/>
      <w:marRight w:val="0"/>
      <w:marTop w:val="0"/>
      <w:marBottom w:val="0"/>
      <w:divBdr>
        <w:top w:val="none" w:sz="0" w:space="0" w:color="auto"/>
        <w:left w:val="none" w:sz="0" w:space="0" w:color="auto"/>
        <w:bottom w:val="none" w:sz="0" w:space="0" w:color="auto"/>
        <w:right w:val="none" w:sz="0" w:space="0" w:color="auto"/>
      </w:divBdr>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656612774">
      <w:bodyDiv w:val="1"/>
      <w:marLeft w:val="0"/>
      <w:marRight w:val="0"/>
      <w:marTop w:val="0"/>
      <w:marBottom w:val="0"/>
      <w:divBdr>
        <w:top w:val="none" w:sz="0" w:space="0" w:color="auto"/>
        <w:left w:val="none" w:sz="0" w:space="0" w:color="auto"/>
        <w:bottom w:val="none" w:sz="0" w:space="0" w:color="auto"/>
        <w:right w:val="none" w:sz="0" w:space="0" w:color="auto"/>
      </w:divBdr>
    </w:div>
    <w:div w:id="684089012">
      <w:bodyDiv w:val="1"/>
      <w:marLeft w:val="0"/>
      <w:marRight w:val="0"/>
      <w:marTop w:val="0"/>
      <w:marBottom w:val="0"/>
      <w:divBdr>
        <w:top w:val="none" w:sz="0" w:space="0" w:color="auto"/>
        <w:left w:val="none" w:sz="0" w:space="0" w:color="auto"/>
        <w:bottom w:val="none" w:sz="0" w:space="0" w:color="auto"/>
        <w:right w:val="none" w:sz="0" w:space="0" w:color="auto"/>
      </w:divBdr>
    </w:div>
    <w:div w:id="704212832">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49884259">
      <w:bodyDiv w:val="1"/>
      <w:marLeft w:val="0"/>
      <w:marRight w:val="0"/>
      <w:marTop w:val="0"/>
      <w:marBottom w:val="0"/>
      <w:divBdr>
        <w:top w:val="none" w:sz="0" w:space="0" w:color="auto"/>
        <w:left w:val="none" w:sz="0" w:space="0" w:color="auto"/>
        <w:bottom w:val="none" w:sz="0" w:space="0" w:color="auto"/>
        <w:right w:val="none" w:sz="0" w:space="0" w:color="auto"/>
      </w:divBdr>
      <w:divsChild>
        <w:div w:id="1463503984">
          <w:marLeft w:val="0"/>
          <w:marRight w:val="0"/>
          <w:marTop w:val="0"/>
          <w:marBottom w:val="0"/>
          <w:divBdr>
            <w:top w:val="none" w:sz="0" w:space="0" w:color="auto"/>
            <w:left w:val="none" w:sz="0" w:space="0" w:color="auto"/>
            <w:bottom w:val="none" w:sz="0" w:space="0" w:color="auto"/>
            <w:right w:val="none" w:sz="0" w:space="0" w:color="auto"/>
          </w:divBdr>
        </w:div>
        <w:div w:id="1945654307">
          <w:marLeft w:val="0"/>
          <w:marRight w:val="0"/>
          <w:marTop w:val="0"/>
          <w:marBottom w:val="0"/>
          <w:divBdr>
            <w:top w:val="none" w:sz="0" w:space="0" w:color="auto"/>
            <w:left w:val="none" w:sz="0" w:space="0" w:color="auto"/>
            <w:bottom w:val="none" w:sz="0" w:space="0" w:color="auto"/>
            <w:right w:val="none" w:sz="0" w:space="0" w:color="auto"/>
          </w:divBdr>
        </w:div>
        <w:div w:id="1442920626">
          <w:marLeft w:val="0"/>
          <w:marRight w:val="0"/>
          <w:marTop w:val="0"/>
          <w:marBottom w:val="0"/>
          <w:divBdr>
            <w:top w:val="none" w:sz="0" w:space="0" w:color="auto"/>
            <w:left w:val="none" w:sz="0" w:space="0" w:color="auto"/>
            <w:bottom w:val="none" w:sz="0" w:space="0" w:color="auto"/>
            <w:right w:val="none" w:sz="0" w:space="0" w:color="auto"/>
          </w:divBdr>
        </w:div>
      </w:divsChild>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809832942">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854923728">
      <w:bodyDiv w:val="1"/>
      <w:marLeft w:val="0"/>
      <w:marRight w:val="0"/>
      <w:marTop w:val="0"/>
      <w:marBottom w:val="0"/>
      <w:divBdr>
        <w:top w:val="none" w:sz="0" w:space="0" w:color="auto"/>
        <w:left w:val="none" w:sz="0" w:space="0" w:color="auto"/>
        <w:bottom w:val="none" w:sz="0" w:space="0" w:color="auto"/>
        <w:right w:val="none" w:sz="0" w:space="0" w:color="auto"/>
      </w:divBdr>
    </w:div>
    <w:div w:id="900287810">
      <w:bodyDiv w:val="1"/>
      <w:marLeft w:val="0"/>
      <w:marRight w:val="0"/>
      <w:marTop w:val="0"/>
      <w:marBottom w:val="0"/>
      <w:divBdr>
        <w:top w:val="none" w:sz="0" w:space="0" w:color="auto"/>
        <w:left w:val="none" w:sz="0" w:space="0" w:color="auto"/>
        <w:bottom w:val="none" w:sz="0" w:space="0" w:color="auto"/>
        <w:right w:val="none" w:sz="0" w:space="0" w:color="auto"/>
      </w:divBdr>
    </w:div>
    <w:div w:id="934556604">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03454656">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215892867">
      <w:bodyDiv w:val="1"/>
      <w:marLeft w:val="0"/>
      <w:marRight w:val="0"/>
      <w:marTop w:val="0"/>
      <w:marBottom w:val="0"/>
      <w:divBdr>
        <w:top w:val="none" w:sz="0" w:space="0" w:color="auto"/>
        <w:left w:val="none" w:sz="0" w:space="0" w:color="auto"/>
        <w:bottom w:val="none" w:sz="0" w:space="0" w:color="auto"/>
        <w:right w:val="none" w:sz="0" w:space="0" w:color="auto"/>
      </w:divBdr>
    </w:div>
    <w:div w:id="1226799464">
      <w:bodyDiv w:val="1"/>
      <w:marLeft w:val="0"/>
      <w:marRight w:val="0"/>
      <w:marTop w:val="0"/>
      <w:marBottom w:val="0"/>
      <w:divBdr>
        <w:top w:val="none" w:sz="0" w:space="0" w:color="auto"/>
        <w:left w:val="none" w:sz="0" w:space="0" w:color="auto"/>
        <w:bottom w:val="none" w:sz="0" w:space="0" w:color="auto"/>
        <w:right w:val="none" w:sz="0" w:space="0" w:color="auto"/>
      </w:divBdr>
    </w:div>
    <w:div w:id="1250308760">
      <w:bodyDiv w:val="1"/>
      <w:marLeft w:val="0"/>
      <w:marRight w:val="0"/>
      <w:marTop w:val="0"/>
      <w:marBottom w:val="0"/>
      <w:divBdr>
        <w:top w:val="none" w:sz="0" w:space="0" w:color="auto"/>
        <w:left w:val="none" w:sz="0" w:space="0" w:color="auto"/>
        <w:bottom w:val="none" w:sz="0" w:space="0" w:color="auto"/>
        <w:right w:val="none" w:sz="0" w:space="0" w:color="auto"/>
      </w:divBdr>
    </w:div>
    <w:div w:id="1267494710">
      <w:bodyDiv w:val="1"/>
      <w:marLeft w:val="0"/>
      <w:marRight w:val="0"/>
      <w:marTop w:val="0"/>
      <w:marBottom w:val="0"/>
      <w:divBdr>
        <w:top w:val="none" w:sz="0" w:space="0" w:color="auto"/>
        <w:left w:val="none" w:sz="0" w:space="0" w:color="auto"/>
        <w:bottom w:val="none" w:sz="0" w:space="0" w:color="auto"/>
        <w:right w:val="none" w:sz="0" w:space="0" w:color="auto"/>
      </w:divBdr>
    </w:div>
    <w:div w:id="1298951171">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369255276">
      <w:bodyDiv w:val="1"/>
      <w:marLeft w:val="0"/>
      <w:marRight w:val="0"/>
      <w:marTop w:val="0"/>
      <w:marBottom w:val="0"/>
      <w:divBdr>
        <w:top w:val="none" w:sz="0" w:space="0" w:color="auto"/>
        <w:left w:val="none" w:sz="0" w:space="0" w:color="auto"/>
        <w:bottom w:val="none" w:sz="0" w:space="0" w:color="auto"/>
        <w:right w:val="none" w:sz="0" w:space="0" w:color="auto"/>
      </w:divBdr>
    </w:div>
    <w:div w:id="1441877223">
      <w:bodyDiv w:val="1"/>
      <w:marLeft w:val="0"/>
      <w:marRight w:val="0"/>
      <w:marTop w:val="0"/>
      <w:marBottom w:val="0"/>
      <w:divBdr>
        <w:top w:val="none" w:sz="0" w:space="0" w:color="auto"/>
        <w:left w:val="none" w:sz="0" w:space="0" w:color="auto"/>
        <w:bottom w:val="none" w:sz="0" w:space="0" w:color="auto"/>
        <w:right w:val="none" w:sz="0" w:space="0" w:color="auto"/>
      </w:divBdr>
    </w:div>
    <w:div w:id="1467314260">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487434447">
      <w:bodyDiv w:val="1"/>
      <w:marLeft w:val="0"/>
      <w:marRight w:val="0"/>
      <w:marTop w:val="0"/>
      <w:marBottom w:val="0"/>
      <w:divBdr>
        <w:top w:val="none" w:sz="0" w:space="0" w:color="auto"/>
        <w:left w:val="none" w:sz="0" w:space="0" w:color="auto"/>
        <w:bottom w:val="none" w:sz="0" w:space="0" w:color="auto"/>
        <w:right w:val="none" w:sz="0" w:space="0" w:color="auto"/>
      </w:divBdr>
    </w:div>
    <w:div w:id="1519151986">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22813291">
      <w:bodyDiv w:val="1"/>
      <w:marLeft w:val="0"/>
      <w:marRight w:val="0"/>
      <w:marTop w:val="0"/>
      <w:marBottom w:val="0"/>
      <w:divBdr>
        <w:top w:val="none" w:sz="0" w:space="0" w:color="auto"/>
        <w:left w:val="none" w:sz="0" w:space="0" w:color="auto"/>
        <w:bottom w:val="none" w:sz="0" w:space="0" w:color="auto"/>
        <w:right w:val="none" w:sz="0" w:space="0" w:color="auto"/>
      </w:divBdr>
    </w:div>
    <w:div w:id="1525946672">
      <w:bodyDiv w:val="1"/>
      <w:marLeft w:val="0"/>
      <w:marRight w:val="0"/>
      <w:marTop w:val="0"/>
      <w:marBottom w:val="0"/>
      <w:divBdr>
        <w:top w:val="none" w:sz="0" w:space="0" w:color="auto"/>
        <w:left w:val="none" w:sz="0" w:space="0" w:color="auto"/>
        <w:bottom w:val="none" w:sz="0" w:space="0" w:color="auto"/>
        <w:right w:val="none" w:sz="0" w:space="0" w:color="auto"/>
      </w:divBdr>
    </w:div>
    <w:div w:id="1532493991">
      <w:bodyDiv w:val="1"/>
      <w:marLeft w:val="0"/>
      <w:marRight w:val="0"/>
      <w:marTop w:val="0"/>
      <w:marBottom w:val="0"/>
      <w:divBdr>
        <w:top w:val="none" w:sz="0" w:space="0" w:color="auto"/>
        <w:left w:val="none" w:sz="0" w:space="0" w:color="auto"/>
        <w:bottom w:val="none" w:sz="0" w:space="0" w:color="auto"/>
        <w:right w:val="none" w:sz="0" w:space="0" w:color="auto"/>
      </w:divBdr>
    </w:div>
    <w:div w:id="1544364725">
      <w:bodyDiv w:val="1"/>
      <w:marLeft w:val="0"/>
      <w:marRight w:val="0"/>
      <w:marTop w:val="0"/>
      <w:marBottom w:val="0"/>
      <w:divBdr>
        <w:top w:val="none" w:sz="0" w:space="0" w:color="auto"/>
        <w:left w:val="none" w:sz="0" w:space="0" w:color="auto"/>
        <w:bottom w:val="none" w:sz="0" w:space="0" w:color="auto"/>
        <w:right w:val="none" w:sz="0" w:space="0" w:color="auto"/>
      </w:divBdr>
    </w:div>
    <w:div w:id="1552644288">
      <w:bodyDiv w:val="1"/>
      <w:marLeft w:val="0"/>
      <w:marRight w:val="0"/>
      <w:marTop w:val="0"/>
      <w:marBottom w:val="0"/>
      <w:divBdr>
        <w:top w:val="none" w:sz="0" w:space="0" w:color="auto"/>
        <w:left w:val="none" w:sz="0" w:space="0" w:color="auto"/>
        <w:bottom w:val="none" w:sz="0" w:space="0" w:color="auto"/>
        <w:right w:val="none" w:sz="0" w:space="0" w:color="auto"/>
      </w:divBdr>
    </w:div>
    <w:div w:id="1554846298">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607696047">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2965">
      <w:bodyDiv w:val="1"/>
      <w:marLeft w:val="0"/>
      <w:marRight w:val="0"/>
      <w:marTop w:val="0"/>
      <w:marBottom w:val="0"/>
      <w:divBdr>
        <w:top w:val="none" w:sz="0" w:space="0" w:color="auto"/>
        <w:left w:val="none" w:sz="0" w:space="0" w:color="auto"/>
        <w:bottom w:val="none" w:sz="0" w:space="0" w:color="auto"/>
        <w:right w:val="none" w:sz="0" w:space="0" w:color="auto"/>
      </w:divBdr>
    </w:div>
    <w:div w:id="1667518067">
      <w:bodyDiv w:val="1"/>
      <w:marLeft w:val="0"/>
      <w:marRight w:val="0"/>
      <w:marTop w:val="0"/>
      <w:marBottom w:val="0"/>
      <w:divBdr>
        <w:top w:val="none" w:sz="0" w:space="0" w:color="auto"/>
        <w:left w:val="none" w:sz="0" w:space="0" w:color="auto"/>
        <w:bottom w:val="none" w:sz="0" w:space="0" w:color="auto"/>
        <w:right w:val="none" w:sz="0" w:space="0" w:color="auto"/>
      </w:divBdr>
    </w:div>
    <w:div w:id="1701276035">
      <w:bodyDiv w:val="1"/>
      <w:marLeft w:val="0"/>
      <w:marRight w:val="0"/>
      <w:marTop w:val="0"/>
      <w:marBottom w:val="0"/>
      <w:divBdr>
        <w:top w:val="none" w:sz="0" w:space="0" w:color="auto"/>
        <w:left w:val="none" w:sz="0" w:space="0" w:color="auto"/>
        <w:bottom w:val="none" w:sz="0" w:space="0" w:color="auto"/>
        <w:right w:val="none" w:sz="0" w:space="0" w:color="auto"/>
      </w:divBdr>
    </w:div>
    <w:div w:id="1705641472">
      <w:bodyDiv w:val="1"/>
      <w:marLeft w:val="0"/>
      <w:marRight w:val="0"/>
      <w:marTop w:val="0"/>
      <w:marBottom w:val="0"/>
      <w:divBdr>
        <w:top w:val="none" w:sz="0" w:space="0" w:color="auto"/>
        <w:left w:val="none" w:sz="0" w:space="0" w:color="auto"/>
        <w:bottom w:val="none" w:sz="0" w:space="0" w:color="auto"/>
        <w:right w:val="none" w:sz="0" w:space="0" w:color="auto"/>
      </w:divBdr>
    </w:div>
    <w:div w:id="1757245554">
      <w:bodyDiv w:val="1"/>
      <w:marLeft w:val="0"/>
      <w:marRight w:val="0"/>
      <w:marTop w:val="0"/>
      <w:marBottom w:val="0"/>
      <w:divBdr>
        <w:top w:val="none" w:sz="0" w:space="0" w:color="auto"/>
        <w:left w:val="none" w:sz="0" w:space="0" w:color="auto"/>
        <w:bottom w:val="none" w:sz="0" w:space="0" w:color="auto"/>
        <w:right w:val="none" w:sz="0" w:space="0" w:color="auto"/>
      </w:divBdr>
    </w:div>
    <w:div w:id="1762795389">
      <w:bodyDiv w:val="1"/>
      <w:marLeft w:val="0"/>
      <w:marRight w:val="0"/>
      <w:marTop w:val="0"/>
      <w:marBottom w:val="0"/>
      <w:divBdr>
        <w:top w:val="none" w:sz="0" w:space="0" w:color="auto"/>
        <w:left w:val="none" w:sz="0" w:space="0" w:color="auto"/>
        <w:bottom w:val="none" w:sz="0" w:space="0" w:color="auto"/>
        <w:right w:val="none" w:sz="0" w:space="0" w:color="auto"/>
      </w:divBdr>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1864637106">
      <w:bodyDiv w:val="1"/>
      <w:marLeft w:val="0"/>
      <w:marRight w:val="0"/>
      <w:marTop w:val="0"/>
      <w:marBottom w:val="0"/>
      <w:divBdr>
        <w:top w:val="none" w:sz="0" w:space="0" w:color="auto"/>
        <w:left w:val="none" w:sz="0" w:space="0" w:color="auto"/>
        <w:bottom w:val="none" w:sz="0" w:space="0" w:color="auto"/>
        <w:right w:val="none" w:sz="0" w:space="0" w:color="auto"/>
      </w:divBdr>
    </w:div>
    <w:div w:id="1879471171">
      <w:bodyDiv w:val="1"/>
      <w:marLeft w:val="0"/>
      <w:marRight w:val="0"/>
      <w:marTop w:val="0"/>
      <w:marBottom w:val="0"/>
      <w:divBdr>
        <w:top w:val="none" w:sz="0" w:space="0" w:color="auto"/>
        <w:left w:val="none" w:sz="0" w:space="0" w:color="auto"/>
        <w:bottom w:val="none" w:sz="0" w:space="0" w:color="auto"/>
        <w:right w:val="none" w:sz="0" w:space="0" w:color="auto"/>
      </w:divBdr>
    </w:div>
    <w:div w:id="1889024879">
      <w:bodyDiv w:val="1"/>
      <w:marLeft w:val="0"/>
      <w:marRight w:val="0"/>
      <w:marTop w:val="0"/>
      <w:marBottom w:val="0"/>
      <w:divBdr>
        <w:top w:val="none" w:sz="0" w:space="0" w:color="auto"/>
        <w:left w:val="none" w:sz="0" w:space="0" w:color="auto"/>
        <w:bottom w:val="none" w:sz="0" w:space="0" w:color="auto"/>
        <w:right w:val="none" w:sz="0" w:space="0" w:color="auto"/>
      </w:divBdr>
    </w:div>
    <w:div w:id="1929851977">
      <w:bodyDiv w:val="1"/>
      <w:marLeft w:val="0"/>
      <w:marRight w:val="0"/>
      <w:marTop w:val="0"/>
      <w:marBottom w:val="0"/>
      <w:divBdr>
        <w:top w:val="none" w:sz="0" w:space="0" w:color="auto"/>
        <w:left w:val="none" w:sz="0" w:space="0" w:color="auto"/>
        <w:bottom w:val="none" w:sz="0" w:space="0" w:color="auto"/>
        <w:right w:val="none" w:sz="0" w:space="0" w:color="auto"/>
      </w:divBdr>
    </w:div>
    <w:div w:id="1931503863">
      <w:bodyDiv w:val="1"/>
      <w:marLeft w:val="0"/>
      <w:marRight w:val="0"/>
      <w:marTop w:val="0"/>
      <w:marBottom w:val="0"/>
      <w:divBdr>
        <w:top w:val="none" w:sz="0" w:space="0" w:color="auto"/>
        <w:left w:val="none" w:sz="0" w:space="0" w:color="auto"/>
        <w:bottom w:val="none" w:sz="0" w:space="0" w:color="auto"/>
        <w:right w:val="none" w:sz="0" w:space="0" w:color="auto"/>
      </w:divBdr>
    </w:div>
    <w:div w:id="1934900655">
      <w:bodyDiv w:val="1"/>
      <w:marLeft w:val="0"/>
      <w:marRight w:val="0"/>
      <w:marTop w:val="0"/>
      <w:marBottom w:val="0"/>
      <w:divBdr>
        <w:top w:val="none" w:sz="0" w:space="0" w:color="auto"/>
        <w:left w:val="none" w:sz="0" w:space="0" w:color="auto"/>
        <w:bottom w:val="none" w:sz="0" w:space="0" w:color="auto"/>
        <w:right w:val="none" w:sz="0" w:space="0" w:color="auto"/>
      </w:divBdr>
    </w:div>
    <w:div w:id="1951936500">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9141">
      <w:bodyDiv w:val="1"/>
      <w:marLeft w:val="0"/>
      <w:marRight w:val="0"/>
      <w:marTop w:val="0"/>
      <w:marBottom w:val="0"/>
      <w:divBdr>
        <w:top w:val="none" w:sz="0" w:space="0" w:color="auto"/>
        <w:left w:val="none" w:sz="0" w:space="0" w:color="auto"/>
        <w:bottom w:val="none" w:sz="0" w:space="0" w:color="auto"/>
        <w:right w:val="none" w:sz="0" w:space="0" w:color="auto"/>
      </w:divBdr>
    </w:div>
    <w:div w:id="2056731160">
      <w:bodyDiv w:val="1"/>
      <w:marLeft w:val="0"/>
      <w:marRight w:val="0"/>
      <w:marTop w:val="0"/>
      <w:marBottom w:val="0"/>
      <w:divBdr>
        <w:top w:val="none" w:sz="0" w:space="0" w:color="auto"/>
        <w:left w:val="none" w:sz="0" w:space="0" w:color="auto"/>
        <w:bottom w:val="none" w:sz="0" w:space="0" w:color="auto"/>
        <w:right w:val="none" w:sz="0" w:space="0" w:color="auto"/>
      </w:divBdr>
    </w:div>
    <w:div w:id="2077436916">
      <w:bodyDiv w:val="1"/>
      <w:marLeft w:val="0"/>
      <w:marRight w:val="0"/>
      <w:marTop w:val="0"/>
      <w:marBottom w:val="0"/>
      <w:divBdr>
        <w:top w:val="none" w:sz="0" w:space="0" w:color="auto"/>
        <w:left w:val="none" w:sz="0" w:space="0" w:color="auto"/>
        <w:bottom w:val="none" w:sz="0" w:space="0" w:color="auto"/>
        <w:right w:val="none" w:sz="0" w:space="0" w:color="auto"/>
      </w:divBdr>
    </w:div>
    <w:div w:id="2126190112">
      <w:bodyDiv w:val="1"/>
      <w:marLeft w:val="0"/>
      <w:marRight w:val="0"/>
      <w:marTop w:val="0"/>
      <w:marBottom w:val="0"/>
      <w:divBdr>
        <w:top w:val="none" w:sz="0" w:space="0" w:color="auto"/>
        <w:left w:val="none" w:sz="0" w:space="0" w:color="auto"/>
        <w:bottom w:val="none" w:sz="0" w:space="0" w:color="auto"/>
        <w:right w:val="none" w:sz="0" w:space="0" w:color="auto"/>
      </w:divBdr>
    </w:div>
    <w:div w:id="2136831449">
      <w:bodyDiv w:val="1"/>
      <w:marLeft w:val="0"/>
      <w:marRight w:val="0"/>
      <w:marTop w:val="0"/>
      <w:marBottom w:val="0"/>
      <w:divBdr>
        <w:top w:val="none" w:sz="0" w:space="0" w:color="auto"/>
        <w:left w:val="none" w:sz="0" w:space="0" w:color="auto"/>
        <w:bottom w:val="none" w:sz="0" w:space="0" w:color="auto"/>
        <w:right w:val="none" w:sz="0" w:space="0" w:color="auto"/>
      </w:divBdr>
    </w:div>
    <w:div w:id="213949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5621</ap:Words>
  <ap:Characters>30918</ap:Characters>
  <ap:DocSecurity>0</ap:DocSecurity>
  <ap:Lines>257</ap:Lines>
  <ap:Paragraphs>72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36467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2019-11-13T08:30:00.0000000Z</dcterms:created>
  <dcterms:modified xsi:type="dcterms:W3CDTF">2019-11-13T08:30:00.0000000Z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0x0101004AEE883F5F2BCD43B85BF43B0A78033A</vt:lpwstr>
  </property>
</Properties>
</file>