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75DF" w:rsidR="00A41B7C" w:rsidP="00A41B7C" w:rsidRDefault="00A41B7C" w14:paraId="1AB36012" w14:textId="29E26B6A">
      <w:pPr>
        <w:pStyle w:val="Geenafstand"/>
        <w:spacing w:line="276" w:lineRule="auto"/>
        <w:jc w:val="both"/>
        <w:rPr>
          <w:b/>
        </w:rPr>
      </w:pPr>
      <w:proofErr w:type="spellStart"/>
      <w:r w:rsidRPr="008C75DF">
        <w:rPr>
          <w:b/>
        </w:rPr>
        <w:t>Position</w:t>
      </w:r>
      <w:proofErr w:type="spellEnd"/>
      <w:r w:rsidRPr="008C75DF">
        <w:rPr>
          <w:b/>
        </w:rPr>
        <w:t xml:space="preserve"> </w:t>
      </w:r>
      <w:r>
        <w:rPr>
          <w:b/>
        </w:rPr>
        <w:t>p</w:t>
      </w:r>
      <w:r w:rsidRPr="008C75DF">
        <w:rPr>
          <w:b/>
        </w:rPr>
        <w:t>aper</w:t>
      </w:r>
      <w:r>
        <w:rPr>
          <w:b/>
        </w:rPr>
        <w:t xml:space="preserve"> Huis voor Klokkenluiders</w:t>
      </w:r>
      <w:r w:rsidR="00FF55DA">
        <w:rPr>
          <w:b/>
        </w:rPr>
        <w:t>:</w:t>
      </w:r>
      <w:r>
        <w:rPr>
          <w:b/>
        </w:rPr>
        <w:t xml:space="preserve"> </w:t>
      </w:r>
      <w:r w:rsidRPr="008C75DF">
        <w:rPr>
          <w:b/>
        </w:rPr>
        <w:t>Kwaliteit integriteitssystemen en -beleid</w:t>
      </w:r>
    </w:p>
    <w:p w:rsidRPr="007C78E8" w:rsidR="00A41B7C" w:rsidP="00A41B7C" w:rsidRDefault="00A41B7C" w14:paraId="6E79572C" w14:textId="77777777">
      <w:pPr>
        <w:pStyle w:val="Geenafstand"/>
        <w:spacing w:line="276" w:lineRule="auto"/>
        <w:jc w:val="both"/>
      </w:pPr>
      <w:r w:rsidRPr="007C78E8">
        <w:t xml:space="preserve">Wilbert Tomesen, </w:t>
      </w:r>
      <w:r>
        <w:t>6</w:t>
      </w:r>
      <w:r w:rsidRPr="007C78E8">
        <w:t xml:space="preserve"> november 2019</w:t>
      </w:r>
    </w:p>
    <w:p w:rsidRPr="007C78E8" w:rsidR="00FD4443" w:rsidP="00A41B7C" w:rsidRDefault="00FD4443" w14:paraId="75D21AF4" w14:textId="77777777">
      <w:pPr>
        <w:pStyle w:val="Geenafstand"/>
        <w:spacing w:line="276" w:lineRule="auto"/>
        <w:jc w:val="both"/>
        <w:rPr>
          <w:b/>
        </w:rPr>
      </w:pPr>
    </w:p>
    <w:p w:rsidRPr="008F64A6" w:rsidR="00A41B7C" w:rsidP="00A41B7C" w:rsidRDefault="00A41B7C" w14:paraId="11B6330E" w14:textId="77777777">
      <w:pPr>
        <w:pStyle w:val="Geenafstand"/>
        <w:spacing w:line="276" w:lineRule="auto"/>
        <w:jc w:val="both"/>
        <w:rPr>
          <w:b/>
        </w:rPr>
      </w:pPr>
      <w:r w:rsidRPr="008F64A6">
        <w:rPr>
          <w:b/>
        </w:rPr>
        <w:t>Integriteit is een must</w:t>
      </w:r>
    </w:p>
    <w:p w:rsidR="00A41B7C" w:rsidP="00A41B7C" w:rsidRDefault="00A41B7C" w14:paraId="15D157FC" w14:textId="65F0EBC0">
      <w:pPr>
        <w:pStyle w:val="Geenafstand"/>
        <w:spacing w:line="276" w:lineRule="auto"/>
        <w:jc w:val="both"/>
      </w:pPr>
      <w:r w:rsidRPr="008C75DF">
        <w:t xml:space="preserve">Goede integriteitssystemen en -beleid zijn een ‘must’. Het is een kwestie van </w:t>
      </w:r>
      <w:r>
        <w:t>g</w:t>
      </w:r>
      <w:r w:rsidRPr="008C75DF">
        <w:t xml:space="preserve">oed </w:t>
      </w:r>
      <w:r>
        <w:t>b</w:t>
      </w:r>
      <w:r w:rsidRPr="008C75DF">
        <w:t xml:space="preserve">estuur en goed (publiek) werkgeverschap. </w:t>
      </w:r>
      <w:r>
        <w:t>Ook hebben ambtenaren</w:t>
      </w:r>
      <w:r w:rsidRPr="008C75DF">
        <w:t xml:space="preserve"> recht op richting en ondersteuning</w:t>
      </w:r>
      <w:r>
        <w:t>,</w:t>
      </w:r>
      <w:r w:rsidRPr="008C75DF">
        <w:t xml:space="preserve"> zodat zij beschermd worden tegen integriteitsrisico’s. </w:t>
      </w:r>
      <w:r>
        <w:t>G</w:t>
      </w:r>
      <w:r w:rsidRPr="008C75DF">
        <w:t xml:space="preserve">oed werkgeverschap is </w:t>
      </w:r>
      <w:r w:rsidR="00FF55DA">
        <w:t xml:space="preserve">dus </w:t>
      </w:r>
      <w:r w:rsidRPr="008C75DF">
        <w:t xml:space="preserve">een voorwaarde voor goed </w:t>
      </w:r>
      <w:proofErr w:type="spellStart"/>
      <w:r w:rsidRPr="008C75DF">
        <w:t>ambtenaarschap</w:t>
      </w:r>
      <w:proofErr w:type="spellEnd"/>
      <w:r w:rsidRPr="008C75DF">
        <w:t>.</w:t>
      </w:r>
      <w:r>
        <w:t xml:space="preserve"> </w:t>
      </w:r>
      <w:r w:rsidRPr="008C75DF">
        <w:t>Die noodzaak wordt eerder groter dan kleiner</w:t>
      </w:r>
      <w:r w:rsidR="00FF55DA">
        <w:t>,</w:t>
      </w:r>
      <w:r w:rsidRPr="008C75DF">
        <w:t xml:space="preserve"> door maatschappelijke ontwik</w:t>
      </w:r>
      <w:r w:rsidR="00FF55DA">
        <w:softHyphen/>
      </w:r>
      <w:r w:rsidRPr="008C75DF">
        <w:t>kelingen zoals #</w:t>
      </w:r>
      <w:proofErr w:type="spellStart"/>
      <w:r w:rsidRPr="008C75DF">
        <w:t>MeToo</w:t>
      </w:r>
      <w:proofErr w:type="spellEnd"/>
      <w:r w:rsidRPr="008C75DF">
        <w:t xml:space="preserve">, het gebruik van Big Data en </w:t>
      </w:r>
      <w:proofErr w:type="spellStart"/>
      <w:r w:rsidRPr="008C75DF">
        <w:t>social</w:t>
      </w:r>
      <w:proofErr w:type="spellEnd"/>
      <w:r w:rsidRPr="008C75DF">
        <w:t xml:space="preserve"> media. Bovendien wordt de ‘morele meetlat’ steeds hoger gelegd en worden de integriteitseisen dus steeds scherper. </w:t>
      </w:r>
    </w:p>
    <w:p w:rsidRPr="008C75DF" w:rsidR="00A41B7C" w:rsidP="00A41B7C" w:rsidRDefault="00A41B7C" w14:paraId="1B29255B" w14:textId="77777777">
      <w:pPr>
        <w:pStyle w:val="Geenafstand"/>
        <w:spacing w:line="276" w:lineRule="auto"/>
        <w:jc w:val="both"/>
      </w:pPr>
    </w:p>
    <w:p w:rsidRPr="005463F9" w:rsidR="00A41B7C" w:rsidP="00A41B7C" w:rsidRDefault="00A41B7C" w14:paraId="148AE07D" w14:textId="77777777">
      <w:pPr>
        <w:pStyle w:val="Geenafstand"/>
        <w:spacing w:line="276" w:lineRule="auto"/>
        <w:jc w:val="both"/>
        <w:rPr>
          <w:b/>
        </w:rPr>
      </w:pPr>
      <w:r w:rsidRPr="005463F9">
        <w:rPr>
          <w:b/>
        </w:rPr>
        <w:t>Meer druk op de ketel</w:t>
      </w:r>
    </w:p>
    <w:p w:rsidR="00A41B7C" w:rsidP="00A41B7C" w:rsidRDefault="00A41B7C" w14:paraId="2ED2D961" w14:textId="799E854F">
      <w:pPr>
        <w:pStyle w:val="Geenafstand"/>
        <w:spacing w:line="276" w:lineRule="auto"/>
        <w:jc w:val="both"/>
      </w:pPr>
      <w:r w:rsidRPr="008C75DF">
        <w:t xml:space="preserve">Vanuit dat perspectief is </w:t>
      </w:r>
      <w:r w:rsidR="00966C6D">
        <w:t>het</w:t>
      </w:r>
      <w:r w:rsidRPr="008C75DF">
        <w:t xml:space="preserve"> initiatief van de Tweede Kamer om te reflecteren op de kwaliteit van integriteitssystemen en </w:t>
      </w:r>
      <w:r>
        <w:t>-</w:t>
      </w:r>
      <w:r w:rsidRPr="008C75DF">
        <w:t xml:space="preserve">beleid </w:t>
      </w:r>
      <w:r w:rsidR="00892D09">
        <w:t>zeer op zijn plaats</w:t>
      </w:r>
      <w:r w:rsidRPr="008C75DF">
        <w:t xml:space="preserve">. Het is belangrijk dat het onderwerp integriteit </w:t>
      </w:r>
      <w:r>
        <w:t>weer hoger</w:t>
      </w:r>
      <w:r w:rsidRPr="008C75DF">
        <w:t xml:space="preserve"> op de politieke agenda </w:t>
      </w:r>
      <w:r>
        <w:t>komt</w:t>
      </w:r>
      <w:r w:rsidRPr="008C75DF">
        <w:t>. Niet alleen in reactieve zin (dus n</w:t>
      </w:r>
      <w:r>
        <w:t>.</w:t>
      </w:r>
      <w:r w:rsidRPr="008C75DF">
        <w:t>a</w:t>
      </w:r>
      <w:r>
        <w:t>.</w:t>
      </w:r>
      <w:r w:rsidRPr="008C75DF">
        <w:t>v</w:t>
      </w:r>
      <w:r>
        <w:t>.</w:t>
      </w:r>
      <w:r w:rsidRPr="008C75DF">
        <w:t xml:space="preserve"> incidenten</w:t>
      </w:r>
      <w:r>
        <w:t xml:space="preserve"> of berichten over</w:t>
      </w:r>
      <w:r w:rsidR="00892D09">
        <w:t xml:space="preserve"> </w:t>
      </w:r>
      <w:proofErr w:type="spellStart"/>
      <w:r w:rsidR="00892D09">
        <w:t>integriteitsschendindingen</w:t>
      </w:r>
      <w:proofErr w:type="spellEnd"/>
      <w:r w:rsidR="00892D09">
        <w:t>, misstanden,</w:t>
      </w:r>
      <w:r>
        <w:t xml:space="preserve"> ondermijning</w:t>
      </w:r>
      <w:r w:rsidRPr="008C75DF">
        <w:t xml:space="preserve">) maar </w:t>
      </w:r>
      <w:r>
        <w:t>vooral</w:t>
      </w:r>
      <w:r w:rsidRPr="008C75DF">
        <w:t xml:space="preserve"> in preventieve zin (</w:t>
      </w:r>
      <w:r>
        <w:t>wat zijn actuele risico’s, hoe kunnen misstanden worden voorkomen, en wat is daarvoor nodig</w:t>
      </w:r>
      <w:r w:rsidRPr="008C75DF">
        <w:t xml:space="preserve">). </w:t>
      </w:r>
    </w:p>
    <w:p w:rsidR="00A41B7C" w:rsidP="00A41B7C" w:rsidRDefault="00A41B7C" w14:paraId="69EA1A07" w14:textId="77777777">
      <w:pPr>
        <w:pStyle w:val="Geenafstand"/>
        <w:spacing w:line="276" w:lineRule="auto"/>
        <w:jc w:val="both"/>
      </w:pPr>
    </w:p>
    <w:p w:rsidR="00A41B7C" w:rsidP="00A41B7C" w:rsidRDefault="00A41B7C" w14:paraId="54F57CCC" w14:textId="396E1316">
      <w:pPr>
        <w:pStyle w:val="Geenafstand"/>
        <w:spacing w:line="276" w:lineRule="auto"/>
        <w:jc w:val="both"/>
      </w:pPr>
      <w:r w:rsidRPr="008C75DF">
        <w:t>Een kritische Kamer en een kritische minister van BZK (als systeem</w:t>
      </w:r>
      <w:r>
        <w:softHyphen/>
      </w:r>
      <w:r w:rsidRPr="008C75DF">
        <w:t xml:space="preserve">verantwoordelijke voor het </w:t>
      </w:r>
      <w:proofErr w:type="spellStart"/>
      <w:r w:rsidRPr="008C75DF">
        <w:t>bovensectorale</w:t>
      </w:r>
      <w:proofErr w:type="spellEnd"/>
      <w:r w:rsidRPr="008C75DF">
        <w:t xml:space="preserve"> integriteitsbeleid) zijn nodig om </w:t>
      </w:r>
      <w:r>
        <w:t xml:space="preserve">alle </w:t>
      </w:r>
      <w:r w:rsidRPr="008C75DF">
        <w:t>overheden te prikkelen om aandacht te blijven besteden aan integriteit. Valt die ‘Haagse’ druk weg, dan zal zich dit vertalen in minder ‘energie’</w:t>
      </w:r>
      <w:r w:rsidR="00D74FCD">
        <w:t xml:space="preserve"> </w:t>
      </w:r>
      <w:r w:rsidR="00B13E31">
        <w:t>en dus minder aandacht</w:t>
      </w:r>
      <w:r w:rsidRPr="008C75DF">
        <w:t xml:space="preserve"> </w:t>
      </w:r>
      <w:r>
        <w:t>voor</w:t>
      </w:r>
      <w:r w:rsidRPr="008C75DF">
        <w:t xml:space="preserve"> het thema binnen overheidsorganisaties</w:t>
      </w:r>
      <w:r>
        <w:t xml:space="preserve">, zo blijkt in de praktijk. Druk is </w:t>
      </w:r>
      <w:r w:rsidRPr="008C75DF">
        <w:t>nodig</w:t>
      </w:r>
      <w:r>
        <w:t>,</w:t>
      </w:r>
      <w:r w:rsidRPr="008C75DF">
        <w:t xml:space="preserve"> het gaat niet vanzelf</w:t>
      </w:r>
      <w:r>
        <w:t>.</w:t>
      </w:r>
    </w:p>
    <w:p w:rsidR="00A41B7C" w:rsidP="00A41B7C" w:rsidRDefault="00A41B7C" w14:paraId="68C17A6B" w14:textId="77777777">
      <w:pPr>
        <w:pStyle w:val="Geenafstand"/>
        <w:spacing w:line="276" w:lineRule="auto"/>
        <w:jc w:val="both"/>
      </w:pPr>
    </w:p>
    <w:p w:rsidRPr="008C75DF" w:rsidR="00A41B7C" w:rsidP="00A41B7C" w:rsidRDefault="00A41B7C" w14:paraId="618252AE" w14:textId="77777777">
      <w:pPr>
        <w:pStyle w:val="Geenafstand"/>
        <w:spacing w:line="276" w:lineRule="auto"/>
        <w:jc w:val="both"/>
        <w:rPr>
          <w:b/>
        </w:rPr>
      </w:pPr>
      <w:r w:rsidRPr="005463F9">
        <w:rPr>
          <w:b/>
        </w:rPr>
        <w:t>Van los zand naar een stevige aanpak</w:t>
      </w:r>
    </w:p>
    <w:p w:rsidR="00A41B7C" w:rsidP="00A41B7C" w:rsidRDefault="00A41B7C" w14:paraId="5FAAC80F" w14:textId="23EF1FB3">
      <w:pPr>
        <w:pStyle w:val="Geenafstand"/>
        <w:spacing w:line="276" w:lineRule="auto"/>
        <w:jc w:val="both"/>
        <w:rPr>
          <w:bCs/>
        </w:rPr>
      </w:pPr>
      <w:r w:rsidRPr="008C75DF">
        <w:rPr>
          <w:bCs/>
        </w:rPr>
        <w:t xml:space="preserve">De laatste Nota Integriteit </w:t>
      </w:r>
      <w:r>
        <w:rPr>
          <w:bCs/>
        </w:rPr>
        <w:t>is</w:t>
      </w:r>
      <w:r w:rsidRPr="008C75DF">
        <w:rPr>
          <w:bCs/>
        </w:rPr>
        <w:t xml:space="preserve"> uit 2003 en </w:t>
      </w:r>
      <w:r>
        <w:rPr>
          <w:bCs/>
        </w:rPr>
        <w:t>inmiddels inhoudelijk</w:t>
      </w:r>
      <w:r w:rsidRPr="008C75DF">
        <w:rPr>
          <w:bCs/>
        </w:rPr>
        <w:t xml:space="preserve"> gedateerd. Een update is dan ook noodzakelijk. Daarnaast is er nog </w:t>
      </w:r>
      <w:r>
        <w:rPr>
          <w:bCs/>
        </w:rPr>
        <w:t>nauwelijks</w:t>
      </w:r>
      <w:r w:rsidRPr="008C75DF">
        <w:rPr>
          <w:bCs/>
        </w:rPr>
        <w:t xml:space="preserve"> sprake van samenhangend integriteitsbeleid. </w:t>
      </w:r>
      <w:r>
        <w:rPr>
          <w:bCs/>
        </w:rPr>
        <w:t>Weliswaar</w:t>
      </w:r>
      <w:r w:rsidRPr="008C75DF">
        <w:rPr>
          <w:bCs/>
        </w:rPr>
        <w:t xml:space="preserve"> worden </w:t>
      </w:r>
      <w:r>
        <w:rPr>
          <w:bCs/>
        </w:rPr>
        <w:t xml:space="preserve">er </w:t>
      </w:r>
      <w:r w:rsidRPr="008C75DF">
        <w:rPr>
          <w:bCs/>
        </w:rPr>
        <w:t>in de Ambtenarenwet en in de Basisnormen integriteit (beide uit 2006) de nodige integriteitsmaatregelen verordonneerd</w:t>
      </w:r>
      <w:r>
        <w:rPr>
          <w:bCs/>
        </w:rPr>
        <w:t>,</w:t>
      </w:r>
      <w:r w:rsidRPr="008C75DF">
        <w:rPr>
          <w:bCs/>
        </w:rPr>
        <w:t xml:space="preserve"> maar van een integrale systeemvisie op integriteit(</w:t>
      </w:r>
      <w:proofErr w:type="spellStart"/>
      <w:r w:rsidRPr="008C75DF">
        <w:rPr>
          <w:bCs/>
        </w:rPr>
        <w:t>sbeleid</w:t>
      </w:r>
      <w:proofErr w:type="spellEnd"/>
      <w:r w:rsidRPr="008C75DF">
        <w:rPr>
          <w:bCs/>
        </w:rPr>
        <w:t xml:space="preserve">) is nog amper sprake. Ook de Beleidsdoorlichting Integriteitsbeleid (2014) is daar kritisch </w:t>
      </w:r>
      <w:r>
        <w:rPr>
          <w:bCs/>
        </w:rPr>
        <w:t>over</w:t>
      </w:r>
      <w:r w:rsidRPr="008C75DF">
        <w:rPr>
          <w:bCs/>
        </w:rPr>
        <w:t xml:space="preserve"> en signaleert onder meer dat het ontbreekt aan duidelijke definities en doelen. </w:t>
      </w:r>
    </w:p>
    <w:p w:rsidRPr="008C75DF" w:rsidR="00FD4443" w:rsidP="00A41B7C" w:rsidRDefault="00FD4443" w14:paraId="5B01FDDF" w14:textId="77777777">
      <w:pPr>
        <w:pStyle w:val="Geenafstand"/>
        <w:spacing w:line="276" w:lineRule="auto"/>
        <w:jc w:val="both"/>
        <w:rPr>
          <w:bCs/>
        </w:rPr>
      </w:pPr>
    </w:p>
    <w:p w:rsidR="00A41B7C" w:rsidP="00A41B7C" w:rsidRDefault="00A41B7C" w14:paraId="1825C444" w14:textId="77777777">
      <w:pPr>
        <w:pStyle w:val="Geenafstand"/>
        <w:spacing w:line="276" w:lineRule="auto"/>
        <w:jc w:val="both"/>
        <w:rPr>
          <w:bCs/>
        </w:rPr>
      </w:pPr>
      <w:r w:rsidRPr="008C75DF">
        <w:rPr>
          <w:bCs/>
        </w:rPr>
        <w:t xml:space="preserve">Vanuit internationale organisaties en de wetenschap is inmiddels veel bekend over wat nodig is voor een goed werkend (samenhangend) integriteitssysteem. Ook het </w:t>
      </w:r>
      <w:r>
        <w:rPr>
          <w:bCs/>
        </w:rPr>
        <w:t>Huis voor Klokkenluiders pleit</w:t>
      </w:r>
      <w:r w:rsidRPr="008C75DF">
        <w:rPr>
          <w:bCs/>
        </w:rPr>
        <w:t xml:space="preserve"> </w:t>
      </w:r>
      <w:r>
        <w:rPr>
          <w:bCs/>
        </w:rPr>
        <w:t xml:space="preserve">voor doorontwikkeling van </w:t>
      </w:r>
      <w:r w:rsidRPr="008C75DF">
        <w:rPr>
          <w:bCs/>
        </w:rPr>
        <w:t>‘losse’ integriteitsmaatregelen naar een meer samenhangend en lerend</w:t>
      </w:r>
      <w:r>
        <w:rPr>
          <w:bCs/>
        </w:rPr>
        <w:t xml:space="preserve"> </w:t>
      </w:r>
      <w:r w:rsidRPr="008C75DF">
        <w:rPr>
          <w:bCs/>
        </w:rPr>
        <w:t>integriteitssysteem.</w:t>
      </w:r>
      <w:r>
        <w:rPr>
          <w:bCs/>
        </w:rPr>
        <w:t xml:space="preserve"> Dit vraagt niet om meer regels, integendeel. Het vereist vooral regie:</w:t>
      </w:r>
    </w:p>
    <w:p w:rsidR="00A41B7C" w:rsidP="00A41B7C" w:rsidRDefault="00A41B7C" w14:paraId="7BE714E1" w14:textId="779DC24C">
      <w:pPr>
        <w:pStyle w:val="Geenafstand"/>
        <w:numPr>
          <w:ilvl w:val="0"/>
          <w:numId w:val="1"/>
        </w:numPr>
        <w:spacing w:line="276" w:lineRule="auto"/>
        <w:jc w:val="both"/>
        <w:rPr>
          <w:bCs/>
        </w:rPr>
      </w:pPr>
      <w:r>
        <w:rPr>
          <w:bCs/>
        </w:rPr>
        <w:t>een integriteitscoördinator in elke (publieke) organisatie</w:t>
      </w:r>
    </w:p>
    <w:p w:rsidR="00A41B7C" w:rsidP="00A41B7C" w:rsidRDefault="00A41B7C" w14:paraId="6B18F412" w14:textId="7A33D352">
      <w:pPr>
        <w:pStyle w:val="Geenafstand"/>
        <w:numPr>
          <w:ilvl w:val="0"/>
          <w:numId w:val="1"/>
        </w:numPr>
        <w:spacing w:line="276" w:lineRule="auto"/>
        <w:jc w:val="both"/>
        <w:rPr>
          <w:bCs/>
        </w:rPr>
      </w:pPr>
      <w:r>
        <w:rPr>
          <w:bCs/>
        </w:rPr>
        <w:t>die regelmatig risicoanalyses uitvoert, beleid actualiseert en rapporteert over integriteit</w:t>
      </w:r>
    </w:p>
    <w:p w:rsidR="00A41B7C" w:rsidP="00A41B7C" w:rsidRDefault="00A41B7C" w14:paraId="37584BF4" w14:textId="313ED86B">
      <w:pPr>
        <w:pStyle w:val="Geenafstand"/>
        <w:numPr>
          <w:ilvl w:val="0"/>
          <w:numId w:val="1"/>
        </w:numPr>
        <w:spacing w:line="276" w:lineRule="auto"/>
        <w:jc w:val="both"/>
        <w:rPr>
          <w:bCs/>
        </w:rPr>
      </w:pPr>
      <w:r>
        <w:rPr>
          <w:bCs/>
        </w:rPr>
        <w:t>die samenwerkt en kennis kan delen met andere integriteitscoördinatoren</w:t>
      </w:r>
    </w:p>
    <w:p w:rsidR="00A41B7C" w:rsidP="00A41B7C" w:rsidRDefault="00A41B7C" w14:paraId="51669B64" w14:textId="28435647">
      <w:pPr>
        <w:pStyle w:val="Geenafstand"/>
        <w:numPr>
          <w:ilvl w:val="0"/>
          <w:numId w:val="1"/>
        </w:numPr>
        <w:spacing w:line="276" w:lineRule="auto"/>
        <w:jc w:val="both"/>
        <w:rPr>
          <w:bCs/>
        </w:rPr>
      </w:pPr>
      <w:r>
        <w:rPr>
          <w:bCs/>
        </w:rPr>
        <w:t>en hiervoor via een landelijk kennis</w:t>
      </w:r>
      <w:r w:rsidR="00892D09">
        <w:rPr>
          <w:bCs/>
        </w:rPr>
        <w:t>instituut</w:t>
      </w:r>
      <w:r>
        <w:rPr>
          <w:bCs/>
        </w:rPr>
        <w:t xml:space="preserve"> ondersteuning en aanmoediging krijgt.</w:t>
      </w:r>
    </w:p>
    <w:p w:rsidRPr="00A4600C" w:rsidR="00A41B7C" w:rsidP="00A41B7C" w:rsidRDefault="00A41B7C" w14:paraId="689EAA00" w14:textId="4F4EDF71">
      <w:pPr>
        <w:pStyle w:val="Geenafstand"/>
        <w:spacing w:line="276" w:lineRule="auto"/>
        <w:jc w:val="both"/>
        <w:rPr>
          <w:b/>
          <w:bCs/>
        </w:rPr>
      </w:pPr>
      <w:r w:rsidRPr="00A4600C">
        <w:rPr>
          <w:b/>
          <w:bCs/>
        </w:rPr>
        <w:t>Kennis</w:t>
      </w:r>
      <w:r w:rsidR="00892D09">
        <w:rPr>
          <w:b/>
          <w:bCs/>
        </w:rPr>
        <w:t>instituut</w:t>
      </w:r>
      <w:r w:rsidRPr="00A4600C">
        <w:rPr>
          <w:b/>
          <w:bCs/>
        </w:rPr>
        <w:t xml:space="preserve"> over integriteit en klokkenluiden</w:t>
      </w:r>
    </w:p>
    <w:p w:rsidR="00A41B7C" w:rsidP="00A41B7C" w:rsidRDefault="00A41B7C" w14:paraId="29ECBCE2" w14:textId="6C172510">
      <w:pPr>
        <w:pStyle w:val="Geenafstand"/>
        <w:spacing w:line="276" w:lineRule="auto"/>
        <w:jc w:val="both"/>
        <w:rPr>
          <w:bCs/>
        </w:rPr>
      </w:pPr>
      <w:r>
        <w:rPr>
          <w:bCs/>
        </w:rPr>
        <w:t>Als gevolg van de nieuwe EU-richtlijn moet d</w:t>
      </w:r>
      <w:r w:rsidRPr="008C75DF">
        <w:rPr>
          <w:bCs/>
        </w:rPr>
        <w:t xml:space="preserve">e </w:t>
      </w:r>
      <w:r>
        <w:rPr>
          <w:bCs/>
        </w:rPr>
        <w:t>huidige wet</w:t>
      </w:r>
      <w:r w:rsidRPr="008C75DF">
        <w:rPr>
          <w:bCs/>
        </w:rPr>
        <w:t xml:space="preserve"> </w:t>
      </w:r>
      <w:r>
        <w:rPr>
          <w:bCs/>
        </w:rPr>
        <w:t xml:space="preserve">Huis voor Klokkenluiders worden aangepast. Daarbij kunnen ook direct de opbrengsten uit de aanstaande evaluatie van de wet benut worden. </w:t>
      </w:r>
      <w:r w:rsidR="00C326EE">
        <w:rPr>
          <w:bCs/>
        </w:rPr>
        <w:t>Een</w:t>
      </w:r>
      <w:r w:rsidRPr="008C75DF">
        <w:rPr>
          <w:bCs/>
        </w:rPr>
        <w:t xml:space="preserve"> </w:t>
      </w:r>
      <w:r w:rsidR="00EF5FD7">
        <w:rPr>
          <w:bCs/>
        </w:rPr>
        <w:t>geactualiseerde</w:t>
      </w:r>
      <w:r w:rsidRPr="008C75DF">
        <w:rPr>
          <w:bCs/>
        </w:rPr>
        <w:t xml:space="preserve"> wet </w:t>
      </w:r>
      <w:r>
        <w:rPr>
          <w:bCs/>
        </w:rPr>
        <w:t xml:space="preserve">kan de aandacht verbreden naar </w:t>
      </w:r>
      <w:r w:rsidRPr="008C75DF">
        <w:rPr>
          <w:bCs/>
        </w:rPr>
        <w:t>klokkenluiden</w:t>
      </w:r>
      <w:r>
        <w:rPr>
          <w:bCs/>
        </w:rPr>
        <w:t xml:space="preserve">, </w:t>
      </w:r>
      <w:r w:rsidRPr="008C75DF">
        <w:rPr>
          <w:bCs/>
        </w:rPr>
        <w:t>melden</w:t>
      </w:r>
      <w:r>
        <w:rPr>
          <w:bCs/>
        </w:rPr>
        <w:t xml:space="preserve">, preventie </w:t>
      </w:r>
      <w:r w:rsidR="00D74FCD">
        <w:rPr>
          <w:bCs/>
        </w:rPr>
        <w:t>én</w:t>
      </w:r>
      <w:r>
        <w:rPr>
          <w:bCs/>
        </w:rPr>
        <w:t xml:space="preserve"> integriteit,</w:t>
      </w:r>
      <w:r w:rsidRPr="008C75DF">
        <w:rPr>
          <w:bCs/>
        </w:rPr>
        <w:t xml:space="preserve"> en </w:t>
      </w:r>
      <w:r w:rsidR="00D74FCD">
        <w:rPr>
          <w:bCs/>
        </w:rPr>
        <w:t xml:space="preserve">bovendien </w:t>
      </w:r>
      <w:r>
        <w:rPr>
          <w:bCs/>
        </w:rPr>
        <w:t xml:space="preserve">voorzien </w:t>
      </w:r>
      <w:r w:rsidRPr="008C75DF">
        <w:rPr>
          <w:bCs/>
        </w:rPr>
        <w:t xml:space="preserve">in een rol voor </w:t>
      </w:r>
      <w:r>
        <w:rPr>
          <w:bCs/>
        </w:rPr>
        <w:t xml:space="preserve">het Huis </w:t>
      </w:r>
      <w:r w:rsidRPr="008C75DF">
        <w:rPr>
          <w:bCs/>
        </w:rPr>
        <w:t>als kennis</w:t>
      </w:r>
      <w:r w:rsidR="00892D09">
        <w:rPr>
          <w:bCs/>
        </w:rPr>
        <w:t>instituut</w:t>
      </w:r>
      <w:r w:rsidRPr="008C75DF">
        <w:rPr>
          <w:bCs/>
        </w:rPr>
        <w:t xml:space="preserve"> op het gebied van integriteitsbevordering. Werknemers, organisaties en uiteindelijk ook de maatschappij zijn er immers het meest bij gebaat dat misstanden en andere integriteitsschendingen zich zo min mogelijk voordoen. Preventie is cruciaal. </w:t>
      </w:r>
    </w:p>
    <w:p w:rsidR="00A41B7C" w:rsidP="00A41B7C" w:rsidRDefault="00A41B7C" w14:paraId="7A16FFBE" w14:textId="77777777">
      <w:pPr>
        <w:pStyle w:val="Geenafstand"/>
        <w:spacing w:line="276" w:lineRule="auto"/>
        <w:jc w:val="both"/>
        <w:rPr>
          <w:bCs/>
        </w:rPr>
      </w:pPr>
    </w:p>
    <w:p w:rsidRPr="008C75DF" w:rsidR="00A41B7C" w:rsidP="00A41B7C" w:rsidRDefault="00A41B7C" w14:paraId="5F5E0D77" w14:textId="7AC9D66C">
      <w:pPr>
        <w:pStyle w:val="Geenafstand"/>
        <w:spacing w:line="276" w:lineRule="auto"/>
        <w:jc w:val="both"/>
      </w:pPr>
      <w:r w:rsidRPr="008C75DF">
        <w:rPr>
          <w:bCs/>
        </w:rPr>
        <w:t xml:space="preserve">Zeker voor kleinere </w:t>
      </w:r>
      <w:r w:rsidRPr="008C75DF">
        <w:t xml:space="preserve">organisaties is het (in termen van kennis en capaciteit) een uitdaging om </w:t>
      </w:r>
      <w:r w:rsidR="00FF55DA">
        <w:t>het</w:t>
      </w:r>
      <w:r w:rsidRPr="008C75DF">
        <w:t xml:space="preserve"> integriteitsbeleid op orde te krijgen en te houden. Een kennis</w:t>
      </w:r>
      <w:r w:rsidR="00892D09">
        <w:t>instituut</w:t>
      </w:r>
      <w:r w:rsidRPr="008C75DF">
        <w:t xml:space="preserve"> kan daar</w:t>
      </w:r>
      <w:r>
        <w:t>bij</w:t>
      </w:r>
      <w:r w:rsidRPr="008C75DF">
        <w:t xml:space="preserve"> behulpzaam zijn </w:t>
      </w:r>
      <w:r>
        <w:t>door het aanbieden van</w:t>
      </w:r>
      <w:r w:rsidRPr="008C75DF">
        <w:t xml:space="preserve"> instrumenten, leergangen, audits, trendanalyses </w:t>
      </w:r>
      <w:r>
        <w:t xml:space="preserve">en </w:t>
      </w:r>
      <w:r w:rsidRPr="008C75DF">
        <w:t>agenderende rapporten</w:t>
      </w:r>
      <w:r>
        <w:t xml:space="preserve">, en door </w:t>
      </w:r>
      <w:r w:rsidRPr="008C75DF">
        <w:t>het entameren van samenwerkingsverbanden tussen overheden</w:t>
      </w:r>
      <w:r w:rsidR="00B13E31">
        <w:t xml:space="preserve"> (en daarbuiten)</w:t>
      </w:r>
      <w:r w:rsidRPr="008C75DF">
        <w:t>. Zo’n kennis</w:t>
      </w:r>
      <w:r w:rsidR="00892D09">
        <w:t>instituut</w:t>
      </w:r>
      <w:r w:rsidRPr="008C75DF">
        <w:t xml:space="preserve"> integriteit past </w:t>
      </w:r>
      <w:r w:rsidR="00A9099F">
        <w:t>i</w:t>
      </w:r>
      <w:r w:rsidRPr="008C75DF">
        <w:t xml:space="preserve">n </w:t>
      </w:r>
      <w:r>
        <w:t>een</w:t>
      </w:r>
      <w:r w:rsidRPr="008C75DF">
        <w:t xml:space="preserve"> bredere </w:t>
      </w:r>
      <w:r>
        <w:t xml:space="preserve">visie </w:t>
      </w:r>
      <w:r w:rsidRPr="008C75DF">
        <w:t xml:space="preserve">voor het </w:t>
      </w:r>
      <w:r>
        <w:t>'</w:t>
      </w:r>
      <w:r w:rsidRPr="008C75DF">
        <w:t>Huis nieuwe stijl</w:t>
      </w:r>
      <w:r>
        <w:t>', als onontbeerlijk</w:t>
      </w:r>
      <w:r w:rsidR="00A9099F">
        <w:t>e</w:t>
      </w:r>
      <w:r>
        <w:t xml:space="preserve"> </w:t>
      </w:r>
      <w:r w:rsidRPr="008C75DF">
        <w:t xml:space="preserve">aanvulling op de bestaande advies- en onderzoeksfunctie van het </w:t>
      </w:r>
      <w:r>
        <w:t>Huis</w:t>
      </w:r>
      <w:r w:rsidRPr="008C75DF">
        <w:t xml:space="preserve">. </w:t>
      </w:r>
      <w:r w:rsidR="003F3152">
        <w:t>De huidige activiteiten van het Huis op het gebied van preventie zijn n</w:t>
      </w:r>
      <w:r w:rsidRPr="008C75DF">
        <w:t xml:space="preserve">u geen onderdeel van de wet </w:t>
      </w:r>
      <w:r>
        <w:t>Huis voor Klokkenluiders</w:t>
      </w:r>
      <w:r w:rsidR="00FF55DA">
        <w:t>,</w:t>
      </w:r>
      <w:r w:rsidRPr="008C75DF">
        <w:t xml:space="preserve"> maar verdien</w:t>
      </w:r>
      <w:r w:rsidR="003F3152">
        <w:t>en het</w:t>
      </w:r>
      <w:r w:rsidRPr="008C75DF">
        <w:t xml:space="preserve"> daarin opgenomen te worden.</w:t>
      </w:r>
    </w:p>
    <w:p w:rsidRPr="007009C3" w:rsidR="00A41B7C" w:rsidP="00A41B7C" w:rsidRDefault="00A41B7C" w14:paraId="3637685F" w14:textId="77777777">
      <w:pPr>
        <w:pStyle w:val="Geenafstand"/>
        <w:spacing w:line="276" w:lineRule="auto"/>
        <w:jc w:val="both"/>
        <w:rPr>
          <w:b/>
          <w:bCs/>
        </w:rPr>
      </w:pPr>
    </w:p>
    <w:p w:rsidRPr="007009C3" w:rsidR="00A41B7C" w:rsidP="00A41B7C" w:rsidRDefault="00A41B7C" w14:paraId="06ABCBB3" w14:textId="77777777">
      <w:pPr>
        <w:pStyle w:val="Geenafstand"/>
        <w:spacing w:line="276" w:lineRule="auto"/>
        <w:jc w:val="both"/>
        <w:rPr>
          <w:b/>
          <w:bCs/>
        </w:rPr>
      </w:pPr>
      <w:r w:rsidRPr="007009C3">
        <w:rPr>
          <w:b/>
          <w:bCs/>
        </w:rPr>
        <w:t>Naar een centrale autoriteit voor integriteit en klokkenluiden</w:t>
      </w:r>
    </w:p>
    <w:p w:rsidRPr="007009C3" w:rsidR="00BA2797" w:rsidP="007009C3" w:rsidRDefault="00A41B7C" w14:paraId="0C3EA4AE" w14:textId="16612945">
      <w:pPr>
        <w:pStyle w:val="Geenafstand"/>
        <w:spacing w:line="276" w:lineRule="auto"/>
        <w:jc w:val="both"/>
      </w:pPr>
      <w:r>
        <w:t xml:space="preserve">Het </w:t>
      </w:r>
      <w:r w:rsidRPr="008C75DF">
        <w:t xml:space="preserve">Huis voor Klokkenluiders </w:t>
      </w:r>
      <w:r>
        <w:t xml:space="preserve">wordt zo </w:t>
      </w:r>
      <w:r w:rsidRPr="008C75DF">
        <w:t xml:space="preserve">dé autoriteit die integriteit </w:t>
      </w:r>
      <w:r>
        <w:t>b</w:t>
      </w:r>
      <w:r w:rsidRPr="008C75DF">
        <w:t xml:space="preserve">evordert, </w:t>
      </w:r>
      <w:r>
        <w:t>b</w:t>
      </w:r>
      <w:r w:rsidRPr="008C75DF">
        <w:t xml:space="preserve">ewaakt en </w:t>
      </w:r>
      <w:r>
        <w:t>b</w:t>
      </w:r>
      <w:r w:rsidRPr="008C75DF">
        <w:t xml:space="preserve">eschermt. </w:t>
      </w:r>
      <w:r>
        <w:t>E</w:t>
      </w:r>
      <w:r w:rsidRPr="008C75DF">
        <w:t xml:space="preserve">en centrale voorziening die meldingen kan aannemen, klokkenluiders </w:t>
      </w:r>
      <w:r>
        <w:t xml:space="preserve">deskundig en betrokken </w:t>
      </w:r>
      <w:r w:rsidRPr="008C75DF">
        <w:t xml:space="preserve">adviseert, </w:t>
      </w:r>
      <w:r>
        <w:t xml:space="preserve">goed doorverwijst (bijvoorbeeld naar juridische en </w:t>
      </w:r>
      <w:r w:rsidRPr="008C75DF">
        <w:t>psych</w:t>
      </w:r>
      <w:r w:rsidR="00337FD9">
        <w:t>osociale</w:t>
      </w:r>
      <w:r w:rsidRPr="008C75DF">
        <w:t xml:space="preserve"> ondersteuning</w:t>
      </w:r>
      <w:r>
        <w:t>)</w:t>
      </w:r>
      <w:r w:rsidRPr="008C75DF">
        <w:t xml:space="preserve">, onderzoek doet naar misstanden </w:t>
      </w:r>
      <w:r>
        <w:t xml:space="preserve">en de bejegening van klokkenluiders, </w:t>
      </w:r>
      <w:r w:rsidRPr="008C75DF">
        <w:t>en werkgevers ondersteunt om integriteit</w:t>
      </w:r>
      <w:r>
        <w:t>s</w:t>
      </w:r>
      <w:r w:rsidRPr="008C75DF">
        <w:t>maatregelen te ontwikkelen en te implementeren.</w:t>
      </w:r>
    </w:p>
    <w:sectPr w:rsidRPr="007009C3" w:rsidR="00BA2797" w:rsidSect="00B26B8A">
      <w:headerReference w:type="default" r:id="rId7"/>
      <w:footerReference w:type="default" r:id="rId8"/>
      <w:pgSz w:w="11900" w:h="16840"/>
      <w:pgMar w:top="1417" w:right="1411" w:bottom="1417" w:left="1417" w:header="1361"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E71E" w14:textId="77777777" w:rsidR="00073EFE" w:rsidRDefault="00073EFE" w:rsidP="00422BCE">
      <w:r>
        <w:separator/>
      </w:r>
    </w:p>
  </w:endnote>
  <w:endnote w:type="continuationSeparator" w:id="0">
    <w:p w14:paraId="181219F8" w14:textId="77777777" w:rsidR="00073EFE" w:rsidRDefault="00073EFE" w:rsidP="0042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4AB5" w14:textId="77777777" w:rsidR="003E43E9" w:rsidRDefault="003E43E9">
    <w:pPr>
      <w:pStyle w:val="Voettekst"/>
    </w:pPr>
    <w:r>
      <w:rPr>
        <w:noProof/>
      </w:rPr>
      <mc:AlternateContent>
        <mc:Choice Requires="wps">
          <w:drawing>
            <wp:anchor distT="0" distB="0" distL="114300" distR="114300" simplePos="0" relativeHeight="251659264" behindDoc="0" locked="0" layoutInCell="1" allowOverlap="1" wp14:anchorId="5C1D3B1D" wp14:editId="6871ADE3">
              <wp:simplePos x="0" y="0"/>
              <wp:positionH relativeFrom="column">
                <wp:posOffset>-1026160</wp:posOffset>
              </wp:positionH>
              <wp:positionV relativeFrom="paragraph">
                <wp:posOffset>222596</wp:posOffset>
              </wp:positionV>
              <wp:extent cx="7731660" cy="253497"/>
              <wp:effectExtent l="0" t="0" r="3175" b="635"/>
              <wp:wrapNone/>
              <wp:docPr id="6" name="Tekstvak 6"/>
              <wp:cNvGraphicFramePr/>
              <a:graphic xmlns:a="http://schemas.openxmlformats.org/drawingml/2006/main">
                <a:graphicData uri="http://schemas.microsoft.com/office/word/2010/wordprocessingShape">
                  <wps:wsp>
                    <wps:cNvSpPr txBox="1"/>
                    <wps:spPr>
                      <a:xfrm>
                        <a:off x="0" y="0"/>
                        <a:ext cx="7731660" cy="253497"/>
                      </a:xfrm>
                      <a:prstGeom prst="rect">
                        <a:avLst/>
                      </a:prstGeom>
                      <a:solidFill>
                        <a:schemeClr val="lt1"/>
                      </a:solidFill>
                      <a:ln w="6350">
                        <a:noFill/>
                      </a:ln>
                    </wps:spPr>
                    <wps:txbx>
                      <w:txbxContent>
                        <w:p w14:paraId="0DD1B0D9" w14:textId="77777777" w:rsidR="003E43E9" w:rsidRDefault="003E43E9">
                          <w:r w:rsidRPr="003E43E9">
                            <w:rPr>
                              <w:noProof/>
                              <w:sz w:val="20"/>
                              <w:szCs w:val="20"/>
                            </w:rPr>
                            <w:drawing>
                              <wp:inline distT="0" distB="0" distL="0" distR="0" wp14:anchorId="17A81ACA" wp14:editId="27186F6E">
                                <wp:extent cx="8376671" cy="97366"/>
                                <wp:effectExtent l="0" t="0" r="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flipV="1">
                                          <a:off x="0" y="0"/>
                                          <a:ext cx="11870636" cy="137978"/>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D3B1D" id="_x0000_t202" coordsize="21600,21600" o:spt="202" path="m,l,21600r21600,l21600,xe">
              <v:stroke joinstyle="miter"/>
              <v:path gradientshapeok="t" o:connecttype="rect"/>
            </v:shapetype>
            <v:shape id="Tekstvak 6" o:spid="_x0000_s1026" type="#_x0000_t202" style="position:absolute;margin-left:-80.8pt;margin-top:17.55pt;width:608.8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" fillcolor="white [3201]" stroked="f" strokeweight=".5pt">
              <v:textbox inset="0,0,0,0">
                <w:txbxContent>
                  <w:p w14:paraId="0DD1B0D9" w14:textId="77777777" w:rsidR="003E43E9" w:rsidRDefault="003E43E9">
                    <w:r w:rsidRPr="003E43E9">
                      <w:rPr>
                        <w:noProof/>
                        <w:sz w:val="20"/>
                        <w:szCs w:val="20"/>
                      </w:rPr>
                      <w:drawing>
                        <wp:inline distT="0" distB="0" distL="0" distR="0" wp14:anchorId="17A81ACA" wp14:editId="27186F6E">
                          <wp:extent cx="8376671" cy="97366"/>
                          <wp:effectExtent l="0" t="0" r="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flipV="1">
                                    <a:off x="0" y="0"/>
                                    <a:ext cx="11870636" cy="137978"/>
                                  </a:xfrm>
                                  <a:prstGeom prst="rect">
                                    <a:avLst/>
                                  </a:prstGeom>
                                </pic:spPr>
                              </pic:pic>
                            </a:graphicData>
                          </a:graphic>
                        </wp:inline>
                      </w:drawing>
                    </w:r>
                  </w:p>
                </w:txbxContent>
              </v:textbox>
            </v:shape>
          </w:pict>
        </mc:Fallback>
      </mc:AlternateContent>
    </w:r>
  </w:p>
  <w:p w14:paraId="5995D5AC" w14:textId="77777777" w:rsidR="003E43E9" w:rsidRDefault="003E4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A663B" w14:textId="77777777" w:rsidR="00073EFE" w:rsidRDefault="00073EFE" w:rsidP="00422BCE">
      <w:r>
        <w:separator/>
      </w:r>
    </w:p>
  </w:footnote>
  <w:footnote w:type="continuationSeparator" w:id="0">
    <w:p w14:paraId="5D95070D" w14:textId="77777777" w:rsidR="00073EFE" w:rsidRDefault="00073EFE" w:rsidP="0042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94"/>
      <w:gridCol w:w="3062"/>
    </w:tblGrid>
    <w:tr w:rsidR="00734E89" w:rsidRPr="000C5BD4" w14:paraId="1879C505" w14:textId="77777777" w:rsidTr="00610B76">
      <w:tc>
        <w:tcPr>
          <w:tcW w:w="5994" w:type="dxa"/>
        </w:tcPr>
        <w:p w14:paraId="0ECC127C" w14:textId="77777777" w:rsidR="00734E89" w:rsidRPr="00610B76" w:rsidRDefault="00734E89" w:rsidP="00610B76">
          <w:pPr>
            <w:rPr>
              <w:sz w:val="20"/>
              <w:szCs w:val="20"/>
            </w:rPr>
          </w:pPr>
          <w:r w:rsidRPr="000C5BD4">
            <w:rPr>
              <w:noProof/>
              <w:sz w:val="20"/>
              <w:szCs w:val="20"/>
            </w:rPr>
            <w:drawing>
              <wp:inline distT="0" distB="0" distL="0" distR="0" wp14:anchorId="4364858D" wp14:editId="026447A5">
                <wp:extent cx="2876281" cy="6654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418" t="9028"/>
                        <a:stretch/>
                      </pic:blipFill>
                      <pic:spPr bwMode="auto">
                        <a:xfrm>
                          <a:off x="0" y="0"/>
                          <a:ext cx="2974850" cy="688286"/>
                        </a:xfrm>
                        <a:prstGeom prst="rect">
                          <a:avLst/>
                        </a:prstGeom>
                        <a:ln>
                          <a:noFill/>
                        </a:ln>
                        <a:extLst>
                          <a:ext uri="{53640926-AAD7-44D8-BBD7-CCE9431645EC}">
                            <a14:shadowObscured xmlns:a14="http://schemas.microsoft.com/office/drawing/2010/main"/>
                          </a:ext>
                        </a:extLst>
                      </pic:spPr>
                    </pic:pic>
                  </a:graphicData>
                </a:graphic>
              </wp:inline>
            </w:drawing>
          </w:r>
        </w:p>
      </w:tc>
      <w:tc>
        <w:tcPr>
          <w:tcW w:w="3062" w:type="dxa"/>
        </w:tcPr>
        <w:p w14:paraId="45EDDD9D" w14:textId="77777777" w:rsidR="00381A3E" w:rsidRDefault="00381A3E" w:rsidP="00422BCE">
          <w:pPr>
            <w:pStyle w:val="AfzendgegevensHvK"/>
          </w:pPr>
        </w:p>
        <w:p w14:paraId="515B9D36" w14:textId="77777777" w:rsidR="00734E89" w:rsidRDefault="00734E89" w:rsidP="00422BCE">
          <w:pPr>
            <w:pStyle w:val="AfzendgegevensHvK"/>
          </w:pPr>
        </w:p>
        <w:p w14:paraId="42AAFDE7" w14:textId="77777777" w:rsidR="00381A3E" w:rsidRDefault="00381A3E" w:rsidP="00422BCE">
          <w:pPr>
            <w:pStyle w:val="AfzendgegevensHvK"/>
          </w:pPr>
        </w:p>
        <w:p w14:paraId="34DB663A" w14:textId="77777777" w:rsidR="00381A3E" w:rsidRDefault="00381A3E" w:rsidP="00422BCE">
          <w:pPr>
            <w:pStyle w:val="AfzendgegevensHvK"/>
          </w:pPr>
        </w:p>
        <w:p w14:paraId="0AB68E32" w14:textId="77777777" w:rsidR="00381A3E" w:rsidRPr="000C5BD4" w:rsidRDefault="00381A3E" w:rsidP="00422BCE">
          <w:pPr>
            <w:pStyle w:val="AfzendgegevensHvK"/>
            <w:rPr>
              <w:sz w:val="20"/>
              <w:szCs w:val="20"/>
            </w:rPr>
          </w:pPr>
        </w:p>
      </w:tc>
    </w:tr>
  </w:tbl>
  <w:p w14:paraId="128814C8" w14:textId="77777777" w:rsidR="00734E89" w:rsidRDefault="00734E89" w:rsidP="00FD44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43571"/>
    <w:multiLevelType w:val="hybridMultilevel"/>
    <w:tmpl w:val="F77ACC34"/>
    <w:lvl w:ilvl="0" w:tplc="A6A0D2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CF"/>
    <w:rsid w:val="000678C6"/>
    <w:rsid w:val="00073EFE"/>
    <w:rsid w:val="000C0B56"/>
    <w:rsid w:val="000C5BD4"/>
    <w:rsid w:val="00135167"/>
    <w:rsid w:val="00185DCF"/>
    <w:rsid w:val="00191F63"/>
    <w:rsid w:val="001A6A4F"/>
    <w:rsid w:val="001C5778"/>
    <w:rsid w:val="001E61EA"/>
    <w:rsid w:val="0020743A"/>
    <w:rsid w:val="00337FD9"/>
    <w:rsid w:val="0034347E"/>
    <w:rsid w:val="00352073"/>
    <w:rsid w:val="003651C3"/>
    <w:rsid w:val="00381A3E"/>
    <w:rsid w:val="00397355"/>
    <w:rsid w:val="003E43E9"/>
    <w:rsid w:val="003F3152"/>
    <w:rsid w:val="00417EFD"/>
    <w:rsid w:val="00422BCE"/>
    <w:rsid w:val="00436500"/>
    <w:rsid w:val="00527C9C"/>
    <w:rsid w:val="00610B76"/>
    <w:rsid w:val="00646CDE"/>
    <w:rsid w:val="00675E2E"/>
    <w:rsid w:val="00687459"/>
    <w:rsid w:val="006C0204"/>
    <w:rsid w:val="006D0AE4"/>
    <w:rsid w:val="006D5988"/>
    <w:rsid w:val="007009C3"/>
    <w:rsid w:val="00734E89"/>
    <w:rsid w:val="007D4293"/>
    <w:rsid w:val="00826450"/>
    <w:rsid w:val="00862C0D"/>
    <w:rsid w:val="00892D09"/>
    <w:rsid w:val="008B6BAB"/>
    <w:rsid w:val="00910E4C"/>
    <w:rsid w:val="009277B9"/>
    <w:rsid w:val="00966C6D"/>
    <w:rsid w:val="0097523F"/>
    <w:rsid w:val="009A3DF8"/>
    <w:rsid w:val="00A41B7C"/>
    <w:rsid w:val="00A9099F"/>
    <w:rsid w:val="00A91BDA"/>
    <w:rsid w:val="00AA135E"/>
    <w:rsid w:val="00AD0250"/>
    <w:rsid w:val="00AD592C"/>
    <w:rsid w:val="00B13E31"/>
    <w:rsid w:val="00B26B8A"/>
    <w:rsid w:val="00B27EB1"/>
    <w:rsid w:val="00B47945"/>
    <w:rsid w:val="00B640D8"/>
    <w:rsid w:val="00BA2797"/>
    <w:rsid w:val="00C14A21"/>
    <w:rsid w:val="00C326EE"/>
    <w:rsid w:val="00CB655E"/>
    <w:rsid w:val="00CD2C2D"/>
    <w:rsid w:val="00CD526F"/>
    <w:rsid w:val="00D0283A"/>
    <w:rsid w:val="00D37187"/>
    <w:rsid w:val="00D74FCD"/>
    <w:rsid w:val="00DF09F8"/>
    <w:rsid w:val="00E229DD"/>
    <w:rsid w:val="00E80687"/>
    <w:rsid w:val="00EF4B55"/>
    <w:rsid w:val="00EF5FD7"/>
    <w:rsid w:val="00FA7E79"/>
    <w:rsid w:val="00FD4443"/>
    <w:rsid w:val="00FF0C5A"/>
    <w:rsid w:val="00FF55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337C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F4B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85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HvK">
    <w:name w:val="Afzendgegevens HvK"/>
    <w:basedOn w:val="Standaard"/>
    <w:rsid w:val="00185DCF"/>
    <w:pPr>
      <w:autoSpaceDN w:val="0"/>
      <w:spacing w:line="240" w:lineRule="exact"/>
      <w:textAlignment w:val="baseline"/>
    </w:pPr>
    <w:rPr>
      <w:rFonts w:ascii="Helvetica" w:eastAsia="DejaVu Sans" w:hAnsi="Helvetica" w:cs="Lohit Hindi"/>
      <w:color w:val="000000"/>
      <w:sz w:val="16"/>
      <w:szCs w:val="16"/>
      <w:lang w:eastAsia="nl-NL"/>
    </w:rPr>
  </w:style>
  <w:style w:type="paragraph" w:customStyle="1" w:styleId="AfzendgegevensHvKmetanderhalvewitregelonder">
    <w:name w:val="Afzendgegevens HvK met anderhalve witregel onder"/>
    <w:basedOn w:val="Standaard"/>
    <w:next w:val="AfzendgegevensHvK"/>
    <w:rsid w:val="00185DCF"/>
    <w:pPr>
      <w:autoSpaceDN w:val="0"/>
      <w:spacing w:after="240" w:line="240" w:lineRule="exact"/>
      <w:textAlignment w:val="baseline"/>
    </w:pPr>
    <w:rPr>
      <w:rFonts w:ascii="Helvetica" w:eastAsia="DejaVu Sans" w:hAnsi="Helvetica" w:cs="Lohit Hindi"/>
      <w:color w:val="000000"/>
      <w:sz w:val="16"/>
      <w:szCs w:val="16"/>
      <w:lang w:eastAsia="nl-NL"/>
    </w:rPr>
  </w:style>
  <w:style w:type="paragraph" w:styleId="Koptekst">
    <w:name w:val="header"/>
    <w:basedOn w:val="Standaard"/>
    <w:link w:val="KoptekstChar"/>
    <w:uiPriority w:val="99"/>
    <w:unhideWhenUsed/>
    <w:rsid w:val="00422BCE"/>
    <w:pPr>
      <w:tabs>
        <w:tab w:val="center" w:pos="4536"/>
        <w:tab w:val="right" w:pos="9072"/>
      </w:tabs>
    </w:pPr>
  </w:style>
  <w:style w:type="character" w:customStyle="1" w:styleId="KoptekstChar">
    <w:name w:val="Koptekst Char"/>
    <w:basedOn w:val="Standaardalinea-lettertype"/>
    <w:link w:val="Koptekst"/>
    <w:uiPriority w:val="99"/>
    <w:rsid w:val="00422BCE"/>
  </w:style>
  <w:style w:type="paragraph" w:styleId="Voettekst">
    <w:name w:val="footer"/>
    <w:basedOn w:val="Standaard"/>
    <w:link w:val="VoettekstChar"/>
    <w:uiPriority w:val="99"/>
    <w:unhideWhenUsed/>
    <w:rsid w:val="00422BCE"/>
    <w:pPr>
      <w:tabs>
        <w:tab w:val="center" w:pos="4536"/>
        <w:tab w:val="right" w:pos="9072"/>
      </w:tabs>
    </w:pPr>
  </w:style>
  <w:style w:type="character" w:customStyle="1" w:styleId="VoettekstChar">
    <w:name w:val="Voettekst Char"/>
    <w:basedOn w:val="Standaardalinea-lettertype"/>
    <w:link w:val="Voettekst"/>
    <w:uiPriority w:val="99"/>
    <w:rsid w:val="00422BCE"/>
  </w:style>
  <w:style w:type="paragraph" w:styleId="Ballontekst">
    <w:name w:val="Balloon Text"/>
    <w:basedOn w:val="Standaard"/>
    <w:link w:val="BallontekstChar"/>
    <w:uiPriority w:val="99"/>
    <w:semiHidden/>
    <w:unhideWhenUsed/>
    <w:rsid w:val="00191F6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1F63"/>
    <w:rPr>
      <w:rFonts w:ascii="Segoe UI" w:hAnsi="Segoe UI" w:cs="Segoe UI"/>
      <w:sz w:val="18"/>
      <w:szCs w:val="18"/>
    </w:rPr>
  </w:style>
  <w:style w:type="paragraph" w:styleId="Geenafstand">
    <w:name w:val="No Spacing"/>
    <w:uiPriority w:val="1"/>
    <w:qFormat/>
    <w:rsid w:val="00A41B7C"/>
    <w:rPr>
      <w:sz w:val="22"/>
      <w:szCs w:val="22"/>
    </w:rPr>
  </w:style>
  <w:style w:type="character" w:styleId="Verwijzingopmerking">
    <w:name w:val="annotation reference"/>
    <w:basedOn w:val="Standaardalinea-lettertype"/>
    <w:uiPriority w:val="99"/>
    <w:semiHidden/>
    <w:unhideWhenUsed/>
    <w:rsid w:val="00B13E31"/>
    <w:rPr>
      <w:sz w:val="16"/>
      <w:szCs w:val="16"/>
    </w:rPr>
  </w:style>
  <w:style w:type="paragraph" w:styleId="Tekstopmerking">
    <w:name w:val="annotation text"/>
    <w:basedOn w:val="Standaard"/>
    <w:link w:val="TekstopmerkingChar"/>
    <w:uiPriority w:val="99"/>
    <w:semiHidden/>
    <w:unhideWhenUsed/>
    <w:rsid w:val="00B13E31"/>
    <w:rPr>
      <w:sz w:val="20"/>
      <w:szCs w:val="20"/>
    </w:rPr>
  </w:style>
  <w:style w:type="character" w:customStyle="1" w:styleId="TekstopmerkingChar">
    <w:name w:val="Tekst opmerking Char"/>
    <w:basedOn w:val="Standaardalinea-lettertype"/>
    <w:link w:val="Tekstopmerking"/>
    <w:uiPriority w:val="99"/>
    <w:semiHidden/>
    <w:rsid w:val="00B13E31"/>
    <w:rPr>
      <w:sz w:val="20"/>
      <w:szCs w:val="20"/>
    </w:rPr>
  </w:style>
  <w:style w:type="paragraph" w:styleId="Onderwerpvanopmerking">
    <w:name w:val="annotation subject"/>
    <w:basedOn w:val="Tekstopmerking"/>
    <w:next w:val="Tekstopmerking"/>
    <w:link w:val="OnderwerpvanopmerkingChar"/>
    <w:uiPriority w:val="99"/>
    <w:semiHidden/>
    <w:unhideWhenUsed/>
    <w:rsid w:val="00B13E31"/>
    <w:rPr>
      <w:b/>
      <w:bCs/>
    </w:rPr>
  </w:style>
  <w:style w:type="character" w:customStyle="1" w:styleId="OnderwerpvanopmerkingChar">
    <w:name w:val="Onderwerp van opmerking Char"/>
    <w:basedOn w:val="TekstopmerkingChar"/>
    <w:link w:val="Onderwerpvanopmerking"/>
    <w:uiPriority w:val="99"/>
    <w:semiHidden/>
    <w:rsid w:val="00B13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741</ap:Words>
  <ap:Characters>4078</ap:Characters>
  <ap:DocSecurity>0</ap:DocSecurity>
  <ap:Lines>33</ap:Lines>
  <ap:Paragraphs>9</ap:Paragraphs>
  <ap:ScaleCrop>false</ap:ScaleCrop>
  <ap:LinksUpToDate>false</ap:LinksUpToDate>
  <ap:CharactersWithSpaces>4810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2019-11-06T10:37:00.0000000Z</dcterms:created>
  <dcterms:modified xsi:type="dcterms:W3CDTF">2019-11-06T10:44:00.0000000Z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0x01010030F7FE40A6085F4E9C6A3AD6FE85C965</vt:lpwstr>
  </property>
</Properties>
</file>