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045AD" w:rsidR="00390367" w:rsidP="00390367" w:rsidRDefault="00390367" w14:paraId="4869ADB9" w14:textId="77777777">
      <w:pPr>
        <w:jc w:val="both"/>
        <w:rPr>
          <w:rFonts w:ascii="Verdana" w:hAnsi="Verdana"/>
          <w:b/>
          <w:sz w:val="18"/>
          <w:szCs w:val="18"/>
          <w:lang w:val="it-IT"/>
        </w:rPr>
      </w:pPr>
      <w:r w:rsidRPr="001045AD">
        <w:rPr>
          <w:rFonts w:ascii="Verdana" w:hAnsi="Verdana"/>
          <w:b/>
          <w:sz w:val="18"/>
          <w:szCs w:val="18"/>
          <w:lang w:val="it-IT"/>
        </w:rPr>
        <w:t>Verdrag tussen de Zwitserse Bondsstaat en de Republiek Oostenrijk met betrekking tot de oprichting en werking van het Internationaal Centrum voor de ontwikkeling van migratiebeleid (ICMPD), zoals gewijzigd bij het Verdrag van 27 maart 1996, het Verdrag van 26 april 1996 en het Verdrag van 25 juni 2003, en zoals aangevuld door het Verdrag van 26 mei 2014</w:t>
      </w:r>
      <w:r w:rsidRPr="00AD202C">
        <w:rPr>
          <w:rFonts w:ascii="Verdana" w:hAnsi="Verdana"/>
          <w:b/>
          <w:sz w:val="18"/>
          <w:szCs w:val="18"/>
          <w:lang w:val="it-IT"/>
        </w:rPr>
        <w:t xml:space="preserve">; </w:t>
      </w:r>
      <w:r w:rsidRPr="001045AD">
        <w:rPr>
          <w:rFonts w:ascii="Verdana" w:hAnsi="Verdana"/>
          <w:b/>
          <w:sz w:val="18"/>
          <w:szCs w:val="18"/>
          <w:lang w:val="it-IT"/>
        </w:rPr>
        <w:t>Wenen, 1 juni 1993</w:t>
      </w:r>
      <w:r w:rsidRPr="00AD202C">
        <w:rPr>
          <w:rFonts w:ascii="Verdana" w:hAnsi="Verdana"/>
          <w:b/>
          <w:sz w:val="18"/>
          <w:szCs w:val="18"/>
          <w:lang w:val="it-IT"/>
        </w:rPr>
        <w:t xml:space="preserve"> (Trb. 2019,</w:t>
      </w:r>
      <w:r w:rsidR="00BB118F">
        <w:rPr>
          <w:rFonts w:ascii="Verdana" w:hAnsi="Verdana"/>
          <w:b/>
          <w:sz w:val="18"/>
          <w:szCs w:val="18"/>
          <w:lang w:val="it-IT"/>
        </w:rPr>
        <w:t xml:space="preserve"> 92</w:t>
      </w:r>
      <w:r w:rsidRPr="00AD202C">
        <w:rPr>
          <w:rFonts w:ascii="Verdana" w:hAnsi="Verdana"/>
          <w:b/>
          <w:sz w:val="18"/>
          <w:szCs w:val="18"/>
          <w:lang w:val="it-IT"/>
        </w:rPr>
        <w:t>)</w:t>
      </w:r>
    </w:p>
    <w:p w:rsidRPr="001045AD" w:rsidR="00FB28AD" w:rsidP="001045AD" w:rsidRDefault="00FB28AD" w14:paraId="193A696D" w14:textId="77777777">
      <w:pPr>
        <w:pStyle w:val="NoSpacing"/>
        <w:rPr>
          <w:rStyle w:val="preformatted"/>
          <w:rFonts w:ascii="Verdana" w:hAnsi="Verdana"/>
          <w:sz w:val="18"/>
          <w:szCs w:val="18"/>
        </w:rPr>
      </w:pPr>
    </w:p>
    <w:p w:rsidRPr="001045AD" w:rsidR="001F6B96" w:rsidP="001F6B96" w:rsidRDefault="001F6B96" w14:paraId="70EB3E8E" w14:textId="77777777">
      <w:pPr>
        <w:jc w:val="both"/>
        <w:rPr>
          <w:rFonts w:ascii="Verdana" w:hAnsi="Verdana"/>
          <w:b/>
          <w:sz w:val="18"/>
          <w:szCs w:val="18"/>
          <w:lang w:val="nl-NL"/>
        </w:rPr>
      </w:pPr>
      <w:r w:rsidRPr="001045AD">
        <w:rPr>
          <w:rFonts w:ascii="Verdana" w:hAnsi="Verdana"/>
          <w:b/>
          <w:sz w:val="18"/>
          <w:szCs w:val="18"/>
          <w:lang w:val="nl-NL"/>
        </w:rPr>
        <w:t>TOELICHTENDE NOTA</w:t>
      </w:r>
    </w:p>
    <w:p w:rsidRPr="001045AD" w:rsidR="00390367" w:rsidP="001045AD" w:rsidRDefault="00390367" w14:paraId="0BCBC420" w14:textId="77777777">
      <w:pPr>
        <w:pStyle w:val="NoSpacing"/>
        <w:rPr>
          <w:rFonts w:ascii="Verdana" w:hAnsi="Verdana"/>
          <w:sz w:val="18"/>
          <w:szCs w:val="18"/>
        </w:rPr>
      </w:pPr>
    </w:p>
    <w:p w:rsidRPr="001045AD" w:rsidR="001F6B96" w:rsidP="00AD202C" w:rsidRDefault="001F6B96" w14:paraId="232FC0E4" w14:textId="77777777">
      <w:pPr>
        <w:jc w:val="both"/>
        <w:rPr>
          <w:rFonts w:ascii="Verdana" w:hAnsi="Verdana"/>
          <w:b/>
          <w:sz w:val="18"/>
          <w:szCs w:val="18"/>
          <w:lang w:val="nl-NL"/>
        </w:rPr>
      </w:pPr>
      <w:r w:rsidRPr="001045AD">
        <w:rPr>
          <w:rFonts w:ascii="Verdana" w:hAnsi="Verdana"/>
          <w:b/>
          <w:sz w:val="18"/>
          <w:szCs w:val="18"/>
          <w:lang w:val="nl-NL"/>
        </w:rPr>
        <w:t>1. Inleiding</w:t>
      </w:r>
    </w:p>
    <w:p w:rsidR="00430E6A" w:rsidP="001045AD" w:rsidRDefault="00731507" w14:paraId="7A07A651" w14:textId="77777777">
      <w:pPr>
        <w:spacing w:after="0" w:line="240" w:lineRule="atLeast"/>
        <w:jc w:val="both"/>
        <w:rPr>
          <w:rFonts w:ascii="Verdana" w:hAnsi="Verdana"/>
          <w:sz w:val="18"/>
          <w:szCs w:val="18"/>
          <w:lang w:val="nl-NL"/>
        </w:rPr>
      </w:pPr>
      <w:r>
        <w:rPr>
          <w:rFonts w:ascii="Verdana" w:hAnsi="Verdana"/>
          <w:sz w:val="18"/>
          <w:szCs w:val="18"/>
          <w:lang w:val="nl-NL"/>
        </w:rPr>
        <w:t xml:space="preserve">Het </w:t>
      </w:r>
      <w:r w:rsidRPr="001045AD">
        <w:rPr>
          <w:rFonts w:ascii="Verdana" w:hAnsi="Verdana"/>
          <w:i/>
          <w:sz w:val="18"/>
          <w:szCs w:val="18"/>
          <w:lang w:val="nl-NL"/>
        </w:rPr>
        <w:t>International Centre for Migration Policy Development</w:t>
      </w:r>
      <w:r>
        <w:rPr>
          <w:rFonts w:ascii="Verdana" w:hAnsi="Verdana"/>
          <w:sz w:val="18"/>
          <w:szCs w:val="18"/>
          <w:lang w:val="nl-NL"/>
        </w:rPr>
        <w:t xml:space="preserve"> (</w:t>
      </w:r>
      <w:r w:rsidRPr="001045AD" w:rsidR="002D4C59">
        <w:rPr>
          <w:rFonts w:ascii="Verdana" w:hAnsi="Verdana"/>
          <w:sz w:val="18"/>
          <w:szCs w:val="18"/>
          <w:lang w:val="nl-NL"/>
        </w:rPr>
        <w:t>ICMPD</w:t>
      </w:r>
      <w:r>
        <w:rPr>
          <w:rFonts w:ascii="Verdana" w:hAnsi="Verdana"/>
          <w:sz w:val="18"/>
          <w:szCs w:val="18"/>
          <w:lang w:val="nl-NL"/>
        </w:rPr>
        <w:t>)</w:t>
      </w:r>
      <w:r w:rsidRPr="001045AD" w:rsidR="002D4C59">
        <w:rPr>
          <w:rFonts w:ascii="Verdana" w:hAnsi="Verdana"/>
          <w:sz w:val="18"/>
          <w:szCs w:val="18"/>
          <w:lang w:val="nl-NL"/>
        </w:rPr>
        <w:t xml:space="preserve"> is een </w:t>
      </w:r>
      <w:r w:rsidR="00514681">
        <w:rPr>
          <w:rFonts w:ascii="Verdana" w:hAnsi="Verdana"/>
          <w:sz w:val="18"/>
          <w:szCs w:val="18"/>
          <w:lang w:val="nl-NL"/>
        </w:rPr>
        <w:t xml:space="preserve">in Wenen gevestigde </w:t>
      </w:r>
      <w:r w:rsidRPr="001045AD" w:rsidR="002D4C59">
        <w:rPr>
          <w:rFonts w:ascii="Verdana" w:hAnsi="Verdana"/>
          <w:sz w:val="18"/>
          <w:szCs w:val="18"/>
          <w:lang w:val="nl-NL"/>
        </w:rPr>
        <w:t>internationale organisatie</w:t>
      </w:r>
      <w:r w:rsidR="00514681">
        <w:rPr>
          <w:rFonts w:ascii="Verdana" w:hAnsi="Verdana"/>
          <w:sz w:val="18"/>
          <w:szCs w:val="18"/>
          <w:lang w:val="nl-NL"/>
        </w:rPr>
        <w:t xml:space="preserve"> die haar lidstaten</w:t>
      </w:r>
      <w:r w:rsidR="004A43AF">
        <w:rPr>
          <w:rFonts w:ascii="Verdana" w:hAnsi="Verdana"/>
          <w:sz w:val="18"/>
          <w:szCs w:val="18"/>
          <w:lang w:val="nl-NL"/>
        </w:rPr>
        <w:t xml:space="preserve"> </w:t>
      </w:r>
      <w:r w:rsidRPr="001045AD" w:rsidR="002D4C59">
        <w:rPr>
          <w:rFonts w:ascii="Verdana" w:hAnsi="Verdana"/>
          <w:sz w:val="18"/>
          <w:szCs w:val="18"/>
          <w:lang w:val="nl-NL"/>
        </w:rPr>
        <w:t>ondersteuning biedt bij de ontwikkeling en implementatie van een innovatief, geïntegreerd en duurzaam migratiebeleid.</w:t>
      </w:r>
      <w:r>
        <w:rPr>
          <w:rFonts w:ascii="Verdana" w:hAnsi="Verdana"/>
          <w:sz w:val="18"/>
          <w:szCs w:val="18"/>
          <w:lang w:val="nl-NL"/>
        </w:rPr>
        <w:t xml:space="preserve"> </w:t>
      </w:r>
      <w:r w:rsidR="00430E6A">
        <w:rPr>
          <w:rFonts w:ascii="Verdana" w:hAnsi="Verdana"/>
          <w:sz w:val="18"/>
          <w:szCs w:val="18"/>
          <w:lang w:val="nl-NL"/>
        </w:rPr>
        <w:t xml:space="preserve">De </w:t>
      </w:r>
      <w:r w:rsidR="00935BB0">
        <w:rPr>
          <w:rFonts w:ascii="Verdana" w:hAnsi="Verdana"/>
          <w:sz w:val="18"/>
          <w:szCs w:val="18"/>
          <w:lang w:val="nl-NL"/>
        </w:rPr>
        <w:t xml:space="preserve">door het ICMPD geboden ondersteuning </w:t>
      </w:r>
      <w:r w:rsidR="00430E6A">
        <w:rPr>
          <w:rFonts w:ascii="Verdana" w:hAnsi="Verdana"/>
          <w:sz w:val="18"/>
          <w:szCs w:val="18"/>
          <w:lang w:val="nl-NL"/>
        </w:rPr>
        <w:t xml:space="preserve">is </w:t>
      </w:r>
      <w:r w:rsidR="002F3F7B">
        <w:rPr>
          <w:rFonts w:ascii="Verdana" w:hAnsi="Verdana"/>
          <w:sz w:val="18"/>
          <w:szCs w:val="18"/>
          <w:lang w:val="nl-NL"/>
        </w:rPr>
        <w:t>gebaseerd op drie pijlers: het verrichten van onderzoek,</w:t>
      </w:r>
      <w:r w:rsidR="000E29E5">
        <w:rPr>
          <w:rFonts w:ascii="Verdana" w:hAnsi="Verdana"/>
          <w:sz w:val="18"/>
          <w:szCs w:val="18"/>
          <w:lang w:val="nl-NL"/>
        </w:rPr>
        <w:t xml:space="preserve"> het</w:t>
      </w:r>
      <w:r w:rsidR="002F3F7B">
        <w:rPr>
          <w:rFonts w:ascii="Verdana" w:hAnsi="Verdana"/>
          <w:sz w:val="18"/>
          <w:szCs w:val="18"/>
          <w:lang w:val="nl-NL"/>
        </w:rPr>
        <w:t xml:space="preserve"> </w:t>
      </w:r>
      <w:r w:rsidRPr="000E29E5" w:rsidR="000E29E5">
        <w:rPr>
          <w:rFonts w:ascii="Verdana" w:hAnsi="Verdana"/>
          <w:sz w:val="18"/>
          <w:szCs w:val="18"/>
          <w:lang w:val="nl-NL"/>
        </w:rPr>
        <w:t>faciliteren van capaciteitsopbouw in met name derde landen</w:t>
      </w:r>
      <w:r w:rsidR="000E29E5">
        <w:rPr>
          <w:rFonts w:ascii="Verdana" w:hAnsi="Verdana"/>
          <w:sz w:val="18"/>
          <w:szCs w:val="18"/>
          <w:lang w:val="nl-NL"/>
        </w:rPr>
        <w:t xml:space="preserve"> en</w:t>
      </w:r>
      <w:r w:rsidRPr="000E29E5" w:rsidR="000E29E5">
        <w:rPr>
          <w:rFonts w:ascii="Verdana" w:hAnsi="Verdana"/>
          <w:sz w:val="18"/>
          <w:szCs w:val="18"/>
          <w:lang w:val="nl-NL"/>
        </w:rPr>
        <w:t xml:space="preserve"> </w:t>
      </w:r>
      <w:r w:rsidRPr="002F3F7B" w:rsidR="002F3F7B">
        <w:rPr>
          <w:rFonts w:ascii="Verdana" w:hAnsi="Verdana"/>
          <w:sz w:val="18"/>
          <w:szCs w:val="18"/>
          <w:lang w:val="nl-NL"/>
        </w:rPr>
        <w:t xml:space="preserve">het ondersteunen van </w:t>
      </w:r>
      <w:r w:rsidR="00430E6A">
        <w:rPr>
          <w:rFonts w:ascii="Verdana" w:hAnsi="Verdana"/>
          <w:sz w:val="18"/>
          <w:szCs w:val="18"/>
          <w:lang w:val="nl-NL"/>
        </w:rPr>
        <w:t>migratiedialogen</w:t>
      </w:r>
      <w:r w:rsidRPr="002F3F7B" w:rsidR="002F3F7B">
        <w:rPr>
          <w:rFonts w:ascii="Verdana" w:hAnsi="Verdana"/>
          <w:sz w:val="18"/>
          <w:szCs w:val="18"/>
          <w:lang w:val="nl-NL"/>
        </w:rPr>
        <w:t>.</w:t>
      </w:r>
      <w:r w:rsidR="00365824">
        <w:rPr>
          <w:rFonts w:ascii="Verdana" w:hAnsi="Verdana"/>
          <w:sz w:val="18"/>
          <w:szCs w:val="18"/>
          <w:lang w:val="nl-NL"/>
        </w:rPr>
        <w:t xml:space="preserve"> Het ICMPD is </w:t>
      </w:r>
      <w:r w:rsidR="00343A29">
        <w:rPr>
          <w:rFonts w:ascii="Verdana" w:hAnsi="Verdana"/>
          <w:sz w:val="18"/>
          <w:szCs w:val="18"/>
          <w:lang w:val="nl-NL"/>
        </w:rPr>
        <w:t>actief in</w:t>
      </w:r>
      <w:r w:rsidR="00365824">
        <w:rPr>
          <w:rFonts w:ascii="Verdana" w:hAnsi="Verdana"/>
          <w:sz w:val="18"/>
          <w:szCs w:val="18"/>
          <w:lang w:val="nl-NL"/>
        </w:rPr>
        <w:t xml:space="preserve"> meer dan 90 landen</w:t>
      </w:r>
      <w:r w:rsidR="00343A29">
        <w:rPr>
          <w:rFonts w:ascii="Verdana" w:hAnsi="Verdana"/>
          <w:sz w:val="18"/>
          <w:szCs w:val="18"/>
          <w:lang w:val="nl-NL"/>
        </w:rPr>
        <w:t xml:space="preserve"> in Europa, Azië</w:t>
      </w:r>
      <w:r w:rsidR="005D61B2">
        <w:rPr>
          <w:rFonts w:ascii="Verdana" w:hAnsi="Verdana"/>
          <w:sz w:val="18"/>
          <w:szCs w:val="18"/>
          <w:lang w:val="nl-NL"/>
        </w:rPr>
        <w:t xml:space="preserve"> en Afrika</w:t>
      </w:r>
      <w:r w:rsidR="0082306A">
        <w:rPr>
          <w:rFonts w:ascii="Verdana" w:hAnsi="Verdana"/>
          <w:sz w:val="18"/>
          <w:szCs w:val="18"/>
          <w:lang w:val="nl-NL"/>
        </w:rPr>
        <w:t xml:space="preserve"> en </w:t>
      </w:r>
      <w:r w:rsidR="00343A29">
        <w:rPr>
          <w:rFonts w:ascii="Verdana" w:hAnsi="Verdana"/>
          <w:sz w:val="18"/>
          <w:szCs w:val="18"/>
          <w:lang w:val="nl-NL"/>
        </w:rPr>
        <w:t xml:space="preserve">het </w:t>
      </w:r>
      <w:r w:rsidR="00365824">
        <w:rPr>
          <w:rFonts w:ascii="Verdana" w:hAnsi="Verdana"/>
          <w:sz w:val="18"/>
          <w:szCs w:val="18"/>
          <w:lang w:val="nl-NL"/>
        </w:rPr>
        <w:t xml:space="preserve">beschikt daartoe over een </w:t>
      </w:r>
      <w:r w:rsidRPr="00365824" w:rsidR="00365824">
        <w:rPr>
          <w:rFonts w:ascii="Verdana" w:hAnsi="Verdana"/>
          <w:sz w:val="18"/>
          <w:szCs w:val="18"/>
          <w:lang w:val="nl-NL"/>
        </w:rPr>
        <w:t xml:space="preserve">netwerk van </w:t>
      </w:r>
      <w:r w:rsidR="00AC5E13">
        <w:rPr>
          <w:rFonts w:ascii="Verdana" w:hAnsi="Verdana"/>
          <w:sz w:val="18"/>
          <w:szCs w:val="18"/>
          <w:lang w:val="nl-NL"/>
        </w:rPr>
        <w:t>meer dan</w:t>
      </w:r>
      <w:r w:rsidR="00270D51">
        <w:rPr>
          <w:rFonts w:ascii="Verdana" w:hAnsi="Verdana"/>
          <w:sz w:val="18"/>
          <w:szCs w:val="18"/>
          <w:lang w:val="nl-NL"/>
        </w:rPr>
        <w:t xml:space="preserve"> 20</w:t>
      </w:r>
      <w:r w:rsidRPr="00365824" w:rsidR="00365824">
        <w:rPr>
          <w:rFonts w:ascii="Verdana" w:hAnsi="Verdana"/>
          <w:sz w:val="18"/>
          <w:szCs w:val="18"/>
          <w:lang w:val="nl-NL"/>
        </w:rPr>
        <w:t xml:space="preserve"> operationele vertegenwoordigingen en projectkantoren</w:t>
      </w:r>
      <w:r w:rsidR="00365824">
        <w:rPr>
          <w:rFonts w:ascii="Verdana" w:hAnsi="Verdana"/>
          <w:sz w:val="18"/>
          <w:szCs w:val="18"/>
          <w:lang w:val="nl-NL"/>
        </w:rPr>
        <w:t xml:space="preserve">.  </w:t>
      </w:r>
      <w:r w:rsidR="00430E6A">
        <w:rPr>
          <w:rFonts w:ascii="Verdana" w:hAnsi="Verdana"/>
          <w:sz w:val="18"/>
          <w:szCs w:val="18"/>
          <w:lang w:val="nl-NL"/>
        </w:rPr>
        <w:t xml:space="preserve"> </w:t>
      </w:r>
    </w:p>
    <w:p w:rsidR="00343A29" w:rsidP="001045AD" w:rsidRDefault="00343A29" w14:paraId="12847A2C" w14:textId="77777777">
      <w:pPr>
        <w:spacing w:after="0" w:line="240" w:lineRule="atLeast"/>
        <w:jc w:val="both"/>
        <w:rPr>
          <w:rFonts w:ascii="Verdana" w:hAnsi="Verdana"/>
          <w:sz w:val="18"/>
          <w:szCs w:val="18"/>
          <w:lang w:val="nl-NL"/>
        </w:rPr>
      </w:pPr>
    </w:p>
    <w:p w:rsidRPr="00F25F74" w:rsidR="008951FC" w:rsidP="008C5ACA" w:rsidRDefault="0082306A" w14:paraId="7F4FB07D" w14:textId="6538FF4D">
      <w:pPr>
        <w:spacing w:after="0" w:line="240" w:lineRule="atLeast"/>
        <w:jc w:val="both"/>
        <w:rPr>
          <w:rFonts w:ascii="Verdana" w:hAnsi="Verdana"/>
          <w:sz w:val="18"/>
          <w:szCs w:val="18"/>
          <w:lang w:val="nl-NL"/>
        </w:rPr>
      </w:pPr>
      <w:r>
        <w:rPr>
          <w:rFonts w:ascii="Verdana" w:hAnsi="Verdana"/>
          <w:sz w:val="18"/>
          <w:szCs w:val="18"/>
          <w:lang w:val="nl-NL"/>
        </w:rPr>
        <w:t>Het</w:t>
      </w:r>
      <w:r w:rsidR="005D61B2">
        <w:rPr>
          <w:rFonts w:ascii="Verdana" w:hAnsi="Verdana"/>
          <w:sz w:val="18"/>
          <w:szCs w:val="18"/>
          <w:lang w:val="nl-NL"/>
        </w:rPr>
        <w:t xml:space="preserve"> </w:t>
      </w:r>
      <w:r w:rsidR="00731507">
        <w:rPr>
          <w:rFonts w:ascii="Verdana" w:hAnsi="Verdana"/>
          <w:sz w:val="18"/>
          <w:szCs w:val="18"/>
          <w:lang w:val="nl-NL"/>
        </w:rPr>
        <w:t>ICMPD</w:t>
      </w:r>
      <w:r w:rsidR="008871FA">
        <w:rPr>
          <w:rFonts w:ascii="Verdana" w:hAnsi="Verdana"/>
          <w:sz w:val="18"/>
          <w:szCs w:val="18"/>
          <w:lang w:val="nl-NL"/>
        </w:rPr>
        <w:t xml:space="preserve"> </w:t>
      </w:r>
      <w:r>
        <w:rPr>
          <w:rFonts w:ascii="Verdana" w:hAnsi="Verdana"/>
          <w:sz w:val="18"/>
          <w:szCs w:val="18"/>
          <w:lang w:val="nl-NL"/>
        </w:rPr>
        <w:t>werd</w:t>
      </w:r>
      <w:r w:rsidR="008871FA">
        <w:rPr>
          <w:rFonts w:ascii="Verdana" w:hAnsi="Verdana"/>
          <w:sz w:val="18"/>
          <w:szCs w:val="18"/>
          <w:lang w:val="nl-NL"/>
        </w:rPr>
        <w:t xml:space="preserve"> </w:t>
      </w:r>
      <w:r w:rsidR="00E04612">
        <w:rPr>
          <w:rFonts w:ascii="Verdana" w:hAnsi="Verdana"/>
          <w:sz w:val="18"/>
          <w:szCs w:val="18"/>
          <w:lang w:val="nl-NL"/>
        </w:rPr>
        <w:t xml:space="preserve">oorspronkelijk </w:t>
      </w:r>
      <w:r w:rsidR="009A5347">
        <w:rPr>
          <w:rFonts w:ascii="Verdana" w:hAnsi="Verdana"/>
          <w:sz w:val="18"/>
          <w:szCs w:val="18"/>
          <w:lang w:val="nl-NL"/>
        </w:rPr>
        <w:t>in 1993</w:t>
      </w:r>
      <w:r w:rsidRPr="00935BB0" w:rsidR="00935BB0">
        <w:rPr>
          <w:rFonts w:ascii="Verdana" w:hAnsi="Verdana"/>
          <w:sz w:val="18"/>
          <w:szCs w:val="18"/>
          <w:lang w:val="nl-NL"/>
        </w:rPr>
        <w:t xml:space="preserve"> </w:t>
      </w:r>
      <w:r w:rsidR="001E2474">
        <w:rPr>
          <w:rFonts w:ascii="Verdana" w:hAnsi="Verdana"/>
          <w:sz w:val="18"/>
          <w:szCs w:val="18"/>
          <w:lang w:val="nl-NL"/>
        </w:rPr>
        <w:t xml:space="preserve">opgericht </w:t>
      </w:r>
      <w:r w:rsidR="00343A29">
        <w:rPr>
          <w:rFonts w:ascii="Verdana" w:hAnsi="Verdana"/>
          <w:sz w:val="18"/>
          <w:szCs w:val="18"/>
          <w:lang w:val="nl-NL"/>
        </w:rPr>
        <w:t>als een bilateraal samenwerkingsverband tussen</w:t>
      </w:r>
      <w:r w:rsidRPr="001045AD" w:rsidR="00343A29">
        <w:rPr>
          <w:rFonts w:ascii="Verdana" w:hAnsi="Verdana"/>
          <w:sz w:val="18"/>
          <w:szCs w:val="18"/>
          <w:lang w:val="nl-NL"/>
        </w:rPr>
        <w:t xml:space="preserve"> </w:t>
      </w:r>
      <w:r w:rsidRPr="001045AD" w:rsidR="002D4C59">
        <w:rPr>
          <w:rFonts w:ascii="Verdana" w:hAnsi="Verdana"/>
          <w:sz w:val="18"/>
          <w:szCs w:val="18"/>
          <w:lang w:val="nl-NL"/>
        </w:rPr>
        <w:t>Oostenrijk en Zwitserland</w:t>
      </w:r>
      <w:r w:rsidR="001E2474">
        <w:rPr>
          <w:rFonts w:ascii="Verdana" w:hAnsi="Verdana"/>
          <w:sz w:val="18"/>
          <w:szCs w:val="18"/>
          <w:lang w:val="nl-NL"/>
        </w:rPr>
        <w:t xml:space="preserve">, </w:t>
      </w:r>
      <w:r>
        <w:rPr>
          <w:rFonts w:ascii="Verdana" w:hAnsi="Verdana"/>
          <w:sz w:val="18"/>
          <w:szCs w:val="18"/>
          <w:lang w:val="nl-NL"/>
        </w:rPr>
        <w:t>maar is</w:t>
      </w:r>
      <w:r w:rsidR="008871FA">
        <w:rPr>
          <w:rFonts w:ascii="Verdana" w:hAnsi="Verdana"/>
          <w:sz w:val="18"/>
          <w:szCs w:val="18"/>
          <w:lang w:val="nl-NL"/>
        </w:rPr>
        <w:t xml:space="preserve"> </w:t>
      </w:r>
      <w:r w:rsidR="001E2474">
        <w:rPr>
          <w:rFonts w:ascii="Verdana" w:hAnsi="Verdana"/>
          <w:sz w:val="18"/>
          <w:szCs w:val="18"/>
          <w:lang w:val="nl-NL"/>
        </w:rPr>
        <w:t xml:space="preserve">inmiddels uitgegroeid tot een internationale organisatie met 17 lidstaten in </w:t>
      </w:r>
      <w:r w:rsidR="00A73B0D">
        <w:rPr>
          <w:rFonts w:ascii="Verdana" w:hAnsi="Verdana"/>
          <w:sz w:val="18"/>
          <w:szCs w:val="18"/>
          <w:lang w:val="nl-NL"/>
        </w:rPr>
        <w:t>hoofdzakelijk</w:t>
      </w:r>
      <w:r w:rsidR="001E2474">
        <w:rPr>
          <w:rFonts w:ascii="Verdana" w:hAnsi="Verdana"/>
          <w:sz w:val="18"/>
          <w:szCs w:val="18"/>
          <w:lang w:val="nl-NL"/>
        </w:rPr>
        <w:t xml:space="preserve"> Centraal</w:t>
      </w:r>
      <w:r w:rsidR="005D61B2">
        <w:rPr>
          <w:rFonts w:ascii="Verdana" w:hAnsi="Verdana"/>
          <w:sz w:val="18"/>
          <w:szCs w:val="18"/>
          <w:lang w:val="nl-NL"/>
        </w:rPr>
        <w:t>-</w:t>
      </w:r>
      <w:r w:rsidR="001E2474">
        <w:rPr>
          <w:rFonts w:ascii="Verdana" w:hAnsi="Verdana"/>
          <w:sz w:val="18"/>
          <w:szCs w:val="18"/>
          <w:lang w:val="nl-NL"/>
        </w:rPr>
        <w:t xml:space="preserve"> en Oost-Europa</w:t>
      </w:r>
      <w:r w:rsidR="00C5604F">
        <w:rPr>
          <w:rFonts w:ascii="Verdana" w:hAnsi="Verdana"/>
          <w:sz w:val="18"/>
          <w:szCs w:val="18"/>
          <w:lang w:val="nl-NL"/>
        </w:rPr>
        <w:t>, waaronder 12 lidstaten van de Europese Unie</w:t>
      </w:r>
      <w:r w:rsidR="008C5ACA">
        <w:rPr>
          <w:rFonts w:ascii="Verdana" w:hAnsi="Verdana"/>
          <w:sz w:val="18"/>
          <w:szCs w:val="18"/>
          <w:lang w:val="nl-NL"/>
        </w:rPr>
        <w:t>.</w:t>
      </w:r>
      <w:r w:rsidRPr="001045AD" w:rsidR="002D4C59">
        <w:rPr>
          <w:rStyle w:val="FootnoteReference"/>
          <w:rFonts w:ascii="Verdana" w:hAnsi="Verdana"/>
          <w:sz w:val="18"/>
          <w:szCs w:val="18"/>
        </w:rPr>
        <w:footnoteReference w:id="1"/>
      </w:r>
      <w:r w:rsidR="008C5ACA">
        <w:rPr>
          <w:rFonts w:ascii="Verdana" w:hAnsi="Verdana"/>
          <w:sz w:val="18"/>
          <w:szCs w:val="18"/>
          <w:lang w:val="nl-NL"/>
        </w:rPr>
        <w:t xml:space="preserve"> </w:t>
      </w:r>
      <w:r w:rsidR="000F7B30">
        <w:rPr>
          <w:rFonts w:ascii="Verdana" w:hAnsi="Verdana"/>
          <w:sz w:val="18"/>
          <w:szCs w:val="18"/>
          <w:lang w:val="nl-NL"/>
        </w:rPr>
        <w:t>In</w:t>
      </w:r>
      <w:r w:rsidR="005E3102">
        <w:rPr>
          <w:rFonts w:ascii="Verdana" w:hAnsi="Verdana"/>
          <w:sz w:val="18"/>
          <w:szCs w:val="18"/>
          <w:lang w:val="nl-NL"/>
        </w:rPr>
        <w:t xml:space="preserve"> de nabije toekomst</w:t>
      </w:r>
      <w:r w:rsidR="000F7B30">
        <w:rPr>
          <w:rFonts w:ascii="Verdana" w:hAnsi="Verdana"/>
          <w:sz w:val="18"/>
          <w:szCs w:val="18"/>
          <w:lang w:val="nl-NL"/>
        </w:rPr>
        <w:t xml:space="preserve"> hoopt het ICMPD</w:t>
      </w:r>
      <w:r w:rsidR="00AC5E13">
        <w:rPr>
          <w:rFonts w:ascii="Verdana" w:hAnsi="Verdana"/>
          <w:sz w:val="18"/>
          <w:szCs w:val="18"/>
          <w:lang w:val="nl-NL"/>
        </w:rPr>
        <w:t xml:space="preserve"> nog</w:t>
      </w:r>
      <w:r w:rsidR="005E3102">
        <w:rPr>
          <w:rFonts w:ascii="Verdana" w:hAnsi="Verdana"/>
          <w:sz w:val="18"/>
          <w:szCs w:val="18"/>
          <w:lang w:val="nl-NL"/>
        </w:rPr>
        <w:t xml:space="preserve"> </w:t>
      </w:r>
      <w:r w:rsidR="000F7B30">
        <w:rPr>
          <w:rFonts w:ascii="Verdana" w:hAnsi="Verdana"/>
          <w:sz w:val="18"/>
          <w:szCs w:val="18"/>
          <w:lang w:val="nl-NL"/>
        </w:rPr>
        <w:t xml:space="preserve">verder uit te kunnen breiden met </w:t>
      </w:r>
      <w:r w:rsidR="009A5347">
        <w:rPr>
          <w:rFonts w:ascii="Verdana" w:hAnsi="Verdana"/>
          <w:sz w:val="18"/>
          <w:szCs w:val="18"/>
          <w:lang w:val="nl-NL"/>
        </w:rPr>
        <w:t>een aantal</w:t>
      </w:r>
      <w:r w:rsidR="008C5ACA">
        <w:rPr>
          <w:rFonts w:ascii="Verdana" w:hAnsi="Verdana"/>
          <w:sz w:val="18"/>
          <w:szCs w:val="18"/>
          <w:lang w:val="nl-NL"/>
        </w:rPr>
        <w:t xml:space="preserve"> staten in Noord- en West-Europa</w:t>
      </w:r>
      <w:r w:rsidR="00935BB0">
        <w:rPr>
          <w:rFonts w:ascii="Verdana" w:hAnsi="Verdana"/>
          <w:sz w:val="18"/>
          <w:szCs w:val="18"/>
          <w:lang w:val="nl-NL"/>
        </w:rPr>
        <w:t xml:space="preserve"> </w:t>
      </w:r>
      <w:r w:rsidR="009556EC">
        <w:rPr>
          <w:rFonts w:ascii="Verdana" w:hAnsi="Verdana"/>
          <w:sz w:val="18"/>
          <w:szCs w:val="18"/>
          <w:lang w:val="nl-NL"/>
        </w:rPr>
        <w:t>en in dat verband zijn er in de afgelopen jaren verkennende gesprekken gevoerd met onder andere Nederland</w:t>
      </w:r>
      <w:r w:rsidR="00B1485E">
        <w:rPr>
          <w:rFonts w:ascii="Verdana" w:hAnsi="Verdana"/>
          <w:sz w:val="18"/>
          <w:szCs w:val="18"/>
          <w:lang w:val="nl-NL"/>
        </w:rPr>
        <w:t xml:space="preserve"> en Duitsland.</w:t>
      </w:r>
      <w:r w:rsidR="00C5604F">
        <w:rPr>
          <w:rFonts w:ascii="Verdana" w:hAnsi="Verdana"/>
          <w:sz w:val="18"/>
          <w:szCs w:val="18"/>
          <w:lang w:val="nl-NL"/>
        </w:rPr>
        <w:t xml:space="preserve"> De Duitse Bondsregering heeft inmiddels besloten om toe te treden tot het ICMPD.</w:t>
      </w:r>
    </w:p>
    <w:p w:rsidR="008951FC" w:rsidP="008C5ACA" w:rsidRDefault="008951FC" w14:paraId="2F32A8B1" w14:textId="77777777">
      <w:pPr>
        <w:spacing w:after="0" w:line="240" w:lineRule="atLeast"/>
        <w:jc w:val="both"/>
        <w:rPr>
          <w:rFonts w:ascii="Verdana" w:hAnsi="Verdana"/>
          <w:sz w:val="18"/>
          <w:szCs w:val="18"/>
          <w:lang w:val="nl-NL"/>
        </w:rPr>
      </w:pPr>
    </w:p>
    <w:p w:rsidRPr="00095A08" w:rsidR="008C5ACA" w:rsidP="001045AD" w:rsidRDefault="008C5ACA" w14:paraId="457E5CC0" w14:textId="77777777">
      <w:pPr>
        <w:jc w:val="both"/>
        <w:rPr>
          <w:rFonts w:ascii="Verdana" w:hAnsi="Verdana"/>
          <w:sz w:val="18"/>
          <w:szCs w:val="18"/>
          <w:lang w:val="nl-NL"/>
        </w:rPr>
      </w:pPr>
      <w:r>
        <w:rPr>
          <w:rFonts w:ascii="Verdana" w:hAnsi="Verdana"/>
          <w:sz w:val="18"/>
          <w:szCs w:val="18"/>
          <w:lang w:val="nl-NL"/>
        </w:rPr>
        <w:t>Aangezien</w:t>
      </w:r>
      <w:r w:rsidR="008951FC">
        <w:rPr>
          <w:rFonts w:ascii="Verdana" w:hAnsi="Verdana"/>
          <w:sz w:val="18"/>
          <w:szCs w:val="18"/>
          <w:lang w:val="nl-NL"/>
        </w:rPr>
        <w:t xml:space="preserve"> er </w:t>
      </w:r>
      <w:r>
        <w:rPr>
          <w:rFonts w:ascii="Verdana" w:hAnsi="Verdana"/>
          <w:sz w:val="18"/>
          <w:szCs w:val="18"/>
          <w:lang w:val="nl-NL"/>
        </w:rPr>
        <w:t xml:space="preserve">voor </w:t>
      </w:r>
      <w:r w:rsidRPr="008C5ACA">
        <w:rPr>
          <w:rFonts w:ascii="Verdana" w:hAnsi="Verdana"/>
          <w:sz w:val="18"/>
          <w:szCs w:val="18"/>
          <w:lang w:val="nl-NL"/>
        </w:rPr>
        <w:t xml:space="preserve">Nederland </w:t>
      </w:r>
      <w:r w:rsidR="00935BB0">
        <w:rPr>
          <w:rFonts w:ascii="Verdana" w:hAnsi="Verdana"/>
          <w:sz w:val="18"/>
          <w:szCs w:val="18"/>
          <w:lang w:val="nl-NL"/>
        </w:rPr>
        <w:t>belangrijke</w:t>
      </w:r>
      <w:r>
        <w:rPr>
          <w:rFonts w:ascii="Verdana" w:hAnsi="Verdana"/>
          <w:sz w:val="18"/>
          <w:szCs w:val="18"/>
          <w:lang w:val="nl-NL"/>
        </w:rPr>
        <w:t xml:space="preserve"> voordelen</w:t>
      </w:r>
      <w:r w:rsidR="00935BB0">
        <w:rPr>
          <w:rFonts w:ascii="Verdana" w:hAnsi="Verdana"/>
          <w:sz w:val="18"/>
          <w:szCs w:val="18"/>
          <w:lang w:val="nl-NL"/>
        </w:rPr>
        <w:t xml:space="preserve"> verbonden zijn </w:t>
      </w:r>
      <w:r w:rsidR="008951FC">
        <w:rPr>
          <w:rFonts w:ascii="Verdana" w:hAnsi="Verdana"/>
          <w:sz w:val="18"/>
          <w:szCs w:val="18"/>
          <w:lang w:val="nl-NL"/>
        </w:rPr>
        <w:t xml:space="preserve">aan het lidmaatschap </w:t>
      </w:r>
      <w:r w:rsidR="00935BB0">
        <w:rPr>
          <w:rFonts w:ascii="Verdana" w:hAnsi="Verdana"/>
          <w:sz w:val="18"/>
          <w:szCs w:val="18"/>
          <w:lang w:val="nl-NL"/>
        </w:rPr>
        <w:t>van</w:t>
      </w:r>
      <w:r w:rsidR="00996F05">
        <w:rPr>
          <w:rFonts w:ascii="Verdana" w:hAnsi="Verdana"/>
          <w:sz w:val="18"/>
          <w:szCs w:val="18"/>
          <w:lang w:val="nl-NL"/>
        </w:rPr>
        <w:t xml:space="preserve"> het ICMPD</w:t>
      </w:r>
      <w:r w:rsidRPr="00F92214" w:rsidR="008951FC">
        <w:rPr>
          <w:rFonts w:ascii="Verdana" w:hAnsi="Verdana"/>
          <w:sz w:val="18"/>
          <w:szCs w:val="18"/>
          <w:lang w:val="nl-NL"/>
        </w:rPr>
        <w:t>,</w:t>
      </w:r>
      <w:r>
        <w:rPr>
          <w:rFonts w:ascii="Verdana" w:hAnsi="Verdana"/>
          <w:sz w:val="18"/>
          <w:szCs w:val="18"/>
          <w:lang w:val="nl-NL"/>
        </w:rPr>
        <w:t xml:space="preserve"> </w:t>
      </w:r>
      <w:r w:rsidRPr="008C5ACA">
        <w:rPr>
          <w:rFonts w:ascii="Verdana" w:hAnsi="Verdana"/>
          <w:sz w:val="18"/>
          <w:szCs w:val="18"/>
          <w:lang w:val="nl-NL"/>
        </w:rPr>
        <w:t>heeft</w:t>
      </w:r>
      <w:r w:rsidR="008951FC">
        <w:rPr>
          <w:rFonts w:ascii="Verdana" w:hAnsi="Verdana"/>
          <w:sz w:val="18"/>
          <w:szCs w:val="18"/>
          <w:lang w:val="nl-NL"/>
        </w:rPr>
        <w:t xml:space="preserve"> de Nederlandse regering</w:t>
      </w:r>
      <w:r w:rsidR="008871FA">
        <w:rPr>
          <w:rFonts w:ascii="Verdana" w:hAnsi="Verdana"/>
          <w:sz w:val="18"/>
          <w:szCs w:val="18"/>
          <w:lang w:val="nl-NL"/>
        </w:rPr>
        <w:t xml:space="preserve"> op 18 oktober 2018 een </w:t>
      </w:r>
      <w:r w:rsidRPr="001045AD" w:rsidR="008871FA">
        <w:rPr>
          <w:rFonts w:ascii="Verdana" w:hAnsi="Verdana"/>
          <w:i/>
          <w:sz w:val="18"/>
          <w:szCs w:val="18"/>
          <w:lang w:val="nl-NL"/>
        </w:rPr>
        <w:t>Declaration of Intent</w:t>
      </w:r>
      <w:r w:rsidR="008871FA">
        <w:rPr>
          <w:rFonts w:ascii="Verdana" w:hAnsi="Verdana"/>
          <w:i/>
          <w:sz w:val="18"/>
          <w:szCs w:val="18"/>
          <w:lang w:val="nl-NL"/>
        </w:rPr>
        <w:t xml:space="preserve"> </w:t>
      </w:r>
      <w:r w:rsidR="008871FA">
        <w:rPr>
          <w:rFonts w:ascii="Verdana" w:hAnsi="Verdana"/>
          <w:sz w:val="18"/>
          <w:szCs w:val="18"/>
          <w:lang w:val="nl-NL"/>
        </w:rPr>
        <w:t xml:space="preserve">ondertekend, waarin zij </w:t>
      </w:r>
      <w:r w:rsidR="00E04612">
        <w:rPr>
          <w:rFonts w:ascii="Verdana" w:hAnsi="Verdana"/>
          <w:sz w:val="18"/>
          <w:szCs w:val="18"/>
          <w:lang w:val="nl-NL"/>
        </w:rPr>
        <w:t>heeft aangegeven</w:t>
      </w:r>
      <w:r w:rsidR="008871FA">
        <w:rPr>
          <w:rFonts w:ascii="Verdana" w:hAnsi="Verdana"/>
          <w:sz w:val="18"/>
          <w:szCs w:val="18"/>
          <w:lang w:val="nl-NL"/>
        </w:rPr>
        <w:t xml:space="preserve"> geïnteresseerd te zijn om</w:t>
      </w:r>
      <w:r w:rsidR="00935BB0">
        <w:rPr>
          <w:rFonts w:ascii="Verdana" w:hAnsi="Verdana"/>
          <w:sz w:val="18"/>
          <w:szCs w:val="18"/>
          <w:lang w:val="nl-NL"/>
        </w:rPr>
        <w:t xml:space="preserve"> </w:t>
      </w:r>
      <w:r w:rsidRPr="00D802B1" w:rsidR="00D802B1">
        <w:rPr>
          <w:rFonts w:ascii="Verdana" w:hAnsi="Verdana"/>
          <w:sz w:val="18"/>
          <w:szCs w:val="18"/>
          <w:lang w:val="nl-NL"/>
        </w:rPr>
        <w:t xml:space="preserve">lid te worden </w:t>
      </w:r>
      <w:r w:rsidR="00935BB0">
        <w:rPr>
          <w:rFonts w:ascii="Verdana" w:hAnsi="Verdana"/>
          <w:sz w:val="18"/>
          <w:szCs w:val="18"/>
          <w:lang w:val="nl-NL"/>
        </w:rPr>
        <w:t xml:space="preserve">van </w:t>
      </w:r>
      <w:r w:rsidRPr="00996F05" w:rsidR="00996F05">
        <w:rPr>
          <w:rFonts w:ascii="Verdana" w:hAnsi="Verdana"/>
          <w:sz w:val="18"/>
          <w:szCs w:val="18"/>
          <w:lang w:val="nl-NL"/>
        </w:rPr>
        <w:t>deze internationale organisatie</w:t>
      </w:r>
      <w:r w:rsidR="00291D38">
        <w:rPr>
          <w:rFonts w:ascii="Verdana" w:hAnsi="Verdana"/>
          <w:sz w:val="18"/>
          <w:szCs w:val="18"/>
          <w:lang w:val="nl-NL"/>
        </w:rPr>
        <w:t>,</w:t>
      </w:r>
      <w:r w:rsidRPr="00996F05" w:rsidR="00996F05">
        <w:rPr>
          <w:rFonts w:ascii="Verdana" w:hAnsi="Verdana"/>
          <w:sz w:val="18"/>
          <w:szCs w:val="18"/>
          <w:lang w:val="nl-NL"/>
        </w:rPr>
        <w:t xml:space="preserve"> </w:t>
      </w:r>
      <w:r w:rsidR="008871FA">
        <w:rPr>
          <w:rFonts w:ascii="Verdana" w:hAnsi="Verdana"/>
          <w:sz w:val="18"/>
          <w:szCs w:val="18"/>
          <w:lang w:val="nl-NL"/>
        </w:rPr>
        <w:t xml:space="preserve">door toe te treden tot het </w:t>
      </w:r>
      <w:r w:rsidRPr="00095A08" w:rsidR="008871FA">
        <w:rPr>
          <w:rFonts w:ascii="Verdana" w:hAnsi="Verdana"/>
          <w:sz w:val="18"/>
          <w:szCs w:val="18"/>
          <w:lang w:val="nl-NL"/>
        </w:rPr>
        <w:t xml:space="preserve">op 1 juni 1993 te Wenen tot stand gekomen </w:t>
      </w:r>
      <w:r w:rsidRPr="00095A08" w:rsidR="008871FA">
        <w:rPr>
          <w:rFonts w:ascii="Verdana" w:hAnsi="Verdana"/>
          <w:sz w:val="18"/>
          <w:szCs w:val="18"/>
          <w:lang w:val="it-IT"/>
        </w:rPr>
        <w:t>Verdrag tussen de Zwitserse Bondsstaat en de Republiek Oostenrijk met betrekking tot de oprichting en werking van het Internationaal Centrum voor de ontwikkeling van migratiebeleid (ICMPD), zoals gewijzigd bij het Verdrag van 27 maart 1996, het Verdrag van 26 april 1996 en het Verdrag van 25 juni 2003, en zoals aangevuld door het Verdrag van 26 mei 2014 (Trb. 2019,</w:t>
      </w:r>
      <w:r w:rsidR="00BB118F">
        <w:rPr>
          <w:rFonts w:ascii="Verdana" w:hAnsi="Verdana"/>
          <w:sz w:val="18"/>
          <w:szCs w:val="18"/>
          <w:lang w:val="it-IT"/>
        </w:rPr>
        <w:t xml:space="preserve"> 92</w:t>
      </w:r>
      <w:r w:rsidRPr="00095A08" w:rsidR="008871FA">
        <w:rPr>
          <w:rFonts w:ascii="Verdana" w:hAnsi="Verdana"/>
          <w:sz w:val="18"/>
          <w:szCs w:val="18"/>
          <w:lang w:val="it-IT"/>
        </w:rPr>
        <w:t xml:space="preserve">, hierna: </w:t>
      </w:r>
      <w:r w:rsidR="008871FA">
        <w:rPr>
          <w:rFonts w:ascii="Verdana" w:hAnsi="Verdana"/>
          <w:sz w:val="18"/>
          <w:szCs w:val="18"/>
          <w:lang w:val="it-IT"/>
        </w:rPr>
        <w:t>„het ICMPD-verdrag”). Met het oog op de toetreding van</w:t>
      </w:r>
      <w:r w:rsidR="00D802B1">
        <w:rPr>
          <w:rFonts w:ascii="Verdana" w:hAnsi="Verdana"/>
          <w:sz w:val="18"/>
          <w:szCs w:val="18"/>
          <w:lang w:val="it-IT"/>
        </w:rPr>
        <w:t xml:space="preserve"> het </w:t>
      </w:r>
      <w:r w:rsidR="00F7290F">
        <w:rPr>
          <w:rFonts w:ascii="Verdana" w:hAnsi="Verdana"/>
          <w:sz w:val="18"/>
          <w:szCs w:val="18"/>
          <w:lang w:val="it-IT"/>
        </w:rPr>
        <w:t>Koninkrijk der Nederlanden</w:t>
      </w:r>
      <w:r w:rsidR="008871FA">
        <w:rPr>
          <w:rFonts w:ascii="Verdana" w:hAnsi="Verdana"/>
          <w:sz w:val="18"/>
          <w:szCs w:val="18"/>
          <w:lang w:val="it-IT"/>
        </w:rPr>
        <w:t xml:space="preserve"> tot het ICMPD, </w:t>
      </w:r>
      <w:r w:rsidR="008871FA">
        <w:rPr>
          <w:rFonts w:ascii="Verdana" w:hAnsi="Verdana"/>
          <w:sz w:val="18"/>
          <w:szCs w:val="18"/>
          <w:lang w:val="nl-NL"/>
        </w:rPr>
        <w:t>wordt dit</w:t>
      </w:r>
      <w:r w:rsidR="00935BB0">
        <w:rPr>
          <w:rFonts w:ascii="Verdana" w:hAnsi="Verdana"/>
          <w:sz w:val="18"/>
          <w:szCs w:val="18"/>
          <w:lang w:val="nl-NL"/>
        </w:rPr>
        <w:t xml:space="preserve"> verdrag</w:t>
      </w:r>
      <w:r w:rsidR="008871FA">
        <w:rPr>
          <w:rFonts w:ascii="Verdana" w:hAnsi="Verdana"/>
          <w:sz w:val="18"/>
          <w:szCs w:val="18"/>
          <w:lang w:val="nl-NL"/>
        </w:rPr>
        <w:t xml:space="preserve"> hierbij ter parlementaire goedkeuring aangeboden.</w:t>
      </w:r>
    </w:p>
    <w:p w:rsidRPr="001045AD" w:rsidR="006B40E0" w:rsidP="001045AD" w:rsidRDefault="006B40E0" w14:paraId="1BB91269" w14:textId="77777777">
      <w:pPr>
        <w:spacing w:after="0" w:line="240" w:lineRule="atLeast"/>
        <w:jc w:val="both"/>
        <w:rPr>
          <w:rFonts w:ascii="Verdana" w:hAnsi="Verdana"/>
          <w:sz w:val="18"/>
          <w:szCs w:val="18"/>
          <w:lang w:val="nl-NL"/>
        </w:rPr>
      </w:pPr>
    </w:p>
    <w:p w:rsidR="00343A29" w:rsidP="00390367" w:rsidRDefault="00046C65" w14:paraId="260405C3" w14:textId="77777777">
      <w:pPr>
        <w:jc w:val="both"/>
        <w:rPr>
          <w:rFonts w:ascii="Verdana" w:hAnsi="Verdana"/>
          <w:b/>
          <w:sz w:val="18"/>
          <w:szCs w:val="18"/>
          <w:lang w:val="nl-NL"/>
        </w:rPr>
      </w:pPr>
      <w:r w:rsidRPr="001045AD">
        <w:rPr>
          <w:rFonts w:ascii="Verdana" w:hAnsi="Verdana"/>
          <w:b/>
          <w:sz w:val="18"/>
          <w:szCs w:val="18"/>
          <w:lang w:val="nl-NL"/>
        </w:rPr>
        <w:t xml:space="preserve">2. </w:t>
      </w:r>
      <w:r w:rsidR="00343A29">
        <w:rPr>
          <w:rFonts w:ascii="Verdana" w:hAnsi="Verdana"/>
          <w:b/>
          <w:sz w:val="18"/>
          <w:szCs w:val="18"/>
          <w:lang w:val="nl-NL"/>
        </w:rPr>
        <w:t>Het ICMPD in vogelvlucht</w:t>
      </w:r>
    </w:p>
    <w:p w:rsidR="003F4542" w:rsidP="00390367" w:rsidRDefault="00862E90" w14:paraId="035DC57D" w14:textId="77777777">
      <w:pPr>
        <w:jc w:val="both"/>
        <w:rPr>
          <w:rFonts w:ascii="Verdana" w:hAnsi="Verdana"/>
          <w:sz w:val="18"/>
          <w:szCs w:val="18"/>
          <w:lang w:val="nl-NL"/>
        </w:rPr>
      </w:pPr>
      <w:r>
        <w:rPr>
          <w:rFonts w:ascii="Verdana" w:hAnsi="Verdana"/>
          <w:sz w:val="18"/>
          <w:szCs w:val="18"/>
          <w:lang w:val="nl-NL"/>
        </w:rPr>
        <w:t>D</w:t>
      </w:r>
      <w:r w:rsidRPr="00862E90">
        <w:rPr>
          <w:rFonts w:ascii="Verdana" w:hAnsi="Verdana"/>
          <w:sz w:val="18"/>
          <w:szCs w:val="18"/>
          <w:lang w:val="nl-NL"/>
        </w:rPr>
        <w:t xml:space="preserve">e post-1989 migratiecrisis </w:t>
      </w:r>
      <w:r>
        <w:rPr>
          <w:rFonts w:ascii="Verdana" w:hAnsi="Verdana"/>
          <w:sz w:val="18"/>
          <w:szCs w:val="18"/>
          <w:lang w:val="nl-NL"/>
        </w:rPr>
        <w:t xml:space="preserve">was voor </w:t>
      </w:r>
      <w:r w:rsidRPr="008438A3" w:rsidR="008438A3">
        <w:rPr>
          <w:rFonts w:ascii="Verdana" w:hAnsi="Verdana"/>
          <w:sz w:val="18"/>
          <w:szCs w:val="18"/>
          <w:lang w:val="nl-NL"/>
        </w:rPr>
        <w:t xml:space="preserve">Oostenrijk en Zwitserland </w:t>
      </w:r>
      <w:r w:rsidR="008438A3">
        <w:rPr>
          <w:rFonts w:ascii="Verdana" w:hAnsi="Verdana"/>
          <w:sz w:val="18"/>
          <w:szCs w:val="18"/>
          <w:lang w:val="nl-NL"/>
        </w:rPr>
        <w:t>de aanleiding om</w:t>
      </w:r>
      <w:r>
        <w:rPr>
          <w:rFonts w:ascii="Verdana" w:hAnsi="Verdana"/>
          <w:sz w:val="18"/>
          <w:szCs w:val="18"/>
          <w:lang w:val="nl-NL"/>
        </w:rPr>
        <w:t xml:space="preserve"> in 1993</w:t>
      </w:r>
      <w:r w:rsidR="008438A3">
        <w:rPr>
          <w:rFonts w:ascii="Verdana" w:hAnsi="Verdana"/>
          <w:sz w:val="18"/>
          <w:szCs w:val="18"/>
          <w:lang w:val="nl-NL"/>
        </w:rPr>
        <w:t xml:space="preserve"> </w:t>
      </w:r>
      <w:r w:rsidRPr="008438A3" w:rsidR="008438A3">
        <w:rPr>
          <w:rFonts w:ascii="Verdana" w:hAnsi="Verdana"/>
          <w:sz w:val="18"/>
          <w:szCs w:val="18"/>
          <w:lang w:val="nl-NL"/>
        </w:rPr>
        <w:t>het ICMPD</w:t>
      </w:r>
      <w:r w:rsidR="008438A3">
        <w:rPr>
          <w:rFonts w:ascii="Verdana" w:hAnsi="Verdana"/>
          <w:sz w:val="18"/>
          <w:szCs w:val="18"/>
          <w:lang w:val="nl-NL"/>
        </w:rPr>
        <w:t xml:space="preserve"> op te richten.</w:t>
      </w:r>
      <w:r w:rsidRPr="008438A3" w:rsidR="008438A3">
        <w:rPr>
          <w:rFonts w:ascii="Verdana" w:hAnsi="Verdana"/>
          <w:sz w:val="18"/>
          <w:szCs w:val="18"/>
          <w:lang w:val="nl-NL"/>
        </w:rPr>
        <w:t xml:space="preserve"> </w:t>
      </w:r>
      <w:r>
        <w:rPr>
          <w:rFonts w:ascii="Verdana" w:hAnsi="Verdana"/>
          <w:sz w:val="18"/>
          <w:szCs w:val="18"/>
          <w:lang w:val="nl-NL"/>
        </w:rPr>
        <w:t xml:space="preserve">Het ICMPD-verdrag werd </w:t>
      </w:r>
      <w:r w:rsidR="00A61867">
        <w:rPr>
          <w:rFonts w:ascii="Verdana" w:hAnsi="Verdana"/>
          <w:sz w:val="18"/>
          <w:szCs w:val="18"/>
          <w:lang w:val="nl-NL"/>
        </w:rPr>
        <w:t xml:space="preserve">in eerste instantie </w:t>
      </w:r>
      <w:r>
        <w:rPr>
          <w:rFonts w:ascii="Verdana" w:hAnsi="Verdana"/>
          <w:sz w:val="18"/>
          <w:szCs w:val="18"/>
          <w:lang w:val="nl-NL"/>
        </w:rPr>
        <w:t xml:space="preserve">voor </w:t>
      </w:r>
      <w:r w:rsidR="00A61867">
        <w:rPr>
          <w:rFonts w:ascii="Verdana" w:hAnsi="Verdana"/>
          <w:sz w:val="18"/>
          <w:szCs w:val="18"/>
          <w:lang w:val="nl-NL"/>
        </w:rPr>
        <w:t>een</w:t>
      </w:r>
      <w:r w:rsidR="00A93005">
        <w:rPr>
          <w:rFonts w:ascii="Verdana" w:hAnsi="Verdana"/>
          <w:sz w:val="18"/>
          <w:szCs w:val="18"/>
          <w:lang w:val="nl-NL"/>
        </w:rPr>
        <w:t xml:space="preserve"> periode van drie jaar</w:t>
      </w:r>
      <w:r w:rsidR="009A5347">
        <w:rPr>
          <w:rFonts w:ascii="Verdana" w:hAnsi="Verdana"/>
          <w:sz w:val="18"/>
          <w:szCs w:val="18"/>
          <w:lang w:val="nl-NL"/>
        </w:rPr>
        <w:t xml:space="preserve"> </w:t>
      </w:r>
      <w:r>
        <w:rPr>
          <w:rFonts w:ascii="Verdana" w:hAnsi="Verdana"/>
          <w:sz w:val="18"/>
          <w:szCs w:val="18"/>
          <w:lang w:val="nl-NL"/>
        </w:rPr>
        <w:t>gesloten en</w:t>
      </w:r>
      <w:r w:rsidR="009A5347">
        <w:rPr>
          <w:rFonts w:ascii="Verdana" w:hAnsi="Verdana"/>
          <w:sz w:val="18"/>
          <w:szCs w:val="18"/>
          <w:lang w:val="nl-NL"/>
        </w:rPr>
        <w:t xml:space="preserve"> </w:t>
      </w:r>
      <w:r w:rsidR="0045170E">
        <w:rPr>
          <w:rFonts w:ascii="Verdana" w:hAnsi="Verdana"/>
          <w:sz w:val="18"/>
          <w:szCs w:val="18"/>
          <w:lang w:val="nl-NL"/>
        </w:rPr>
        <w:t>is</w:t>
      </w:r>
      <w:r w:rsidR="000F7B30">
        <w:rPr>
          <w:rFonts w:ascii="Verdana" w:hAnsi="Verdana"/>
          <w:sz w:val="18"/>
          <w:szCs w:val="18"/>
          <w:lang w:val="nl-NL"/>
        </w:rPr>
        <w:t xml:space="preserve"> sindsdien </w:t>
      </w:r>
      <w:r w:rsidR="0082306A">
        <w:rPr>
          <w:rFonts w:ascii="Verdana" w:hAnsi="Verdana"/>
          <w:sz w:val="18"/>
          <w:szCs w:val="18"/>
          <w:lang w:val="nl-NL"/>
        </w:rPr>
        <w:t>drie maal</w:t>
      </w:r>
      <w:r w:rsidR="00993E2F">
        <w:rPr>
          <w:rFonts w:ascii="Verdana" w:hAnsi="Verdana"/>
          <w:sz w:val="18"/>
          <w:szCs w:val="18"/>
          <w:lang w:val="nl-NL"/>
        </w:rPr>
        <w:t xml:space="preserve"> gewijzigd en </w:t>
      </w:r>
      <w:r w:rsidR="00B1485E">
        <w:rPr>
          <w:rFonts w:ascii="Verdana" w:hAnsi="Verdana"/>
          <w:sz w:val="18"/>
          <w:szCs w:val="18"/>
          <w:lang w:val="nl-NL"/>
        </w:rPr>
        <w:t>éé</w:t>
      </w:r>
      <w:r w:rsidR="00993E2F">
        <w:rPr>
          <w:rFonts w:ascii="Verdana" w:hAnsi="Verdana"/>
          <w:sz w:val="18"/>
          <w:szCs w:val="18"/>
          <w:lang w:val="nl-NL"/>
        </w:rPr>
        <w:t>n keer aangevuld.</w:t>
      </w:r>
      <w:r w:rsidR="00A35B43">
        <w:rPr>
          <w:rFonts w:ascii="Verdana" w:hAnsi="Verdana"/>
          <w:sz w:val="18"/>
          <w:szCs w:val="18"/>
          <w:lang w:val="nl-NL"/>
        </w:rPr>
        <w:t xml:space="preserve"> </w:t>
      </w:r>
      <w:r>
        <w:rPr>
          <w:rFonts w:ascii="Verdana" w:hAnsi="Verdana"/>
          <w:sz w:val="18"/>
          <w:szCs w:val="18"/>
          <w:lang w:val="nl-NL"/>
        </w:rPr>
        <w:t>Door het</w:t>
      </w:r>
      <w:r w:rsidR="00A35B43">
        <w:rPr>
          <w:rFonts w:ascii="Verdana" w:hAnsi="Verdana"/>
          <w:sz w:val="18"/>
          <w:szCs w:val="18"/>
          <w:lang w:val="nl-NL"/>
        </w:rPr>
        <w:t xml:space="preserve"> eerste wijzigingsverdrag van 27 maart 1996 </w:t>
      </w:r>
      <w:r w:rsidR="008438A3">
        <w:rPr>
          <w:rFonts w:ascii="Verdana" w:hAnsi="Verdana"/>
          <w:sz w:val="18"/>
          <w:szCs w:val="18"/>
          <w:lang w:val="nl-NL"/>
        </w:rPr>
        <w:t xml:space="preserve">werd </w:t>
      </w:r>
      <w:r w:rsidR="00A35B43">
        <w:rPr>
          <w:rFonts w:ascii="Verdana" w:hAnsi="Verdana"/>
          <w:sz w:val="18"/>
          <w:szCs w:val="18"/>
          <w:lang w:val="nl-NL"/>
        </w:rPr>
        <w:t xml:space="preserve">de geldigheid van </w:t>
      </w:r>
      <w:r w:rsidR="00A61867">
        <w:rPr>
          <w:rFonts w:ascii="Verdana" w:hAnsi="Verdana"/>
          <w:sz w:val="18"/>
          <w:szCs w:val="18"/>
          <w:lang w:val="nl-NL"/>
        </w:rPr>
        <w:t>het verdrag</w:t>
      </w:r>
      <w:r w:rsidR="00A35B43">
        <w:rPr>
          <w:rFonts w:ascii="Verdana" w:hAnsi="Verdana"/>
          <w:sz w:val="18"/>
          <w:szCs w:val="18"/>
          <w:lang w:val="nl-NL"/>
        </w:rPr>
        <w:t xml:space="preserve"> met acht jaar</w:t>
      </w:r>
      <w:r w:rsidR="008438A3">
        <w:rPr>
          <w:rFonts w:ascii="Verdana" w:hAnsi="Verdana"/>
          <w:sz w:val="18"/>
          <w:szCs w:val="18"/>
          <w:lang w:val="nl-NL"/>
        </w:rPr>
        <w:t xml:space="preserve"> verlengd</w:t>
      </w:r>
      <w:r w:rsidR="00A35B43">
        <w:rPr>
          <w:rFonts w:ascii="Verdana" w:hAnsi="Verdana"/>
          <w:sz w:val="18"/>
          <w:szCs w:val="18"/>
          <w:lang w:val="nl-NL"/>
        </w:rPr>
        <w:t xml:space="preserve"> en </w:t>
      </w:r>
      <w:r w:rsidR="008438A3">
        <w:rPr>
          <w:rFonts w:ascii="Verdana" w:hAnsi="Verdana"/>
          <w:sz w:val="18"/>
          <w:szCs w:val="18"/>
          <w:lang w:val="nl-NL"/>
        </w:rPr>
        <w:t>werd</w:t>
      </w:r>
      <w:r>
        <w:rPr>
          <w:rFonts w:ascii="Verdana" w:hAnsi="Verdana"/>
          <w:sz w:val="18"/>
          <w:szCs w:val="18"/>
          <w:lang w:val="nl-NL"/>
        </w:rPr>
        <w:t xml:space="preserve"> een</w:t>
      </w:r>
      <w:r w:rsidR="005155ED">
        <w:rPr>
          <w:rFonts w:ascii="Verdana" w:hAnsi="Verdana"/>
          <w:sz w:val="18"/>
          <w:szCs w:val="18"/>
          <w:lang w:val="nl-NL"/>
        </w:rPr>
        <w:t xml:space="preserve"> door deze verlenging </w:t>
      </w:r>
      <w:r>
        <w:rPr>
          <w:rFonts w:ascii="Verdana" w:hAnsi="Verdana"/>
          <w:sz w:val="18"/>
          <w:szCs w:val="18"/>
          <w:lang w:val="nl-NL"/>
        </w:rPr>
        <w:t>obsoleet geworden</w:t>
      </w:r>
      <w:r w:rsidR="00A35B43">
        <w:rPr>
          <w:rFonts w:ascii="Verdana" w:hAnsi="Verdana"/>
          <w:sz w:val="18"/>
          <w:szCs w:val="18"/>
          <w:lang w:val="nl-NL"/>
        </w:rPr>
        <w:t xml:space="preserve"> bepaling</w:t>
      </w:r>
      <w:r>
        <w:rPr>
          <w:rFonts w:ascii="Verdana" w:hAnsi="Verdana"/>
          <w:sz w:val="18"/>
          <w:szCs w:val="18"/>
          <w:lang w:val="nl-NL"/>
        </w:rPr>
        <w:t xml:space="preserve"> –</w:t>
      </w:r>
      <w:r w:rsidR="00A35B43">
        <w:rPr>
          <w:rFonts w:ascii="Verdana" w:hAnsi="Verdana"/>
          <w:sz w:val="18"/>
          <w:szCs w:val="18"/>
          <w:lang w:val="nl-NL"/>
        </w:rPr>
        <w:t xml:space="preserve"> die</w:t>
      </w:r>
      <w:r w:rsidR="005155ED">
        <w:rPr>
          <w:rFonts w:ascii="Verdana" w:hAnsi="Verdana"/>
          <w:sz w:val="18"/>
          <w:szCs w:val="18"/>
          <w:lang w:val="nl-NL"/>
        </w:rPr>
        <w:t xml:space="preserve"> </w:t>
      </w:r>
      <w:r w:rsidR="00A35B43">
        <w:rPr>
          <w:rFonts w:ascii="Verdana" w:hAnsi="Verdana"/>
          <w:sz w:val="18"/>
          <w:szCs w:val="18"/>
          <w:lang w:val="nl-NL"/>
        </w:rPr>
        <w:t xml:space="preserve">in de kostenverdeling voor de eerste </w:t>
      </w:r>
      <w:r w:rsidR="005155ED">
        <w:rPr>
          <w:rFonts w:ascii="Verdana" w:hAnsi="Verdana"/>
          <w:sz w:val="18"/>
          <w:szCs w:val="18"/>
          <w:lang w:val="nl-NL"/>
        </w:rPr>
        <w:t xml:space="preserve">drie jaren </w:t>
      </w:r>
      <w:r w:rsidR="00FD3377">
        <w:rPr>
          <w:rFonts w:ascii="Verdana" w:hAnsi="Verdana"/>
          <w:sz w:val="18"/>
          <w:szCs w:val="18"/>
          <w:lang w:val="nl-NL"/>
        </w:rPr>
        <w:t>voorzag</w:t>
      </w:r>
      <w:r>
        <w:rPr>
          <w:rFonts w:ascii="Verdana" w:hAnsi="Verdana"/>
          <w:sz w:val="18"/>
          <w:szCs w:val="18"/>
          <w:lang w:val="nl-NL"/>
        </w:rPr>
        <w:t xml:space="preserve"> –</w:t>
      </w:r>
      <w:r w:rsidR="00A35B43">
        <w:rPr>
          <w:rFonts w:ascii="Verdana" w:hAnsi="Verdana"/>
          <w:sz w:val="18"/>
          <w:szCs w:val="18"/>
          <w:lang w:val="nl-NL"/>
        </w:rPr>
        <w:t xml:space="preserve"> vervallen</w:t>
      </w:r>
      <w:r w:rsidR="008438A3">
        <w:rPr>
          <w:rFonts w:ascii="Verdana" w:hAnsi="Verdana"/>
          <w:sz w:val="18"/>
          <w:szCs w:val="18"/>
          <w:lang w:val="nl-NL"/>
        </w:rPr>
        <w:t xml:space="preserve"> verklaard</w:t>
      </w:r>
      <w:r w:rsidR="00A35B43">
        <w:rPr>
          <w:rFonts w:ascii="Verdana" w:hAnsi="Verdana"/>
          <w:sz w:val="18"/>
          <w:szCs w:val="18"/>
          <w:lang w:val="nl-NL"/>
        </w:rPr>
        <w:t xml:space="preserve">. </w:t>
      </w:r>
      <w:r>
        <w:rPr>
          <w:rFonts w:ascii="Verdana" w:hAnsi="Verdana"/>
          <w:sz w:val="18"/>
          <w:szCs w:val="18"/>
          <w:lang w:val="nl-NL"/>
        </w:rPr>
        <w:t>Door het</w:t>
      </w:r>
      <w:r w:rsidR="00A35B43">
        <w:rPr>
          <w:rFonts w:ascii="Verdana" w:hAnsi="Verdana"/>
          <w:sz w:val="18"/>
          <w:szCs w:val="18"/>
          <w:lang w:val="nl-NL"/>
        </w:rPr>
        <w:t xml:space="preserve"> tweede wijzigingsverdrag van 26 april 1996 </w:t>
      </w:r>
      <w:r>
        <w:rPr>
          <w:rFonts w:ascii="Verdana" w:hAnsi="Verdana"/>
          <w:sz w:val="18"/>
          <w:szCs w:val="18"/>
          <w:lang w:val="nl-NL"/>
        </w:rPr>
        <w:t>werd het ICMPD omgedoopt tot</w:t>
      </w:r>
      <w:r w:rsidR="00A35B43">
        <w:rPr>
          <w:rFonts w:ascii="Verdana" w:hAnsi="Verdana"/>
          <w:sz w:val="18"/>
          <w:szCs w:val="18"/>
          <w:lang w:val="nl-NL"/>
        </w:rPr>
        <w:t xml:space="preserve"> een internationale organisatie met rechtspersoonlijk</w:t>
      </w:r>
      <w:r w:rsidR="003F4542">
        <w:rPr>
          <w:rFonts w:ascii="Verdana" w:hAnsi="Verdana"/>
          <w:sz w:val="18"/>
          <w:szCs w:val="18"/>
          <w:lang w:val="nl-NL"/>
        </w:rPr>
        <w:t>heid</w:t>
      </w:r>
      <w:r w:rsidR="00A35B43">
        <w:rPr>
          <w:rFonts w:ascii="Verdana" w:hAnsi="Verdana"/>
          <w:sz w:val="18"/>
          <w:szCs w:val="18"/>
          <w:lang w:val="nl-NL"/>
        </w:rPr>
        <w:t xml:space="preserve"> onder internationaal publiekrecht</w:t>
      </w:r>
      <w:r w:rsidR="00D802B1">
        <w:rPr>
          <w:rFonts w:ascii="Verdana" w:hAnsi="Verdana"/>
          <w:sz w:val="18"/>
          <w:szCs w:val="18"/>
          <w:lang w:val="nl-NL"/>
        </w:rPr>
        <w:t xml:space="preserve"> en door het</w:t>
      </w:r>
      <w:r>
        <w:rPr>
          <w:rFonts w:ascii="Verdana" w:hAnsi="Verdana"/>
          <w:sz w:val="18"/>
          <w:szCs w:val="18"/>
          <w:lang w:val="nl-NL"/>
        </w:rPr>
        <w:t xml:space="preserve"> </w:t>
      </w:r>
      <w:r w:rsidR="00993E2F">
        <w:rPr>
          <w:rFonts w:ascii="Verdana" w:hAnsi="Verdana"/>
          <w:sz w:val="18"/>
          <w:szCs w:val="18"/>
          <w:lang w:val="nl-NL"/>
        </w:rPr>
        <w:t xml:space="preserve">derde wijzigingsverdrag </w:t>
      </w:r>
      <w:r w:rsidR="00A61867">
        <w:rPr>
          <w:rFonts w:ascii="Verdana" w:hAnsi="Verdana"/>
          <w:sz w:val="18"/>
          <w:szCs w:val="18"/>
          <w:lang w:val="nl-NL"/>
        </w:rPr>
        <w:t xml:space="preserve">van 25 juni 2003 </w:t>
      </w:r>
      <w:r w:rsidR="005155ED">
        <w:rPr>
          <w:rFonts w:ascii="Verdana" w:hAnsi="Verdana"/>
          <w:sz w:val="18"/>
          <w:szCs w:val="18"/>
          <w:lang w:val="nl-NL"/>
        </w:rPr>
        <w:t>werd</w:t>
      </w:r>
      <w:r w:rsidR="000F7B30">
        <w:rPr>
          <w:rFonts w:ascii="Verdana" w:hAnsi="Verdana"/>
          <w:sz w:val="18"/>
          <w:szCs w:val="18"/>
          <w:lang w:val="nl-NL"/>
        </w:rPr>
        <w:t xml:space="preserve"> </w:t>
      </w:r>
      <w:r w:rsidR="00D802B1">
        <w:rPr>
          <w:rFonts w:ascii="Verdana" w:hAnsi="Verdana"/>
          <w:sz w:val="18"/>
          <w:szCs w:val="18"/>
          <w:lang w:val="nl-NL"/>
        </w:rPr>
        <w:t xml:space="preserve">ten slotte </w:t>
      </w:r>
      <w:r w:rsidR="005155ED">
        <w:rPr>
          <w:rFonts w:ascii="Verdana" w:hAnsi="Verdana"/>
          <w:sz w:val="18"/>
          <w:szCs w:val="18"/>
          <w:lang w:val="nl-NL"/>
        </w:rPr>
        <w:t>bewerkstelligd dat</w:t>
      </w:r>
      <w:r w:rsidR="00993E2F">
        <w:rPr>
          <w:rFonts w:ascii="Verdana" w:hAnsi="Verdana"/>
          <w:sz w:val="18"/>
          <w:szCs w:val="18"/>
          <w:lang w:val="nl-NL"/>
        </w:rPr>
        <w:t xml:space="preserve"> het </w:t>
      </w:r>
      <w:r w:rsidR="001D7EED">
        <w:rPr>
          <w:rFonts w:ascii="Verdana" w:hAnsi="Verdana"/>
          <w:sz w:val="18"/>
          <w:szCs w:val="18"/>
          <w:lang w:val="nl-NL"/>
        </w:rPr>
        <w:t>ICMPD-</w:t>
      </w:r>
      <w:r w:rsidR="00993E2F">
        <w:rPr>
          <w:rFonts w:ascii="Verdana" w:hAnsi="Verdana"/>
          <w:sz w:val="18"/>
          <w:szCs w:val="18"/>
          <w:lang w:val="nl-NL"/>
        </w:rPr>
        <w:t>v</w:t>
      </w:r>
      <w:r w:rsidR="005155ED">
        <w:rPr>
          <w:rFonts w:ascii="Verdana" w:hAnsi="Verdana"/>
          <w:sz w:val="18"/>
          <w:szCs w:val="18"/>
          <w:lang w:val="nl-NL"/>
        </w:rPr>
        <w:t xml:space="preserve">erdrag </w:t>
      </w:r>
      <w:r w:rsidR="000F7B30">
        <w:rPr>
          <w:rFonts w:ascii="Verdana" w:hAnsi="Verdana"/>
          <w:sz w:val="18"/>
          <w:szCs w:val="18"/>
          <w:lang w:val="nl-NL"/>
        </w:rPr>
        <w:t>in het vervolg</w:t>
      </w:r>
      <w:r w:rsidR="003554E6">
        <w:rPr>
          <w:rFonts w:ascii="Verdana" w:hAnsi="Verdana"/>
          <w:sz w:val="18"/>
          <w:szCs w:val="18"/>
          <w:lang w:val="nl-NL"/>
        </w:rPr>
        <w:t xml:space="preserve"> voor </w:t>
      </w:r>
      <w:r w:rsidR="00993E2F">
        <w:rPr>
          <w:rFonts w:ascii="Verdana" w:hAnsi="Verdana"/>
          <w:sz w:val="18"/>
          <w:szCs w:val="18"/>
          <w:lang w:val="nl-NL"/>
        </w:rPr>
        <w:t xml:space="preserve">onbepaalde tijd van kracht </w:t>
      </w:r>
      <w:r w:rsidR="005155ED">
        <w:rPr>
          <w:rFonts w:ascii="Verdana" w:hAnsi="Verdana"/>
          <w:sz w:val="18"/>
          <w:szCs w:val="18"/>
          <w:lang w:val="nl-NL"/>
        </w:rPr>
        <w:t xml:space="preserve">zal </w:t>
      </w:r>
      <w:r w:rsidR="00993E2F">
        <w:rPr>
          <w:rFonts w:ascii="Verdana" w:hAnsi="Verdana"/>
          <w:sz w:val="18"/>
          <w:szCs w:val="18"/>
          <w:lang w:val="nl-NL"/>
        </w:rPr>
        <w:t>blijven.</w:t>
      </w:r>
      <w:r w:rsidR="008E25B1">
        <w:rPr>
          <w:rFonts w:ascii="Verdana" w:hAnsi="Verdana"/>
          <w:sz w:val="18"/>
          <w:szCs w:val="18"/>
          <w:lang w:val="nl-NL"/>
        </w:rPr>
        <w:t xml:space="preserve"> </w:t>
      </w:r>
      <w:r w:rsidR="000F7B30">
        <w:rPr>
          <w:rFonts w:ascii="Verdana" w:hAnsi="Verdana"/>
          <w:sz w:val="18"/>
          <w:szCs w:val="18"/>
          <w:lang w:val="nl-NL"/>
        </w:rPr>
        <w:t>Bij het</w:t>
      </w:r>
      <w:r w:rsidR="008E25B1">
        <w:rPr>
          <w:rFonts w:ascii="Verdana" w:hAnsi="Verdana"/>
          <w:sz w:val="18"/>
          <w:szCs w:val="18"/>
          <w:lang w:val="nl-NL"/>
        </w:rPr>
        <w:t xml:space="preserve"> vierde</w:t>
      </w:r>
      <w:r w:rsidR="005155ED">
        <w:rPr>
          <w:rFonts w:ascii="Verdana" w:hAnsi="Verdana"/>
          <w:sz w:val="18"/>
          <w:szCs w:val="18"/>
          <w:lang w:val="nl-NL"/>
        </w:rPr>
        <w:t xml:space="preserve"> en laatste</w:t>
      </w:r>
      <w:r w:rsidR="00D802B1">
        <w:rPr>
          <w:rFonts w:ascii="Verdana" w:hAnsi="Verdana"/>
          <w:sz w:val="18"/>
          <w:szCs w:val="18"/>
          <w:lang w:val="nl-NL"/>
        </w:rPr>
        <w:t xml:space="preserve"> verdrag, </w:t>
      </w:r>
      <w:r w:rsidR="008E25B1">
        <w:rPr>
          <w:rFonts w:ascii="Verdana" w:hAnsi="Verdana"/>
          <w:sz w:val="18"/>
          <w:szCs w:val="18"/>
          <w:lang w:val="nl-NL"/>
        </w:rPr>
        <w:t xml:space="preserve">het Verdrag </w:t>
      </w:r>
      <w:r w:rsidR="00D802B1">
        <w:rPr>
          <w:rFonts w:ascii="Verdana" w:hAnsi="Verdana"/>
          <w:sz w:val="18"/>
          <w:szCs w:val="18"/>
          <w:lang w:val="nl-NL"/>
        </w:rPr>
        <w:t xml:space="preserve">van 26 mei 2014, </w:t>
      </w:r>
      <w:r w:rsidR="000F7B30">
        <w:rPr>
          <w:rFonts w:ascii="Verdana" w:hAnsi="Verdana"/>
          <w:sz w:val="18"/>
          <w:szCs w:val="18"/>
          <w:lang w:val="nl-NL"/>
        </w:rPr>
        <w:t>gaat het ondanks de misleidende</w:t>
      </w:r>
      <w:r w:rsidR="001D7EED">
        <w:rPr>
          <w:rFonts w:ascii="Verdana" w:hAnsi="Verdana"/>
          <w:sz w:val="18"/>
          <w:szCs w:val="18"/>
          <w:lang w:val="nl-NL"/>
        </w:rPr>
        <w:t xml:space="preserve"> titel</w:t>
      </w:r>
      <w:r w:rsidR="00D802B1">
        <w:rPr>
          <w:rFonts w:ascii="Verdana" w:hAnsi="Verdana"/>
          <w:sz w:val="18"/>
          <w:szCs w:val="18"/>
          <w:lang w:val="nl-NL"/>
        </w:rPr>
        <w:t xml:space="preserve"> – waarin wordt gesproken over de ‘</w:t>
      </w:r>
      <w:r w:rsidRPr="001045AD" w:rsidR="00D802B1">
        <w:rPr>
          <w:rFonts w:ascii="Verdana" w:hAnsi="Verdana"/>
          <w:i/>
          <w:sz w:val="18"/>
          <w:szCs w:val="18"/>
          <w:lang w:val="nl-NL"/>
        </w:rPr>
        <w:t>fourth modification</w:t>
      </w:r>
      <w:r w:rsidR="00D802B1">
        <w:rPr>
          <w:rFonts w:ascii="Verdana" w:hAnsi="Verdana"/>
          <w:sz w:val="18"/>
          <w:szCs w:val="18"/>
          <w:lang w:val="nl-NL"/>
        </w:rPr>
        <w:t>’ van het ICMPD-verdrag –</w:t>
      </w:r>
      <w:r w:rsidR="005155ED">
        <w:rPr>
          <w:rFonts w:ascii="Verdana" w:hAnsi="Verdana"/>
          <w:sz w:val="18"/>
          <w:szCs w:val="18"/>
          <w:lang w:val="nl-NL"/>
        </w:rPr>
        <w:t xml:space="preserve"> </w:t>
      </w:r>
      <w:r w:rsidR="00E42C56">
        <w:rPr>
          <w:rFonts w:ascii="Verdana" w:hAnsi="Verdana"/>
          <w:sz w:val="18"/>
          <w:szCs w:val="18"/>
          <w:lang w:val="nl-NL"/>
        </w:rPr>
        <w:t>niet</w:t>
      </w:r>
      <w:r w:rsidR="003554E6">
        <w:rPr>
          <w:rFonts w:ascii="Verdana" w:hAnsi="Verdana"/>
          <w:sz w:val="18"/>
          <w:szCs w:val="18"/>
          <w:lang w:val="nl-NL"/>
        </w:rPr>
        <w:t xml:space="preserve"> om een wijziging van het</w:t>
      </w:r>
      <w:r w:rsidR="00FD3377">
        <w:rPr>
          <w:rFonts w:ascii="Verdana" w:hAnsi="Verdana"/>
          <w:sz w:val="18"/>
          <w:szCs w:val="18"/>
          <w:lang w:val="nl-NL"/>
        </w:rPr>
        <w:t xml:space="preserve"> ICMPD-verdrag</w:t>
      </w:r>
      <w:r w:rsidR="003554E6">
        <w:rPr>
          <w:rFonts w:ascii="Verdana" w:hAnsi="Verdana"/>
          <w:sz w:val="18"/>
          <w:szCs w:val="18"/>
          <w:lang w:val="nl-NL"/>
        </w:rPr>
        <w:t xml:space="preserve">, </w:t>
      </w:r>
      <w:r w:rsidR="00E42C56">
        <w:rPr>
          <w:rFonts w:ascii="Verdana" w:hAnsi="Verdana"/>
          <w:sz w:val="18"/>
          <w:szCs w:val="18"/>
          <w:lang w:val="nl-NL"/>
        </w:rPr>
        <w:t>maar</w:t>
      </w:r>
      <w:r w:rsidR="003554E6">
        <w:rPr>
          <w:rFonts w:ascii="Verdana" w:hAnsi="Verdana"/>
          <w:sz w:val="18"/>
          <w:szCs w:val="18"/>
          <w:lang w:val="nl-NL"/>
        </w:rPr>
        <w:t xml:space="preserve"> om een aanvullende regeling</w:t>
      </w:r>
      <w:r w:rsidR="00D802B1">
        <w:rPr>
          <w:rFonts w:ascii="Verdana" w:hAnsi="Verdana"/>
          <w:sz w:val="18"/>
          <w:szCs w:val="18"/>
          <w:lang w:val="nl-NL"/>
        </w:rPr>
        <w:t>,</w:t>
      </w:r>
      <w:r w:rsidR="003554E6">
        <w:rPr>
          <w:rFonts w:ascii="Verdana" w:hAnsi="Verdana"/>
          <w:sz w:val="18"/>
          <w:szCs w:val="18"/>
          <w:lang w:val="nl-NL"/>
        </w:rPr>
        <w:t xml:space="preserve"> die </w:t>
      </w:r>
      <w:r w:rsidR="003F4542">
        <w:rPr>
          <w:rFonts w:ascii="Verdana" w:hAnsi="Verdana"/>
          <w:sz w:val="18"/>
          <w:szCs w:val="18"/>
          <w:lang w:val="nl-NL"/>
        </w:rPr>
        <w:t xml:space="preserve">voorziet in de invoering van een intern belastingstelsel dat </w:t>
      </w:r>
      <w:r w:rsidRPr="003F4542" w:rsidR="003F4542">
        <w:rPr>
          <w:rFonts w:ascii="Verdana" w:hAnsi="Verdana"/>
          <w:sz w:val="18"/>
          <w:szCs w:val="18"/>
          <w:lang w:val="nl-NL"/>
        </w:rPr>
        <w:t>van toepassing is op het personeel van het ICMPD</w:t>
      </w:r>
      <w:r w:rsidR="003F4542">
        <w:rPr>
          <w:rFonts w:ascii="Verdana" w:hAnsi="Verdana"/>
          <w:sz w:val="18"/>
          <w:szCs w:val="18"/>
          <w:lang w:val="nl-NL"/>
        </w:rPr>
        <w:t>.</w:t>
      </w:r>
      <w:r w:rsidR="003554E6">
        <w:rPr>
          <w:rFonts w:ascii="Verdana" w:hAnsi="Verdana"/>
          <w:sz w:val="18"/>
          <w:szCs w:val="18"/>
          <w:lang w:val="nl-NL"/>
        </w:rPr>
        <w:t xml:space="preserve">  </w:t>
      </w:r>
      <w:r w:rsidR="00FD3377">
        <w:rPr>
          <w:rFonts w:ascii="Verdana" w:hAnsi="Verdana"/>
          <w:sz w:val="18"/>
          <w:szCs w:val="18"/>
          <w:lang w:val="nl-NL"/>
        </w:rPr>
        <w:t xml:space="preserve">   </w:t>
      </w:r>
      <w:r w:rsidR="005155ED">
        <w:rPr>
          <w:rFonts w:ascii="Verdana" w:hAnsi="Verdana"/>
          <w:sz w:val="18"/>
          <w:szCs w:val="18"/>
          <w:lang w:val="nl-NL"/>
        </w:rPr>
        <w:t xml:space="preserve"> </w:t>
      </w:r>
    </w:p>
    <w:p w:rsidR="003F4542" w:rsidP="00390367" w:rsidRDefault="003F4542" w14:paraId="3F6DF000" w14:textId="77777777">
      <w:pPr>
        <w:jc w:val="both"/>
        <w:rPr>
          <w:rFonts w:ascii="Verdana" w:hAnsi="Verdana"/>
          <w:sz w:val="18"/>
          <w:szCs w:val="18"/>
          <w:lang w:val="nl-NL"/>
        </w:rPr>
      </w:pPr>
    </w:p>
    <w:p w:rsidR="008E25B1" w:rsidP="00E42C56" w:rsidRDefault="003F4542" w14:paraId="779D148D" w14:textId="77777777">
      <w:pPr>
        <w:jc w:val="both"/>
        <w:rPr>
          <w:rFonts w:ascii="Verdana" w:hAnsi="Verdana"/>
          <w:sz w:val="18"/>
          <w:szCs w:val="18"/>
          <w:lang w:val="nl-NL"/>
        </w:rPr>
      </w:pPr>
      <w:r>
        <w:rPr>
          <w:rFonts w:ascii="Verdana" w:hAnsi="Verdana"/>
          <w:sz w:val="18"/>
          <w:szCs w:val="18"/>
          <w:lang w:val="nl-NL"/>
        </w:rPr>
        <w:lastRenderedPageBreak/>
        <w:t>De organisatiestructuur van het ICMPD bestaat uit een politieke stuurgroep (</w:t>
      </w:r>
      <w:r w:rsidRPr="001045AD">
        <w:rPr>
          <w:rFonts w:ascii="Verdana" w:hAnsi="Verdana"/>
          <w:i/>
          <w:sz w:val="18"/>
          <w:szCs w:val="18"/>
          <w:lang w:val="nl-NL"/>
        </w:rPr>
        <w:t>Steering Group</w:t>
      </w:r>
      <w:r>
        <w:rPr>
          <w:rFonts w:ascii="Verdana" w:hAnsi="Verdana"/>
          <w:sz w:val="18"/>
          <w:szCs w:val="18"/>
          <w:lang w:val="nl-NL"/>
        </w:rPr>
        <w:t>), een directeur (</w:t>
      </w:r>
      <w:r w:rsidRPr="001045AD">
        <w:rPr>
          <w:rFonts w:ascii="Verdana" w:hAnsi="Verdana"/>
          <w:i/>
          <w:sz w:val="18"/>
          <w:szCs w:val="18"/>
          <w:lang w:val="nl-NL"/>
        </w:rPr>
        <w:t>Director General</w:t>
      </w:r>
      <w:r>
        <w:rPr>
          <w:rFonts w:ascii="Verdana" w:hAnsi="Verdana"/>
          <w:sz w:val="18"/>
          <w:szCs w:val="18"/>
          <w:lang w:val="nl-NL"/>
        </w:rPr>
        <w:t>) en een adviesorgaan (</w:t>
      </w:r>
      <w:r w:rsidRPr="001045AD">
        <w:rPr>
          <w:rFonts w:ascii="Verdana" w:hAnsi="Verdana"/>
          <w:i/>
          <w:sz w:val="18"/>
          <w:szCs w:val="18"/>
          <w:lang w:val="nl-NL"/>
        </w:rPr>
        <w:t>Advisory Board</w:t>
      </w:r>
      <w:r>
        <w:rPr>
          <w:rFonts w:ascii="Verdana" w:hAnsi="Verdana"/>
          <w:sz w:val="18"/>
          <w:szCs w:val="18"/>
          <w:lang w:val="nl-NL"/>
        </w:rPr>
        <w:t>). De politiek</w:t>
      </w:r>
      <w:r w:rsidR="002C7482">
        <w:rPr>
          <w:rFonts w:ascii="Verdana" w:hAnsi="Verdana"/>
          <w:sz w:val="18"/>
          <w:szCs w:val="18"/>
          <w:lang w:val="nl-NL"/>
        </w:rPr>
        <w:t>e</w:t>
      </w:r>
      <w:r>
        <w:rPr>
          <w:rFonts w:ascii="Verdana" w:hAnsi="Verdana"/>
          <w:sz w:val="18"/>
          <w:szCs w:val="18"/>
          <w:lang w:val="nl-NL"/>
        </w:rPr>
        <w:t xml:space="preserve"> stuurgroep is het intergouvernementele orgaan</w:t>
      </w:r>
      <w:r w:rsidR="007A5258">
        <w:rPr>
          <w:rFonts w:ascii="Verdana" w:hAnsi="Verdana"/>
          <w:sz w:val="18"/>
          <w:szCs w:val="18"/>
          <w:lang w:val="nl-NL"/>
        </w:rPr>
        <w:t xml:space="preserve"> </w:t>
      </w:r>
      <w:r w:rsidR="00270D51">
        <w:rPr>
          <w:rFonts w:ascii="Verdana" w:hAnsi="Verdana"/>
          <w:sz w:val="18"/>
          <w:szCs w:val="18"/>
          <w:lang w:val="nl-NL"/>
        </w:rPr>
        <w:t>van het</w:t>
      </w:r>
      <w:r w:rsidRPr="002C7482" w:rsidR="002C7482">
        <w:rPr>
          <w:rFonts w:ascii="Verdana" w:hAnsi="Verdana"/>
          <w:sz w:val="18"/>
          <w:szCs w:val="18"/>
          <w:lang w:val="nl-NL"/>
        </w:rPr>
        <w:t xml:space="preserve"> ICMPD</w:t>
      </w:r>
      <w:r w:rsidR="00E42C56">
        <w:rPr>
          <w:rFonts w:ascii="Verdana" w:hAnsi="Verdana"/>
          <w:sz w:val="18"/>
          <w:szCs w:val="18"/>
          <w:lang w:val="nl-NL"/>
        </w:rPr>
        <w:t>,</w:t>
      </w:r>
      <w:r w:rsidR="00386C26">
        <w:rPr>
          <w:rFonts w:ascii="Verdana" w:hAnsi="Verdana"/>
          <w:sz w:val="18"/>
          <w:szCs w:val="18"/>
          <w:lang w:val="nl-NL"/>
        </w:rPr>
        <w:t xml:space="preserve"> waarin elke </w:t>
      </w:r>
      <w:r w:rsidRPr="003F4542">
        <w:rPr>
          <w:rFonts w:ascii="Verdana" w:hAnsi="Verdana"/>
          <w:sz w:val="18"/>
          <w:szCs w:val="18"/>
          <w:lang w:val="nl-NL"/>
        </w:rPr>
        <w:t xml:space="preserve">verdragsluitende staat met één zetel </w:t>
      </w:r>
      <w:r w:rsidR="00386C26">
        <w:rPr>
          <w:rFonts w:ascii="Verdana" w:hAnsi="Verdana"/>
          <w:sz w:val="18"/>
          <w:szCs w:val="18"/>
          <w:lang w:val="nl-NL"/>
        </w:rPr>
        <w:t>is</w:t>
      </w:r>
      <w:r w:rsidRPr="003F4542">
        <w:rPr>
          <w:rFonts w:ascii="Verdana" w:hAnsi="Verdana"/>
          <w:sz w:val="18"/>
          <w:szCs w:val="18"/>
          <w:lang w:val="nl-NL"/>
        </w:rPr>
        <w:t xml:space="preserve"> vertegenwoordigd</w:t>
      </w:r>
      <w:r w:rsidR="007A5258">
        <w:rPr>
          <w:rFonts w:ascii="Verdana" w:hAnsi="Verdana"/>
          <w:sz w:val="18"/>
          <w:szCs w:val="18"/>
          <w:lang w:val="nl-NL"/>
        </w:rPr>
        <w:t>. De stuurgroep</w:t>
      </w:r>
      <w:r w:rsidR="00270D51">
        <w:rPr>
          <w:rFonts w:ascii="Verdana" w:hAnsi="Verdana"/>
          <w:sz w:val="18"/>
          <w:szCs w:val="18"/>
          <w:lang w:val="nl-NL"/>
        </w:rPr>
        <w:t xml:space="preserve"> </w:t>
      </w:r>
      <w:r w:rsidRPr="007A5258" w:rsidR="007A5258">
        <w:rPr>
          <w:rFonts w:ascii="Verdana" w:hAnsi="Verdana"/>
          <w:sz w:val="18"/>
          <w:szCs w:val="18"/>
          <w:lang w:val="nl-NL"/>
        </w:rPr>
        <w:t xml:space="preserve">benoemt de directeur en de leden van het adviesorgaan en verleent </w:t>
      </w:r>
      <w:r w:rsidR="002C7482">
        <w:rPr>
          <w:rFonts w:ascii="Verdana" w:hAnsi="Verdana"/>
          <w:sz w:val="18"/>
          <w:szCs w:val="18"/>
          <w:lang w:val="nl-NL"/>
        </w:rPr>
        <w:t xml:space="preserve">onder andere </w:t>
      </w:r>
      <w:r w:rsidRPr="007A5258" w:rsidR="007A5258">
        <w:rPr>
          <w:rFonts w:ascii="Verdana" w:hAnsi="Verdana"/>
          <w:sz w:val="18"/>
          <w:szCs w:val="18"/>
          <w:lang w:val="nl-NL"/>
        </w:rPr>
        <w:t>goedkeuring aan</w:t>
      </w:r>
      <w:r w:rsidR="002C7482">
        <w:rPr>
          <w:rFonts w:ascii="Verdana" w:hAnsi="Verdana"/>
          <w:sz w:val="18"/>
          <w:szCs w:val="18"/>
          <w:lang w:val="nl-NL"/>
        </w:rPr>
        <w:t xml:space="preserve"> </w:t>
      </w:r>
      <w:r w:rsidRPr="007A5258" w:rsidR="007A5258">
        <w:rPr>
          <w:rFonts w:ascii="Verdana" w:hAnsi="Verdana"/>
          <w:sz w:val="18"/>
          <w:szCs w:val="18"/>
          <w:lang w:val="nl-NL"/>
        </w:rPr>
        <w:t>de reguliere jaarbegroting, het werkprogramma en het conferentieprogramma van het ICMPD.</w:t>
      </w:r>
      <w:r w:rsidR="002C7482">
        <w:rPr>
          <w:rFonts w:ascii="Verdana" w:hAnsi="Verdana"/>
          <w:sz w:val="18"/>
          <w:szCs w:val="18"/>
          <w:lang w:val="nl-NL"/>
        </w:rPr>
        <w:t xml:space="preserve"> De politieke stuurgroep is daarnaast een belangrijk forum waar de lidstaten </w:t>
      </w:r>
      <w:r w:rsidR="00386C26">
        <w:rPr>
          <w:rFonts w:ascii="Verdana" w:hAnsi="Verdana"/>
          <w:sz w:val="18"/>
          <w:szCs w:val="18"/>
          <w:lang w:val="nl-NL"/>
        </w:rPr>
        <w:t xml:space="preserve">hun </w:t>
      </w:r>
      <w:r w:rsidR="002C7482">
        <w:rPr>
          <w:rFonts w:ascii="Verdana" w:hAnsi="Verdana"/>
          <w:sz w:val="18"/>
          <w:szCs w:val="18"/>
          <w:lang w:val="nl-NL"/>
        </w:rPr>
        <w:t>migratie</w:t>
      </w:r>
      <w:r w:rsidR="00386C26">
        <w:rPr>
          <w:rFonts w:ascii="Verdana" w:hAnsi="Verdana"/>
          <w:sz w:val="18"/>
          <w:szCs w:val="18"/>
          <w:lang w:val="nl-NL"/>
        </w:rPr>
        <w:t>beleid</w:t>
      </w:r>
      <w:r w:rsidR="00D802B1">
        <w:rPr>
          <w:rFonts w:ascii="Verdana" w:hAnsi="Verdana"/>
          <w:sz w:val="18"/>
          <w:szCs w:val="18"/>
          <w:lang w:val="nl-NL"/>
        </w:rPr>
        <w:t xml:space="preserve"> met elkaar</w:t>
      </w:r>
      <w:r w:rsidR="00111928">
        <w:rPr>
          <w:rFonts w:ascii="Verdana" w:hAnsi="Verdana"/>
          <w:sz w:val="18"/>
          <w:szCs w:val="18"/>
          <w:lang w:val="nl-NL"/>
        </w:rPr>
        <w:t xml:space="preserve"> </w:t>
      </w:r>
      <w:r w:rsidR="002C7482">
        <w:rPr>
          <w:rFonts w:ascii="Verdana" w:hAnsi="Verdana"/>
          <w:sz w:val="18"/>
          <w:szCs w:val="18"/>
          <w:lang w:val="nl-NL"/>
        </w:rPr>
        <w:t xml:space="preserve">bespreken. </w:t>
      </w:r>
      <w:r w:rsidR="00D0007B">
        <w:rPr>
          <w:rFonts w:ascii="Verdana" w:hAnsi="Verdana"/>
          <w:sz w:val="18"/>
          <w:szCs w:val="18"/>
          <w:lang w:val="nl-NL"/>
        </w:rPr>
        <w:t>Op dit moment neemt Nederland</w:t>
      </w:r>
      <w:r w:rsidRPr="00D0007B" w:rsidR="00D0007B">
        <w:rPr>
          <w:rFonts w:ascii="Verdana" w:hAnsi="Verdana"/>
          <w:sz w:val="18"/>
          <w:szCs w:val="18"/>
          <w:lang w:val="nl-NL"/>
        </w:rPr>
        <w:t xml:space="preserve"> reeds als kandidaat-lid en waarnemer deel aan de bijeenkomsten van de</w:t>
      </w:r>
      <w:r w:rsidR="00D0007B">
        <w:rPr>
          <w:rFonts w:ascii="Verdana" w:hAnsi="Verdana"/>
          <w:sz w:val="18"/>
          <w:szCs w:val="18"/>
          <w:lang w:val="nl-NL"/>
        </w:rPr>
        <w:t xml:space="preserve"> politieke stuurgroep</w:t>
      </w:r>
      <w:r w:rsidRPr="00D0007B" w:rsidR="00D0007B">
        <w:rPr>
          <w:rFonts w:ascii="Verdana" w:hAnsi="Verdana"/>
          <w:sz w:val="18"/>
          <w:szCs w:val="18"/>
          <w:lang w:val="nl-NL"/>
        </w:rPr>
        <w:t xml:space="preserve">. </w:t>
      </w:r>
      <w:r w:rsidRPr="002C7482" w:rsidR="002C7482">
        <w:rPr>
          <w:rFonts w:ascii="Verdana" w:hAnsi="Verdana"/>
          <w:sz w:val="18"/>
          <w:szCs w:val="18"/>
          <w:lang w:val="nl-NL"/>
        </w:rPr>
        <w:t>De directeur</w:t>
      </w:r>
      <w:r w:rsidR="00386C26">
        <w:rPr>
          <w:rFonts w:ascii="Verdana" w:hAnsi="Verdana"/>
          <w:sz w:val="18"/>
          <w:szCs w:val="18"/>
          <w:lang w:val="nl-NL"/>
        </w:rPr>
        <w:t xml:space="preserve"> van het ICMPD</w:t>
      </w:r>
      <w:r w:rsidR="002C7482">
        <w:rPr>
          <w:rFonts w:ascii="Verdana" w:hAnsi="Verdana"/>
          <w:sz w:val="18"/>
          <w:szCs w:val="18"/>
          <w:lang w:val="nl-NL"/>
        </w:rPr>
        <w:t xml:space="preserve"> is belast met de dagelijkse </w:t>
      </w:r>
      <w:r w:rsidR="00386C26">
        <w:rPr>
          <w:rFonts w:ascii="Verdana" w:hAnsi="Verdana"/>
          <w:sz w:val="18"/>
          <w:szCs w:val="18"/>
          <w:lang w:val="nl-NL"/>
        </w:rPr>
        <w:t>leiding van de organisatie</w:t>
      </w:r>
      <w:r w:rsidR="0045170E">
        <w:rPr>
          <w:rFonts w:ascii="Verdana" w:hAnsi="Verdana"/>
          <w:sz w:val="18"/>
          <w:szCs w:val="18"/>
          <w:lang w:val="nl-NL"/>
        </w:rPr>
        <w:t>,</w:t>
      </w:r>
      <w:r w:rsidR="00270D51">
        <w:rPr>
          <w:rFonts w:ascii="Verdana" w:hAnsi="Verdana"/>
          <w:sz w:val="18"/>
          <w:szCs w:val="18"/>
          <w:lang w:val="nl-NL"/>
        </w:rPr>
        <w:t xml:space="preserve"> die uit </w:t>
      </w:r>
      <w:r w:rsidR="00F25F74">
        <w:rPr>
          <w:rFonts w:ascii="Verdana" w:hAnsi="Verdana"/>
          <w:sz w:val="18"/>
          <w:szCs w:val="18"/>
          <w:lang w:val="nl-NL"/>
        </w:rPr>
        <w:t>zo’n</w:t>
      </w:r>
      <w:r w:rsidR="0045170E">
        <w:rPr>
          <w:rFonts w:ascii="Verdana" w:hAnsi="Verdana"/>
          <w:sz w:val="18"/>
          <w:szCs w:val="18"/>
          <w:lang w:val="nl-NL"/>
        </w:rPr>
        <w:t xml:space="preserve"> </w:t>
      </w:r>
      <w:r w:rsidR="00270D51">
        <w:rPr>
          <w:rFonts w:ascii="Verdana" w:hAnsi="Verdana"/>
          <w:sz w:val="18"/>
          <w:szCs w:val="18"/>
          <w:lang w:val="nl-NL"/>
        </w:rPr>
        <w:t>240 personeelsleden bestaat</w:t>
      </w:r>
      <w:r w:rsidR="00D802B1">
        <w:rPr>
          <w:rFonts w:ascii="Verdana" w:hAnsi="Verdana"/>
          <w:sz w:val="18"/>
          <w:szCs w:val="18"/>
          <w:lang w:val="nl-NL"/>
        </w:rPr>
        <w:t xml:space="preserve"> en waarvan de</w:t>
      </w:r>
      <w:r w:rsidRPr="001045AD" w:rsidR="00270D51">
        <w:rPr>
          <w:rFonts w:ascii="Verdana" w:hAnsi="Verdana"/>
          <w:sz w:val="18"/>
          <w:szCs w:val="18"/>
          <w:lang w:val="nl-NL"/>
        </w:rPr>
        <w:t xml:space="preserve"> werkzaamheden </w:t>
      </w:r>
      <w:r w:rsidR="00E42C56">
        <w:rPr>
          <w:rFonts w:ascii="Verdana" w:hAnsi="Verdana"/>
          <w:sz w:val="18"/>
          <w:szCs w:val="18"/>
          <w:lang w:val="nl-NL"/>
        </w:rPr>
        <w:t>zijn</w:t>
      </w:r>
      <w:r w:rsidRPr="00E42C56" w:rsidR="00E42C56">
        <w:rPr>
          <w:rFonts w:ascii="Verdana" w:hAnsi="Verdana"/>
          <w:sz w:val="18"/>
          <w:szCs w:val="18"/>
          <w:lang w:val="nl-NL"/>
        </w:rPr>
        <w:t xml:space="preserve"> </w:t>
      </w:r>
      <w:r w:rsidR="0045170E">
        <w:rPr>
          <w:rFonts w:ascii="Verdana" w:hAnsi="Verdana"/>
          <w:sz w:val="18"/>
          <w:szCs w:val="18"/>
          <w:lang w:val="nl-NL"/>
        </w:rPr>
        <w:t xml:space="preserve">onderverdeeld </w:t>
      </w:r>
      <w:r w:rsidRPr="001045AD" w:rsidR="00270D51">
        <w:rPr>
          <w:rFonts w:ascii="Verdana" w:hAnsi="Verdana"/>
          <w:sz w:val="18"/>
          <w:szCs w:val="18"/>
          <w:lang w:val="nl-NL"/>
        </w:rPr>
        <w:t>in</w:t>
      </w:r>
      <w:r w:rsidRPr="00E42C56" w:rsidR="00111928">
        <w:rPr>
          <w:rFonts w:ascii="Verdana" w:hAnsi="Verdana"/>
          <w:sz w:val="18"/>
          <w:szCs w:val="18"/>
          <w:lang w:val="nl-NL"/>
        </w:rPr>
        <w:t xml:space="preserve"> drie</w:t>
      </w:r>
      <w:r w:rsidR="00E42C56">
        <w:rPr>
          <w:rFonts w:ascii="Verdana" w:hAnsi="Verdana"/>
          <w:sz w:val="18"/>
          <w:szCs w:val="18"/>
          <w:lang w:val="nl-NL"/>
        </w:rPr>
        <w:t xml:space="preserve"> </w:t>
      </w:r>
      <w:r w:rsidRPr="00E42C56" w:rsidR="00111928">
        <w:rPr>
          <w:rFonts w:ascii="Verdana" w:hAnsi="Verdana"/>
          <w:sz w:val="18"/>
          <w:szCs w:val="18"/>
          <w:lang w:val="nl-NL"/>
        </w:rPr>
        <w:t xml:space="preserve">directies: (1) </w:t>
      </w:r>
      <w:r w:rsidRPr="001045AD" w:rsidR="00111928">
        <w:rPr>
          <w:rFonts w:ascii="Verdana" w:hAnsi="Verdana"/>
          <w:i/>
          <w:sz w:val="18"/>
          <w:szCs w:val="18"/>
          <w:lang w:val="nl-NL"/>
        </w:rPr>
        <w:t>Policy, Research and Strategy</w:t>
      </w:r>
      <w:r w:rsidRPr="00E42C56" w:rsidR="00111928">
        <w:rPr>
          <w:rFonts w:ascii="Verdana" w:hAnsi="Verdana"/>
          <w:sz w:val="18"/>
          <w:szCs w:val="18"/>
          <w:lang w:val="nl-NL"/>
        </w:rPr>
        <w:t xml:space="preserve">, </w:t>
      </w:r>
      <w:r w:rsidR="00291D38">
        <w:rPr>
          <w:rFonts w:ascii="Verdana" w:hAnsi="Verdana"/>
          <w:sz w:val="18"/>
          <w:szCs w:val="18"/>
          <w:lang w:val="nl-NL"/>
        </w:rPr>
        <w:t xml:space="preserve">(2) </w:t>
      </w:r>
      <w:r w:rsidRPr="001045AD" w:rsidR="00291D38">
        <w:rPr>
          <w:rFonts w:ascii="Verdana" w:hAnsi="Verdana"/>
          <w:i/>
          <w:sz w:val="18"/>
          <w:szCs w:val="18"/>
          <w:lang w:val="nl-NL"/>
        </w:rPr>
        <w:t>Resources and Operations Management</w:t>
      </w:r>
      <w:r w:rsidRPr="00E42C56" w:rsidR="00291D38">
        <w:rPr>
          <w:rFonts w:ascii="Verdana" w:hAnsi="Verdana"/>
          <w:sz w:val="18"/>
          <w:szCs w:val="18"/>
          <w:lang w:val="nl-NL"/>
        </w:rPr>
        <w:t xml:space="preserve"> </w:t>
      </w:r>
      <w:r w:rsidRPr="00E42C56" w:rsidR="00111928">
        <w:rPr>
          <w:rFonts w:ascii="Verdana" w:hAnsi="Verdana"/>
          <w:sz w:val="18"/>
          <w:szCs w:val="18"/>
          <w:lang w:val="nl-NL"/>
        </w:rPr>
        <w:t xml:space="preserve">en (3) </w:t>
      </w:r>
      <w:r w:rsidRPr="001045AD" w:rsidR="00111928">
        <w:rPr>
          <w:rFonts w:ascii="Verdana" w:hAnsi="Verdana"/>
          <w:i/>
          <w:sz w:val="18"/>
          <w:szCs w:val="18"/>
          <w:lang w:val="nl-NL"/>
        </w:rPr>
        <w:t>Migration Dialogues and Cooperation</w:t>
      </w:r>
      <w:r w:rsidRPr="00E42C56" w:rsidR="00111928">
        <w:rPr>
          <w:rFonts w:ascii="Verdana" w:hAnsi="Verdana"/>
          <w:sz w:val="18"/>
          <w:szCs w:val="18"/>
          <w:lang w:val="nl-NL"/>
        </w:rPr>
        <w:t>.</w:t>
      </w:r>
      <w:r w:rsidRPr="00E42C56" w:rsidR="00270D51">
        <w:rPr>
          <w:rFonts w:ascii="Verdana" w:hAnsi="Verdana"/>
          <w:sz w:val="18"/>
          <w:szCs w:val="18"/>
          <w:lang w:val="nl-NL"/>
        </w:rPr>
        <w:t xml:space="preserve"> </w:t>
      </w:r>
      <w:r w:rsidR="00270D51">
        <w:rPr>
          <w:rFonts w:ascii="Verdana" w:hAnsi="Verdana"/>
          <w:sz w:val="18"/>
          <w:szCs w:val="18"/>
          <w:lang w:val="nl-NL"/>
        </w:rPr>
        <w:t xml:space="preserve">Het ICMPD beschikt </w:t>
      </w:r>
      <w:r w:rsidR="00D802B1">
        <w:rPr>
          <w:rFonts w:ascii="Verdana" w:hAnsi="Verdana"/>
          <w:sz w:val="18"/>
          <w:szCs w:val="18"/>
          <w:lang w:val="nl-NL"/>
        </w:rPr>
        <w:t>naast het hoofdkantoor in Wenen</w:t>
      </w:r>
      <w:r w:rsidR="00270D51">
        <w:rPr>
          <w:rFonts w:ascii="Verdana" w:hAnsi="Verdana"/>
          <w:sz w:val="18"/>
          <w:szCs w:val="18"/>
          <w:lang w:val="nl-NL"/>
        </w:rPr>
        <w:t xml:space="preserve"> over een Missie in Brussel, een regionaal kantoor voor het Middellandse Zeegebied in Malta en </w:t>
      </w:r>
      <w:r w:rsidR="0045170E">
        <w:rPr>
          <w:rFonts w:ascii="Verdana" w:hAnsi="Verdana"/>
          <w:sz w:val="18"/>
          <w:szCs w:val="18"/>
          <w:lang w:val="nl-NL"/>
        </w:rPr>
        <w:t>zo’n</w:t>
      </w:r>
      <w:r w:rsidR="0058331D">
        <w:rPr>
          <w:rFonts w:ascii="Verdana" w:hAnsi="Verdana"/>
          <w:sz w:val="18"/>
          <w:szCs w:val="18"/>
          <w:lang w:val="nl-NL"/>
        </w:rPr>
        <w:t xml:space="preserve"> </w:t>
      </w:r>
      <w:r w:rsidR="00270D51">
        <w:rPr>
          <w:rFonts w:ascii="Verdana" w:hAnsi="Verdana"/>
          <w:sz w:val="18"/>
          <w:szCs w:val="18"/>
          <w:lang w:val="nl-NL"/>
        </w:rPr>
        <w:t>20</w:t>
      </w:r>
      <w:r w:rsidRPr="00365824" w:rsidR="00270D51">
        <w:rPr>
          <w:rFonts w:ascii="Verdana" w:hAnsi="Verdana"/>
          <w:sz w:val="18"/>
          <w:szCs w:val="18"/>
          <w:lang w:val="nl-NL"/>
        </w:rPr>
        <w:t xml:space="preserve"> operationele projectkantoren</w:t>
      </w:r>
      <w:r w:rsidR="0058331D">
        <w:rPr>
          <w:rFonts w:ascii="Verdana" w:hAnsi="Verdana"/>
          <w:sz w:val="18"/>
          <w:szCs w:val="18"/>
          <w:lang w:val="nl-NL"/>
        </w:rPr>
        <w:t xml:space="preserve"> in met name Oost-Europa,</w:t>
      </w:r>
      <w:r w:rsidRPr="00095A08" w:rsidR="0058331D">
        <w:rPr>
          <w:rFonts w:ascii="Verdana" w:hAnsi="Verdana"/>
          <w:sz w:val="18"/>
          <w:szCs w:val="18"/>
          <w:lang w:val="nl-NL"/>
        </w:rPr>
        <w:t xml:space="preserve"> </w:t>
      </w:r>
      <w:r w:rsidRPr="0058331D" w:rsidR="0058331D">
        <w:rPr>
          <w:rFonts w:ascii="Verdana" w:hAnsi="Verdana"/>
          <w:sz w:val="18"/>
          <w:szCs w:val="18"/>
          <w:lang w:val="nl-NL"/>
        </w:rPr>
        <w:t xml:space="preserve">het Midden-Oosten </w:t>
      </w:r>
      <w:r w:rsidR="0058331D">
        <w:rPr>
          <w:rFonts w:ascii="Verdana" w:hAnsi="Verdana"/>
          <w:sz w:val="18"/>
          <w:szCs w:val="18"/>
          <w:lang w:val="nl-NL"/>
        </w:rPr>
        <w:t>en Klein- en Centraal-Azië</w:t>
      </w:r>
      <w:r w:rsidR="00270D51">
        <w:rPr>
          <w:rFonts w:ascii="Verdana" w:hAnsi="Verdana"/>
          <w:sz w:val="18"/>
          <w:szCs w:val="18"/>
          <w:lang w:val="nl-NL"/>
        </w:rPr>
        <w:t>.</w:t>
      </w:r>
      <w:r w:rsidR="00111928">
        <w:rPr>
          <w:rFonts w:ascii="Verdana" w:hAnsi="Verdana"/>
          <w:sz w:val="18"/>
          <w:szCs w:val="18"/>
          <w:lang w:val="nl-NL"/>
        </w:rPr>
        <w:t xml:space="preserve"> De directeur</w:t>
      </w:r>
      <w:r w:rsidR="00C25431">
        <w:rPr>
          <w:rFonts w:ascii="Verdana" w:hAnsi="Verdana"/>
          <w:sz w:val="18"/>
          <w:szCs w:val="18"/>
          <w:lang w:val="nl-NL"/>
        </w:rPr>
        <w:t xml:space="preserve"> van het ICMPD</w:t>
      </w:r>
      <w:r w:rsidR="00111928">
        <w:rPr>
          <w:rFonts w:ascii="Verdana" w:hAnsi="Verdana"/>
          <w:sz w:val="18"/>
          <w:szCs w:val="18"/>
          <w:lang w:val="nl-NL"/>
        </w:rPr>
        <w:t xml:space="preserve"> wordt bij zijn werkzaamheden </w:t>
      </w:r>
      <w:r w:rsidR="00386C26">
        <w:rPr>
          <w:rFonts w:ascii="Verdana" w:hAnsi="Verdana"/>
          <w:sz w:val="18"/>
          <w:szCs w:val="18"/>
          <w:lang w:val="nl-NL"/>
        </w:rPr>
        <w:t>bijgestaan door een adviesorgaan</w:t>
      </w:r>
      <w:r w:rsidR="00111928">
        <w:rPr>
          <w:rFonts w:ascii="Verdana" w:hAnsi="Verdana"/>
          <w:sz w:val="18"/>
          <w:szCs w:val="18"/>
          <w:lang w:val="nl-NL"/>
        </w:rPr>
        <w:t xml:space="preserve">, dat </w:t>
      </w:r>
      <w:r w:rsidR="00E42C56">
        <w:rPr>
          <w:rFonts w:ascii="Verdana" w:hAnsi="Verdana"/>
          <w:sz w:val="18"/>
          <w:szCs w:val="18"/>
          <w:lang w:val="nl-NL"/>
        </w:rPr>
        <w:t>op dit moment</w:t>
      </w:r>
      <w:r w:rsidR="0058331D">
        <w:rPr>
          <w:rFonts w:ascii="Verdana" w:hAnsi="Verdana"/>
          <w:sz w:val="18"/>
          <w:szCs w:val="18"/>
          <w:lang w:val="nl-NL"/>
        </w:rPr>
        <w:t xml:space="preserve"> is samengesteld uit</w:t>
      </w:r>
      <w:r w:rsidR="00111928">
        <w:rPr>
          <w:rFonts w:ascii="Verdana" w:hAnsi="Verdana"/>
          <w:sz w:val="18"/>
          <w:szCs w:val="18"/>
          <w:lang w:val="nl-NL"/>
        </w:rPr>
        <w:t xml:space="preserve"> vijf</w:t>
      </w:r>
      <w:r w:rsidR="0058331D">
        <w:rPr>
          <w:rFonts w:ascii="Verdana" w:hAnsi="Verdana"/>
          <w:sz w:val="18"/>
          <w:szCs w:val="18"/>
          <w:lang w:val="nl-NL"/>
        </w:rPr>
        <w:t xml:space="preserve"> vooraanstaande</w:t>
      </w:r>
      <w:r w:rsidR="00111928">
        <w:rPr>
          <w:rFonts w:ascii="Verdana" w:hAnsi="Verdana"/>
          <w:sz w:val="18"/>
          <w:szCs w:val="18"/>
          <w:lang w:val="nl-NL"/>
        </w:rPr>
        <w:t xml:space="preserve"> </w:t>
      </w:r>
      <w:r w:rsidR="0058331D">
        <w:rPr>
          <w:rFonts w:ascii="Verdana" w:hAnsi="Verdana"/>
          <w:sz w:val="18"/>
          <w:szCs w:val="18"/>
          <w:lang w:val="nl-NL"/>
        </w:rPr>
        <w:t>deskundigen op het</w:t>
      </w:r>
      <w:r w:rsidR="00111928">
        <w:rPr>
          <w:rFonts w:ascii="Verdana" w:hAnsi="Verdana"/>
          <w:sz w:val="18"/>
          <w:szCs w:val="18"/>
          <w:lang w:val="nl-NL"/>
        </w:rPr>
        <w:t xml:space="preserve"> gebied </w:t>
      </w:r>
      <w:r w:rsidR="000F543B">
        <w:rPr>
          <w:rFonts w:ascii="Verdana" w:hAnsi="Verdana"/>
          <w:sz w:val="18"/>
          <w:szCs w:val="18"/>
          <w:lang w:val="nl-NL"/>
        </w:rPr>
        <w:t>van migratie</w:t>
      </w:r>
      <w:r w:rsidR="00111928">
        <w:rPr>
          <w:rFonts w:ascii="Verdana" w:hAnsi="Verdana"/>
          <w:sz w:val="18"/>
          <w:szCs w:val="18"/>
          <w:lang w:val="nl-NL"/>
        </w:rPr>
        <w:t>.</w:t>
      </w:r>
    </w:p>
    <w:p w:rsidRPr="00F5351B" w:rsidR="00F5351B" w:rsidP="0018798C" w:rsidRDefault="00261301" w14:paraId="602A5C48" w14:textId="5A31CF9D">
      <w:pPr>
        <w:jc w:val="both"/>
        <w:rPr>
          <w:rFonts w:ascii="Verdana" w:hAnsi="Verdana"/>
          <w:sz w:val="18"/>
          <w:szCs w:val="18"/>
          <w:lang w:val="nl-NL"/>
        </w:rPr>
      </w:pPr>
      <w:r>
        <w:rPr>
          <w:rFonts w:ascii="Verdana" w:hAnsi="Verdana"/>
          <w:sz w:val="18"/>
          <w:szCs w:val="18"/>
          <w:lang w:val="nl-NL"/>
        </w:rPr>
        <w:t xml:space="preserve">Het ICMPD legt zich </w:t>
      </w:r>
      <w:r w:rsidR="0058331D">
        <w:rPr>
          <w:rFonts w:ascii="Verdana" w:hAnsi="Verdana"/>
          <w:sz w:val="18"/>
          <w:szCs w:val="18"/>
          <w:lang w:val="nl-NL"/>
        </w:rPr>
        <w:t>toe op</w:t>
      </w:r>
      <w:r w:rsidR="00651937">
        <w:rPr>
          <w:rFonts w:ascii="Verdana" w:hAnsi="Verdana"/>
          <w:sz w:val="18"/>
          <w:szCs w:val="18"/>
          <w:lang w:val="nl-NL"/>
        </w:rPr>
        <w:t xml:space="preserve"> drie </w:t>
      </w:r>
      <w:r w:rsidR="001F16CC">
        <w:rPr>
          <w:rFonts w:ascii="Verdana" w:hAnsi="Verdana"/>
          <w:sz w:val="18"/>
          <w:szCs w:val="18"/>
          <w:lang w:val="nl-NL"/>
        </w:rPr>
        <w:t xml:space="preserve">verschillende </w:t>
      </w:r>
      <w:r w:rsidR="00651937">
        <w:rPr>
          <w:rFonts w:ascii="Verdana" w:hAnsi="Verdana"/>
          <w:sz w:val="18"/>
          <w:szCs w:val="18"/>
          <w:lang w:val="nl-NL"/>
        </w:rPr>
        <w:t>taken:</w:t>
      </w:r>
      <w:r w:rsidRPr="0058331D" w:rsidR="0058331D">
        <w:rPr>
          <w:rFonts w:ascii="Verdana" w:hAnsi="Verdana"/>
          <w:sz w:val="18"/>
          <w:szCs w:val="18"/>
          <w:lang w:val="nl-NL"/>
        </w:rPr>
        <w:t xml:space="preserve"> </w:t>
      </w:r>
      <w:r w:rsidR="0058331D">
        <w:rPr>
          <w:rFonts w:ascii="Verdana" w:hAnsi="Verdana"/>
          <w:sz w:val="18"/>
          <w:szCs w:val="18"/>
          <w:lang w:val="nl-NL"/>
        </w:rPr>
        <w:t xml:space="preserve">het verrichten van </w:t>
      </w:r>
      <w:r w:rsidRPr="0058331D" w:rsidR="0058331D">
        <w:rPr>
          <w:rFonts w:ascii="Verdana" w:hAnsi="Verdana"/>
          <w:sz w:val="18"/>
          <w:szCs w:val="18"/>
          <w:lang w:val="nl-NL"/>
        </w:rPr>
        <w:t>onderzoek,</w:t>
      </w:r>
      <w:r w:rsidRPr="00652FF0" w:rsidR="00652FF0">
        <w:rPr>
          <w:rFonts w:ascii="Verdana" w:hAnsi="Verdana"/>
          <w:sz w:val="18"/>
          <w:szCs w:val="18"/>
          <w:lang w:val="nl-NL"/>
        </w:rPr>
        <w:t xml:space="preserve"> het faciliteren van capaciteitsopbouw</w:t>
      </w:r>
      <w:r w:rsidR="00652FF0">
        <w:rPr>
          <w:rFonts w:ascii="Verdana" w:hAnsi="Verdana"/>
          <w:sz w:val="18"/>
          <w:szCs w:val="18"/>
          <w:lang w:val="nl-NL"/>
        </w:rPr>
        <w:t xml:space="preserve"> en</w:t>
      </w:r>
      <w:r w:rsidRPr="0058331D" w:rsidR="0058331D">
        <w:rPr>
          <w:rFonts w:ascii="Verdana" w:hAnsi="Verdana"/>
          <w:sz w:val="18"/>
          <w:szCs w:val="18"/>
          <w:lang w:val="nl-NL"/>
        </w:rPr>
        <w:t xml:space="preserve"> het ondersteunen</w:t>
      </w:r>
      <w:r w:rsidR="0058331D">
        <w:rPr>
          <w:rFonts w:ascii="Verdana" w:hAnsi="Verdana"/>
          <w:sz w:val="18"/>
          <w:szCs w:val="18"/>
          <w:lang w:val="nl-NL"/>
        </w:rPr>
        <w:t xml:space="preserve"> van</w:t>
      </w:r>
      <w:r w:rsidRPr="0058331D" w:rsidR="0058331D">
        <w:rPr>
          <w:rFonts w:ascii="Verdana" w:hAnsi="Verdana"/>
          <w:sz w:val="18"/>
          <w:szCs w:val="18"/>
          <w:lang w:val="nl-NL"/>
        </w:rPr>
        <w:t xml:space="preserve"> migratiedialogen</w:t>
      </w:r>
      <w:r w:rsidR="0058331D">
        <w:rPr>
          <w:rFonts w:ascii="Verdana" w:hAnsi="Verdana"/>
          <w:sz w:val="18"/>
          <w:szCs w:val="18"/>
          <w:lang w:val="nl-NL"/>
        </w:rPr>
        <w:t>.</w:t>
      </w:r>
      <w:r w:rsidRPr="0058331D" w:rsidR="0058331D">
        <w:rPr>
          <w:rFonts w:ascii="Verdana" w:hAnsi="Verdana"/>
          <w:sz w:val="18"/>
          <w:szCs w:val="18"/>
          <w:lang w:val="nl-NL"/>
        </w:rPr>
        <w:t xml:space="preserve"> </w:t>
      </w:r>
      <w:r w:rsidR="0058331D">
        <w:rPr>
          <w:rFonts w:ascii="Verdana" w:hAnsi="Verdana"/>
          <w:sz w:val="18"/>
          <w:szCs w:val="18"/>
          <w:lang w:val="nl-NL"/>
        </w:rPr>
        <w:t xml:space="preserve">Het ICMPD is </w:t>
      </w:r>
      <w:r w:rsidR="00651937">
        <w:rPr>
          <w:rFonts w:ascii="Verdana" w:hAnsi="Verdana"/>
          <w:sz w:val="18"/>
          <w:szCs w:val="18"/>
          <w:lang w:val="nl-NL"/>
        </w:rPr>
        <w:t>allereerst</w:t>
      </w:r>
      <w:r w:rsidR="0058331D">
        <w:rPr>
          <w:rFonts w:ascii="Verdana" w:hAnsi="Verdana"/>
          <w:sz w:val="18"/>
          <w:szCs w:val="18"/>
          <w:lang w:val="nl-NL"/>
        </w:rPr>
        <w:t xml:space="preserve"> een toonaangevend onderzoekscentrum </w:t>
      </w:r>
      <w:r w:rsidR="00A50EC9">
        <w:rPr>
          <w:rFonts w:ascii="Verdana" w:hAnsi="Verdana"/>
          <w:sz w:val="18"/>
          <w:szCs w:val="18"/>
          <w:lang w:val="nl-NL"/>
        </w:rPr>
        <w:t>d</w:t>
      </w:r>
      <w:r w:rsidR="00651937">
        <w:rPr>
          <w:rFonts w:ascii="Verdana" w:hAnsi="Verdana"/>
          <w:sz w:val="18"/>
          <w:szCs w:val="18"/>
          <w:lang w:val="nl-NL"/>
        </w:rPr>
        <w:t>at</w:t>
      </w:r>
      <w:r w:rsidR="00A50EC9">
        <w:rPr>
          <w:rFonts w:ascii="Verdana" w:hAnsi="Verdana"/>
          <w:sz w:val="18"/>
          <w:szCs w:val="18"/>
          <w:lang w:val="nl-NL"/>
        </w:rPr>
        <w:t xml:space="preserve"> over een grote mate van expertise</w:t>
      </w:r>
      <w:r w:rsidR="00651937">
        <w:rPr>
          <w:rFonts w:ascii="Verdana" w:hAnsi="Verdana"/>
          <w:sz w:val="18"/>
          <w:szCs w:val="18"/>
          <w:lang w:val="nl-NL"/>
        </w:rPr>
        <w:t xml:space="preserve"> beschikt</w:t>
      </w:r>
      <w:r w:rsidR="00A50EC9">
        <w:rPr>
          <w:rFonts w:ascii="Verdana" w:hAnsi="Verdana"/>
          <w:sz w:val="18"/>
          <w:szCs w:val="18"/>
          <w:lang w:val="nl-NL"/>
        </w:rPr>
        <w:t xml:space="preserve"> </w:t>
      </w:r>
      <w:r w:rsidR="001F16CC">
        <w:rPr>
          <w:rFonts w:ascii="Verdana" w:hAnsi="Verdana"/>
          <w:sz w:val="18"/>
          <w:szCs w:val="18"/>
          <w:lang w:val="nl-NL"/>
        </w:rPr>
        <w:t xml:space="preserve">op alle deelgebieden </w:t>
      </w:r>
      <w:r w:rsidR="00A50EC9">
        <w:rPr>
          <w:rFonts w:ascii="Verdana" w:hAnsi="Verdana"/>
          <w:sz w:val="18"/>
          <w:szCs w:val="18"/>
          <w:lang w:val="nl-NL"/>
        </w:rPr>
        <w:t>van het migratiebeleid, waaronder arbeidsmigratie,</w:t>
      </w:r>
      <w:r w:rsidRPr="00A50EC9" w:rsidR="00A50EC9">
        <w:rPr>
          <w:rFonts w:ascii="Verdana" w:hAnsi="Verdana"/>
          <w:sz w:val="18"/>
          <w:szCs w:val="18"/>
          <w:lang w:val="nl-NL"/>
        </w:rPr>
        <w:t xml:space="preserve"> terug- en overname van onderdanen</w:t>
      </w:r>
      <w:r w:rsidR="00A50EC9">
        <w:rPr>
          <w:rFonts w:ascii="Verdana" w:hAnsi="Verdana"/>
          <w:sz w:val="18"/>
          <w:szCs w:val="18"/>
          <w:lang w:val="nl-NL"/>
        </w:rPr>
        <w:t xml:space="preserve">, </w:t>
      </w:r>
      <w:r w:rsidRPr="00A50EC9" w:rsidR="00A50EC9">
        <w:rPr>
          <w:rFonts w:ascii="Verdana" w:hAnsi="Verdana"/>
          <w:sz w:val="18"/>
          <w:szCs w:val="18"/>
          <w:lang w:val="nl-NL"/>
        </w:rPr>
        <w:t>asiel en internationale bescherming</w:t>
      </w:r>
      <w:r w:rsidR="00A50EC9">
        <w:rPr>
          <w:rFonts w:ascii="Verdana" w:hAnsi="Verdana"/>
          <w:sz w:val="18"/>
          <w:szCs w:val="18"/>
          <w:lang w:val="nl-NL"/>
        </w:rPr>
        <w:t>, grensbeheer en het voorkomen en bestrijden van illegale migratie</w:t>
      </w:r>
      <w:r w:rsidR="00651937">
        <w:rPr>
          <w:rFonts w:ascii="Verdana" w:hAnsi="Verdana"/>
          <w:sz w:val="18"/>
          <w:szCs w:val="18"/>
          <w:lang w:val="nl-NL"/>
        </w:rPr>
        <w:t xml:space="preserve"> en mensenhandel</w:t>
      </w:r>
      <w:r w:rsidR="00A50EC9">
        <w:rPr>
          <w:rFonts w:ascii="Verdana" w:hAnsi="Verdana"/>
          <w:sz w:val="18"/>
          <w:szCs w:val="18"/>
          <w:lang w:val="nl-NL"/>
        </w:rPr>
        <w:t xml:space="preserve">. </w:t>
      </w:r>
      <w:r w:rsidR="00C25431">
        <w:rPr>
          <w:rFonts w:ascii="Verdana" w:hAnsi="Verdana"/>
          <w:sz w:val="18"/>
          <w:szCs w:val="18"/>
          <w:lang w:val="nl-NL"/>
        </w:rPr>
        <w:t>Het</w:t>
      </w:r>
      <w:r w:rsidRPr="00C25431" w:rsidR="00C25431">
        <w:rPr>
          <w:rFonts w:ascii="Verdana" w:hAnsi="Verdana"/>
          <w:sz w:val="18"/>
          <w:szCs w:val="18"/>
          <w:lang w:val="nl-NL"/>
        </w:rPr>
        <w:t xml:space="preserve"> ICMPD</w:t>
      </w:r>
      <w:r w:rsidR="00C25431">
        <w:rPr>
          <w:rFonts w:ascii="Verdana" w:hAnsi="Verdana"/>
          <w:sz w:val="18"/>
          <w:szCs w:val="18"/>
          <w:lang w:val="nl-NL"/>
        </w:rPr>
        <w:t xml:space="preserve"> verzamelt en analyseert migratiedata en verricht</w:t>
      </w:r>
      <w:r w:rsidR="001F16CC">
        <w:rPr>
          <w:rFonts w:ascii="Verdana" w:hAnsi="Verdana"/>
          <w:sz w:val="18"/>
          <w:szCs w:val="18"/>
          <w:lang w:val="nl-NL"/>
        </w:rPr>
        <w:t xml:space="preserve"> </w:t>
      </w:r>
      <w:r w:rsidR="00F85F3B">
        <w:rPr>
          <w:rFonts w:ascii="Verdana" w:hAnsi="Verdana"/>
          <w:sz w:val="18"/>
          <w:szCs w:val="18"/>
          <w:lang w:val="nl-NL"/>
        </w:rPr>
        <w:t>vanuit een internationaal perspectief</w:t>
      </w:r>
      <w:r w:rsidR="00C25431">
        <w:rPr>
          <w:rFonts w:ascii="Verdana" w:hAnsi="Verdana"/>
          <w:sz w:val="18"/>
          <w:szCs w:val="18"/>
          <w:lang w:val="nl-NL"/>
        </w:rPr>
        <w:t xml:space="preserve"> onderz</w:t>
      </w:r>
      <w:r>
        <w:rPr>
          <w:rFonts w:ascii="Verdana" w:hAnsi="Verdana"/>
          <w:sz w:val="18"/>
          <w:szCs w:val="18"/>
          <w:lang w:val="nl-NL"/>
        </w:rPr>
        <w:t xml:space="preserve">oek </w:t>
      </w:r>
      <w:r w:rsidR="00F85F3B">
        <w:rPr>
          <w:rFonts w:ascii="Verdana" w:hAnsi="Verdana"/>
          <w:sz w:val="18"/>
          <w:szCs w:val="18"/>
          <w:lang w:val="nl-NL"/>
        </w:rPr>
        <w:t xml:space="preserve">dat van belang is voor de beleidsmakers </w:t>
      </w:r>
      <w:r w:rsidR="00190C8C">
        <w:rPr>
          <w:rFonts w:ascii="Verdana" w:hAnsi="Verdana"/>
          <w:sz w:val="18"/>
          <w:szCs w:val="18"/>
          <w:lang w:val="nl-NL"/>
        </w:rPr>
        <w:t xml:space="preserve">van haar </w:t>
      </w:r>
      <w:r w:rsidR="00C25431">
        <w:rPr>
          <w:rFonts w:ascii="Verdana" w:hAnsi="Verdana"/>
          <w:sz w:val="18"/>
          <w:szCs w:val="18"/>
          <w:lang w:val="nl-NL"/>
        </w:rPr>
        <w:t>lidstaten</w:t>
      </w:r>
      <w:r w:rsidR="0045170E">
        <w:rPr>
          <w:rFonts w:ascii="Verdana" w:hAnsi="Verdana"/>
          <w:sz w:val="18"/>
          <w:szCs w:val="18"/>
          <w:lang w:val="nl-NL"/>
        </w:rPr>
        <w:t xml:space="preserve">. </w:t>
      </w:r>
      <w:r w:rsidR="00F5351B">
        <w:rPr>
          <w:rFonts w:ascii="Verdana" w:hAnsi="Verdana"/>
          <w:sz w:val="18"/>
          <w:szCs w:val="18"/>
          <w:lang w:val="nl-NL"/>
        </w:rPr>
        <w:t>Daarnaast organiseert het ICMPD jaarlijk</w:t>
      </w:r>
      <w:r w:rsidR="00363C59">
        <w:rPr>
          <w:rFonts w:ascii="Verdana" w:hAnsi="Verdana"/>
          <w:sz w:val="18"/>
          <w:szCs w:val="18"/>
          <w:lang w:val="nl-NL"/>
        </w:rPr>
        <w:t>s een groot aantal conferenties</w:t>
      </w:r>
      <w:r w:rsidR="000F543B">
        <w:rPr>
          <w:rFonts w:ascii="Verdana" w:hAnsi="Verdana"/>
          <w:sz w:val="18"/>
          <w:szCs w:val="18"/>
          <w:lang w:val="nl-NL"/>
        </w:rPr>
        <w:t>,</w:t>
      </w:r>
      <w:r w:rsidR="00F25F74">
        <w:rPr>
          <w:rFonts w:ascii="Verdana" w:hAnsi="Verdana"/>
          <w:sz w:val="18"/>
          <w:szCs w:val="18"/>
          <w:lang w:val="nl-NL"/>
        </w:rPr>
        <w:t xml:space="preserve"> waar nationale beleidsmedewerkers</w:t>
      </w:r>
      <w:r w:rsidR="00B74881">
        <w:rPr>
          <w:rFonts w:ascii="Verdana" w:hAnsi="Verdana"/>
          <w:sz w:val="18"/>
          <w:szCs w:val="18"/>
          <w:lang w:val="nl-NL"/>
        </w:rPr>
        <w:t xml:space="preserve"> ook</w:t>
      </w:r>
      <w:r w:rsidR="00F25F74">
        <w:rPr>
          <w:rFonts w:ascii="Verdana" w:hAnsi="Verdana"/>
          <w:sz w:val="18"/>
          <w:szCs w:val="18"/>
          <w:lang w:val="nl-NL"/>
        </w:rPr>
        <w:t xml:space="preserve"> in contact worden gebracht met academische onderzoekers</w:t>
      </w:r>
      <w:r w:rsidR="001F16CC">
        <w:rPr>
          <w:rFonts w:ascii="Verdana" w:hAnsi="Verdana"/>
          <w:sz w:val="18"/>
          <w:szCs w:val="18"/>
          <w:lang w:val="nl-NL"/>
        </w:rPr>
        <w:t>.</w:t>
      </w:r>
      <w:r w:rsidR="00F5351B">
        <w:rPr>
          <w:rFonts w:ascii="Verdana" w:hAnsi="Verdana"/>
          <w:sz w:val="18"/>
          <w:szCs w:val="18"/>
          <w:lang w:val="nl-NL"/>
        </w:rPr>
        <w:t xml:space="preserve"> De tweede taak van het ICMPD </w:t>
      </w:r>
      <w:r w:rsidRPr="00E6484D" w:rsidR="00E6484D">
        <w:rPr>
          <w:rFonts w:ascii="Verdana" w:hAnsi="Verdana"/>
          <w:sz w:val="18"/>
          <w:szCs w:val="18"/>
          <w:lang w:val="nl-NL"/>
        </w:rPr>
        <w:t xml:space="preserve">is het faciliteren van capaciteitsopbouw in met name derde landen. Het gaat daarbij onder andere om het geven van trainingen, het ondersteunen van de nationale processen van </w:t>
      </w:r>
      <w:r w:rsidRPr="00E6484D" w:rsidR="00E6484D">
        <w:rPr>
          <w:rFonts w:ascii="Verdana" w:hAnsi="Verdana"/>
          <w:i/>
          <w:sz w:val="18"/>
          <w:szCs w:val="18"/>
          <w:lang w:val="nl-NL"/>
        </w:rPr>
        <w:t xml:space="preserve">institution building </w:t>
      </w:r>
      <w:r w:rsidRPr="00E6484D" w:rsidR="00E6484D">
        <w:rPr>
          <w:rFonts w:ascii="Verdana" w:hAnsi="Verdana"/>
          <w:sz w:val="18"/>
          <w:szCs w:val="18"/>
          <w:lang w:val="nl-NL"/>
        </w:rPr>
        <w:t>en het bevorderen van de samenwerking tussen de relevante nationale en internationale actoren op het gebied van het migratiebeleid. In dit kader is het ICMPD momenteel bij zo’n 70 projecten in meer dan 90 landen betrokken</w:t>
      </w:r>
      <w:r w:rsidR="00E6484D">
        <w:rPr>
          <w:rFonts w:ascii="Verdana" w:hAnsi="Verdana"/>
          <w:sz w:val="18"/>
          <w:szCs w:val="18"/>
          <w:lang w:val="nl-NL"/>
        </w:rPr>
        <w:t xml:space="preserve">. </w:t>
      </w:r>
      <w:r w:rsidR="00363C59">
        <w:rPr>
          <w:rFonts w:ascii="Verdana" w:hAnsi="Verdana"/>
          <w:sz w:val="18"/>
          <w:szCs w:val="18"/>
          <w:lang w:val="nl-NL"/>
        </w:rPr>
        <w:t xml:space="preserve">De derde taak </w:t>
      </w:r>
      <w:r w:rsidR="00B74881">
        <w:rPr>
          <w:rFonts w:ascii="Verdana" w:hAnsi="Verdana"/>
          <w:sz w:val="18"/>
          <w:szCs w:val="18"/>
          <w:lang w:val="nl-NL"/>
        </w:rPr>
        <w:t>van het</w:t>
      </w:r>
      <w:r w:rsidR="00363C59">
        <w:rPr>
          <w:rFonts w:ascii="Verdana" w:hAnsi="Verdana"/>
          <w:sz w:val="18"/>
          <w:szCs w:val="18"/>
          <w:lang w:val="nl-NL"/>
        </w:rPr>
        <w:t xml:space="preserve"> ICMPD</w:t>
      </w:r>
      <w:r w:rsidRPr="00E6484D" w:rsidR="00E6484D">
        <w:rPr>
          <w:rFonts w:ascii="Verdana" w:hAnsi="Verdana"/>
          <w:sz w:val="18"/>
          <w:szCs w:val="18"/>
          <w:lang w:val="nl-NL"/>
        </w:rPr>
        <w:t xml:space="preserve"> is het ondersteunen van de politieke migratiedialogen tussen de EU-lidstaten en derde landen, waaronder het Budapest- en het Praag-proces met het Oosten, en het Rabat- en het Khartoem-proces met het Zuiden.</w:t>
      </w:r>
      <w:r w:rsidR="008B7530">
        <w:rPr>
          <w:rFonts w:ascii="Verdana" w:hAnsi="Verdana"/>
          <w:sz w:val="18"/>
          <w:szCs w:val="18"/>
          <w:lang w:val="nl-NL"/>
        </w:rPr>
        <w:t xml:space="preserve"> </w:t>
      </w:r>
      <w:r w:rsidRPr="00E6484D" w:rsidR="00E6484D">
        <w:rPr>
          <w:rFonts w:ascii="Verdana" w:hAnsi="Verdana"/>
          <w:sz w:val="18"/>
          <w:szCs w:val="18"/>
          <w:lang w:val="nl-NL"/>
        </w:rPr>
        <w:t>Als internationale organisatie is het ICMPD bij uitstek geschikt om in deze politieke migratiedialogen een constructieve rol te spelen als</w:t>
      </w:r>
      <w:r w:rsidRPr="00E6484D" w:rsidR="00E6484D">
        <w:rPr>
          <w:rFonts w:ascii="Verdana" w:hAnsi="Verdana"/>
          <w:i/>
          <w:iCs/>
          <w:sz w:val="18"/>
          <w:szCs w:val="18"/>
          <w:lang w:val="nl-NL"/>
        </w:rPr>
        <w:t xml:space="preserve"> trusted partner</w:t>
      </w:r>
      <w:r w:rsidR="00082432">
        <w:rPr>
          <w:rFonts w:ascii="Verdana" w:hAnsi="Verdana"/>
          <w:sz w:val="18"/>
          <w:szCs w:val="18"/>
          <w:lang w:val="nl-NL"/>
        </w:rPr>
        <w:t>.</w:t>
      </w:r>
      <w:r w:rsidR="00E42C56">
        <w:rPr>
          <w:rFonts w:ascii="Verdana" w:hAnsi="Verdana"/>
          <w:sz w:val="18"/>
          <w:szCs w:val="18"/>
          <w:lang w:val="nl-NL"/>
        </w:rPr>
        <w:t xml:space="preserve"> </w:t>
      </w:r>
      <w:r w:rsidR="00363C59">
        <w:rPr>
          <w:rFonts w:ascii="Verdana" w:hAnsi="Verdana"/>
          <w:sz w:val="18"/>
          <w:szCs w:val="18"/>
          <w:lang w:val="nl-NL"/>
        </w:rPr>
        <w:t xml:space="preserve"> </w:t>
      </w:r>
    </w:p>
    <w:p w:rsidRPr="001045AD" w:rsidR="00046C65" w:rsidP="001045AD" w:rsidRDefault="00046C65" w14:paraId="5423281F" w14:textId="77777777">
      <w:pPr>
        <w:spacing w:after="0" w:line="240" w:lineRule="atLeast"/>
        <w:jc w:val="both"/>
        <w:rPr>
          <w:rFonts w:ascii="Verdana" w:hAnsi="Verdana"/>
          <w:sz w:val="18"/>
          <w:szCs w:val="18"/>
          <w:lang w:val="nl-NL"/>
        </w:rPr>
      </w:pPr>
    </w:p>
    <w:p w:rsidRPr="001045AD" w:rsidR="00D32589" w:rsidP="001045AD" w:rsidRDefault="00F2390A" w14:paraId="63C711AA" w14:textId="77777777">
      <w:pPr>
        <w:spacing w:after="0" w:line="240" w:lineRule="atLeast"/>
        <w:jc w:val="both"/>
        <w:rPr>
          <w:rFonts w:ascii="Verdana" w:hAnsi="Verdana"/>
          <w:b/>
          <w:sz w:val="18"/>
          <w:szCs w:val="18"/>
          <w:lang w:val="nl-NL"/>
        </w:rPr>
      </w:pPr>
      <w:r>
        <w:rPr>
          <w:rFonts w:ascii="Verdana" w:hAnsi="Verdana"/>
          <w:b/>
          <w:sz w:val="18"/>
          <w:szCs w:val="18"/>
          <w:lang w:val="nl-NL"/>
        </w:rPr>
        <w:t>3</w:t>
      </w:r>
      <w:r w:rsidRPr="001045AD" w:rsidR="00D32589">
        <w:rPr>
          <w:rFonts w:ascii="Verdana" w:hAnsi="Verdana"/>
          <w:b/>
          <w:sz w:val="18"/>
          <w:szCs w:val="18"/>
          <w:lang w:val="nl-NL"/>
        </w:rPr>
        <w:t xml:space="preserve">. </w:t>
      </w:r>
      <w:r w:rsidR="00F92214">
        <w:rPr>
          <w:rFonts w:ascii="Verdana" w:hAnsi="Verdana"/>
          <w:b/>
          <w:sz w:val="18"/>
          <w:szCs w:val="18"/>
          <w:lang w:val="nl-NL"/>
        </w:rPr>
        <w:t>Het b</w:t>
      </w:r>
      <w:r w:rsidRPr="001045AD" w:rsidR="00D32589">
        <w:rPr>
          <w:rFonts w:ascii="Verdana" w:hAnsi="Verdana"/>
          <w:b/>
          <w:sz w:val="18"/>
          <w:szCs w:val="18"/>
          <w:lang w:val="nl-NL"/>
        </w:rPr>
        <w:t xml:space="preserve">elang </w:t>
      </w:r>
      <w:r w:rsidR="00F92214">
        <w:rPr>
          <w:rFonts w:ascii="Verdana" w:hAnsi="Verdana"/>
          <w:b/>
          <w:sz w:val="18"/>
          <w:szCs w:val="18"/>
          <w:lang w:val="nl-NL"/>
        </w:rPr>
        <w:t xml:space="preserve">van </w:t>
      </w:r>
      <w:r w:rsidR="00082432">
        <w:rPr>
          <w:rFonts w:ascii="Verdana" w:hAnsi="Verdana"/>
          <w:b/>
          <w:sz w:val="18"/>
          <w:szCs w:val="18"/>
          <w:lang w:val="nl-NL"/>
        </w:rPr>
        <w:t>Nederland bij</w:t>
      </w:r>
      <w:r w:rsidR="00F92214">
        <w:rPr>
          <w:rFonts w:ascii="Verdana" w:hAnsi="Verdana"/>
          <w:b/>
          <w:sz w:val="18"/>
          <w:szCs w:val="18"/>
          <w:lang w:val="nl-NL"/>
        </w:rPr>
        <w:t xml:space="preserve"> </w:t>
      </w:r>
      <w:r w:rsidR="00DA5496">
        <w:rPr>
          <w:rFonts w:ascii="Verdana" w:hAnsi="Verdana"/>
          <w:b/>
          <w:sz w:val="18"/>
          <w:szCs w:val="18"/>
          <w:lang w:val="nl-NL"/>
        </w:rPr>
        <w:t xml:space="preserve">het </w:t>
      </w:r>
      <w:r w:rsidRPr="001045AD" w:rsidR="00D32589">
        <w:rPr>
          <w:rFonts w:ascii="Verdana" w:hAnsi="Verdana"/>
          <w:b/>
          <w:sz w:val="18"/>
          <w:szCs w:val="18"/>
          <w:lang w:val="nl-NL"/>
        </w:rPr>
        <w:t>lidmaatschap</w:t>
      </w:r>
      <w:r w:rsidR="00F92214">
        <w:rPr>
          <w:rFonts w:ascii="Verdana" w:hAnsi="Verdana"/>
          <w:b/>
          <w:sz w:val="18"/>
          <w:szCs w:val="18"/>
          <w:lang w:val="nl-NL"/>
        </w:rPr>
        <w:t xml:space="preserve"> van het</w:t>
      </w:r>
      <w:r w:rsidRPr="001045AD" w:rsidR="00D32589">
        <w:rPr>
          <w:rFonts w:ascii="Verdana" w:hAnsi="Verdana"/>
          <w:b/>
          <w:sz w:val="18"/>
          <w:szCs w:val="18"/>
          <w:lang w:val="nl-NL"/>
        </w:rPr>
        <w:t xml:space="preserve"> ICMPD </w:t>
      </w:r>
    </w:p>
    <w:p w:rsidRPr="001045AD" w:rsidR="00D32589" w:rsidP="001045AD" w:rsidRDefault="00D32589" w14:paraId="66FD8FE1" w14:textId="77777777">
      <w:pPr>
        <w:spacing w:after="0" w:line="240" w:lineRule="atLeast"/>
        <w:jc w:val="both"/>
        <w:rPr>
          <w:rFonts w:ascii="Verdana" w:hAnsi="Verdana"/>
          <w:b/>
          <w:sz w:val="18"/>
          <w:szCs w:val="18"/>
          <w:lang w:val="nl-NL"/>
        </w:rPr>
      </w:pPr>
    </w:p>
    <w:p w:rsidRPr="001045AD" w:rsidR="00D32589" w:rsidP="001045AD" w:rsidRDefault="00144761" w14:paraId="2885A4E0" w14:textId="77777777">
      <w:pPr>
        <w:spacing w:after="0" w:line="240" w:lineRule="atLeast"/>
        <w:jc w:val="both"/>
        <w:rPr>
          <w:rFonts w:ascii="Verdana" w:hAnsi="Verdana"/>
          <w:sz w:val="18"/>
          <w:szCs w:val="18"/>
          <w:lang w:val="nl-NL"/>
        </w:rPr>
      </w:pPr>
      <w:r>
        <w:rPr>
          <w:rFonts w:ascii="Verdana" w:hAnsi="Verdana"/>
          <w:sz w:val="18"/>
          <w:szCs w:val="18"/>
          <w:lang w:val="nl-NL"/>
        </w:rPr>
        <w:t xml:space="preserve">Het migratiebeleid wordt gekenmerkt door een grote mate van beleidsdivergentie en </w:t>
      </w:r>
      <w:r w:rsidRPr="00095A08" w:rsidR="00514681">
        <w:rPr>
          <w:rFonts w:ascii="Verdana" w:hAnsi="Verdana"/>
          <w:sz w:val="18"/>
          <w:szCs w:val="18"/>
          <w:lang w:val="nl-NL"/>
        </w:rPr>
        <w:t xml:space="preserve">Nederland ziet zich </w:t>
      </w:r>
      <w:r w:rsidR="00334258">
        <w:rPr>
          <w:rFonts w:ascii="Verdana" w:hAnsi="Verdana"/>
          <w:sz w:val="18"/>
          <w:szCs w:val="18"/>
          <w:lang w:val="nl-NL"/>
        </w:rPr>
        <w:t>daarom</w:t>
      </w:r>
      <w:r w:rsidR="005C2857">
        <w:rPr>
          <w:rFonts w:ascii="Verdana" w:hAnsi="Verdana"/>
          <w:sz w:val="18"/>
          <w:szCs w:val="18"/>
          <w:lang w:val="nl-NL"/>
        </w:rPr>
        <w:t xml:space="preserve"> </w:t>
      </w:r>
      <w:r w:rsidR="00B1485E">
        <w:rPr>
          <w:rFonts w:ascii="Verdana" w:hAnsi="Verdana"/>
          <w:sz w:val="18"/>
          <w:szCs w:val="18"/>
          <w:lang w:val="nl-NL"/>
        </w:rPr>
        <w:t>gesteld</w:t>
      </w:r>
      <w:r>
        <w:rPr>
          <w:rFonts w:ascii="Verdana" w:hAnsi="Verdana"/>
          <w:sz w:val="18"/>
          <w:szCs w:val="18"/>
          <w:lang w:val="nl-NL"/>
        </w:rPr>
        <w:t xml:space="preserve"> </w:t>
      </w:r>
      <w:r w:rsidRPr="00095A08" w:rsidR="00514681">
        <w:rPr>
          <w:rFonts w:ascii="Verdana" w:hAnsi="Verdana"/>
          <w:sz w:val="18"/>
          <w:szCs w:val="18"/>
          <w:lang w:val="nl-NL"/>
        </w:rPr>
        <w:t xml:space="preserve">voor </w:t>
      </w:r>
      <w:r w:rsidR="00DA5496">
        <w:rPr>
          <w:rFonts w:ascii="Verdana" w:hAnsi="Verdana"/>
          <w:sz w:val="18"/>
          <w:szCs w:val="18"/>
          <w:lang w:val="nl-NL"/>
        </w:rPr>
        <w:t>tal van</w:t>
      </w:r>
      <w:r w:rsidR="00693A9E">
        <w:rPr>
          <w:rFonts w:ascii="Verdana" w:hAnsi="Verdana"/>
          <w:sz w:val="18"/>
          <w:szCs w:val="18"/>
          <w:lang w:val="nl-NL"/>
        </w:rPr>
        <w:t xml:space="preserve"> </w:t>
      </w:r>
      <w:r w:rsidRPr="00095A08" w:rsidR="00514681">
        <w:rPr>
          <w:rFonts w:ascii="Verdana" w:hAnsi="Verdana"/>
          <w:sz w:val="18"/>
          <w:szCs w:val="18"/>
          <w:lang w:val="nl-NL"/>
        </w:rPr>
        <w:t>uitdaging</w:t>
      </w:r>
      <w:r w:rsidR="001731F0">
        <w:rPr>
          <w:rFonts w:ascii="Verdana" w:hAnsi="Verdana"/>
          <w:sz w:val="18"/>
          <w:szCs w:val="18"/>
          <w:lang w:val="nl-NL"/>
        </w:rPr>
        <w:t>en</w:t>
      </w:r>
      <w:r w:rsidRPr="00095A08" w:rsidR="00514681">
        <w:rPr>
          <w:rFonts w:ascii="Verdana" w:hAnsi="Verdana"/>
          <w:sz w:val="18"/>
          <w:szCs w:val="18"/>
          <w:lang w:val="nl-NL"/>
        </w:rPr>
        <w:t xml:space="preserve"> </w:t>
      </w:r>
      <w:r w:rsidR="001731F0">
        <w:rPr>
          <w:rFonts w:ascii="Verdana" w:hAnsi="Verdana"/>
          <w:sz w:val="18"/>
          <w:szCs w:val="18"/>
          <w:lang w:val="nl-NL"/>
        </w:rPr>
        <w:t>bij het in stand houden van</w:t>
      </w:r>
      <w:r w:rsidR="00693A9E">
        <w:rPr>
          <w:rFonts w:ascii="Verdana" w:hAnsi="Verdana"/>
          <w:sz w:val="18"/>
          <w:szCs w:val="18"/>
          <w:lang w:val="nl-NL"/>
        </w:rPr>
        <w:t xml:space="preserve"> </w:t>
      </w:r>
      <w:r w:rsidR="00A51310">
        <w:rPr>
          <w:rFonts w:ascii="Verdana" w:hAnsi="Verdana"/>
          <w:sz w:val="18"/>
          <w:szCs w:val="18"/>
          <w:lang w:val="nl-NL"/>
        </w:rPr>
        <w:t xml:space="preserve">de </w:t>
      </w:r>
      <w:r w:rsidR="00693A9E">
        <w:rPr>
          <w:rFonts w:ascii="Verdana" w:hAnsi="Verdana"/>
          <w:sz w:val="18"/>
          <w:szCs w:val="18"/>
          <w:lang w:val="nl-NL"/>
        </w:rPr>
        <w:t>relevante</w:t>
      </w:r>
      <w:r w:rsidR="001731F0">
        <w:rPr>
          <w:rFonts w:ascii="Verdana" w:hAnsi="Verdana"/>
          <w:sz w:val="18"/>
          <w:szCs w:val="18"/>
          <w:lang w:val="nl-NL"/>
        </w:rPr>
        <w:t xml:space="preserve"> migratiedialogen en </w:t>
      </w:r>
      <w:r w:rsidR="00693A9E">
        <w:rPr>
          <w:rFonts w:ascii="Verdana" w:hAnsi="Verdana"/>
          <w:sz w:val="18"/>
          <w:szCs w:val="18"/>
          <w:lang w:val="nl-NL"/>
        </w:rPr>
        <w:t xml:space="preserve">bij </w:t>
      </w:r>
      <w:r w:rsidR="001731F0">
        <w:rPr>
          <w:rFonts w:ascii="Verdana" w:hAnsi="Verdana"/>
          <w:sz w:val="18"/>
          <w:szCs w:val="18"/>
          <w:lang w:val="nl-NL"/>
        </w:rPr>
        <w:t>het realiseren van een</w:t>
      </w:r>
      <w:r>
        <w:rPr>
          <w:rFonts w:ascii="Verdana" w:hAnsi="Verdana"/>
          <w:sz w:val="18"/>
          <w:szCs w:val="18"/>
          <w:lang w:val="nl-NL"/>
        </w:rPr>
        <w:t xml:space="preserve"> </w:t>
      </w:r>
      <w:r w:rsidRPr="00095A08" w:rsidR="00514681">
        <w:rPr>
          <w:rFonts w:ascii="Verdana" w:hAnsi="Verdana"/>
          <w:sz w:val="18"/>
          <w:szCs w:val="18"/>
          <w:lang w:val="nl-NL"/>
        </w:rPr>
        <w:t xml:space="preserve">effectieve internationale samenwerking met </w:t>
      </w:r>
      <w:r>
        <w:rPr>
          <w:rFonts w:ascii="Verdana" w:hAnsi="Verdana"/>
          <w:sz w:val="18"/>
          <w:szCs w:val="18"/>
          <w:lang w:val="nl-NL"/>
        </w:rPr>
        <w:t>de</w:t>
      </w:r>
      <w:r w:rsidR="005C2857">
        <w:rPr>
          <w:rFonts w:ascii="Verdana" w:hAnsi="Verdana"/>
          <w:sz w:val="18"/>
          <w:szCs w:val="18"/>
          <w:lang w:val="nl-NL"/>
        </w:rPr>
        <w:t xml:space="preserve"> verschillende</w:t>
      </w:r>
      <w:r w:rsidR="00A51310">
        <w:rPr>
          <w:rFonts w:ascii="Verdana" w:hAnsi="Verdana"/>
          <w:sz w:val="18"/>
          <w:szCs w:val="18"/>
          <w:lang w:val="nl-NL"/>
        </w:rPr>
        <w:t xml:space="preserve"> </w:t>
      </w:r>
      <w:r w:rsidRPr="00095A08" w:rsidR="00514681">
        <w:rPr>
          <w:rFonts w:ascii="Verdana" w:hAnsi="Verdana"/>
          <w:sz w:val="18"/>
          <w:szCs w:val="18"/>
          <w:lang w:val="nl-NL"/>
        </w:rPr>
        <w:t xml:space="preserve">landen </w:t>
      </w:r>
      <w:r w:rsidR="001731F0">
        <w:rPr>
          <w:rFonts w:ascii="Verdana" w:hAnsi="Verdana"/>
          <w:sz w:val="18"/>
          <w:szCs w:val="18"/>
          <w:lang w:val="nl-NL"/>
        </w:rPr>
        <w:t xml:space="preserve">langs </w:t>
      </w:r>
      <w:r>
        <w:rPr>
          <w:rFonts w:ascii="Verdana" w:hAnsi="Verdana"/>
          <w:sz w:val="18"/>
          <w:szCs w:val="18"/>
          <w:lang w:val="nl-NL"/>
        </w:rPr>
        <w:t>de</w:t>
      </w:r>
      <w:r w:rsidR="00334258">
        <w:rPr>
          <w:rFonts w:ascii="Verdana" w:hAnsi="Verdana"/>
          <w:sz w:val="18"/>
          <w:szCs w:val="18"/>
          <w:lang w:val="nl-NL"/>
        </w:rPr>
        <w:t xml:space="preserve"> </w:t>
      </w:r>
      <w:r w:rsidR="005C2857">
        <w:rPr>
          <w:rFonts w:ascii="Verdana" w:hAnsi="Verdana"/>
          <w:sz w:val="18"/>
          <w:szCs w:val="18"/>
          <w:lang w:val="nl-NL"/>
        </w:rPr>
        <w:t xml:space="preserve">belangrijkste </w:t>
      </w:r>
      <w:r w:rsidRPr="00095A08" w:rsidR="00514681">
        <w:rPr>
          <w:rFonts w:ascii="Verdana" w:hAnsi="Verdana"/>
          <w:sz w:val="18"/>
          <w:szCs w:val="18"/>
          <w:lang w:val="nl-NL"/>
        </w:rPr>
        <w:t xml:space="preserve">migratieroutes, </w:t>
      </w:r>
      <w:r w:rsidR="00B1485E">
        <w:rPr>
          <w:rFonts w:ascii="Verdana" w:hAnsi="Verdana"/>
          <w:sz w:val="18"/>
          <w:szCs w:val="18"/>
          <w:lang w:val="nl-NL"/>
        </w:rPr>
        <w:t xml:space="preserve">zowel </w:t>
      </w:r>
      <w:r w:rsidRPr="00095A08" w:rsidR="00514681">
        <w:rPr>
          <w:rFonts w:ascii="Verdana" w:hAnsi="Verdana"/>
          <w:sz w:val="18"/>
          <w:szCs w:val="18"/>
          <w:lang w:val="nl-NL"/>
        </w:rPr>
        <w:t xml:space="preserve">binnen </w:t>
      </w:r>
      <w:r w:rsidR="00B1485E">
        <w:rPr>
          <w:rFonts w:ascii="Verdana" w:hAnsi="Verdana"/>
          <w:sz w:val="18"/>
          <w:szCs w:val="18"/>
          <w:lang w:val="nl-NL"/>
        </w:rPr>
        <w:t>als</w:t>
      </w:r>
      <w:r w:rsidRPr="00095A08" w:rsidR="00B1485E">
        <w:rPr>
          <w:rFonts w:ascii="Verdana" w:hAnsi="Verdana"/>
          <w:sz w:val="18"/>
          <w:szCs w:val="18"/>
          <w:lang w:val="nl-NL"/>
        </w:rPr>
        <w:t xml:space="preserve"> </w:t>
      </w:r>
      <w:r w:rsidRPr="00095A08" w:rsidR="00514681">
        <w:rPr>
          <w:rFonts w:ascii="Verdana" w:hAnsi="Verdana"/>
          <w:sz w:val="18"/>
          <w:szCs w:val="18"/>
          <w:lang w:val="nl-NL"/>
        </w:rPr>
        <w:t>buiten Europa</w:t>
      </w:r>
      <w:r>
        <w:rPr>
          <w:rFonts w:ascii="Verdana" w:hAnsi="Verdana"/>
          <w:sz w:val="18"/>
          <w:szCs w:val="18"/>
          <w:lang w:val="nl-NL"/>
        </w:rPr>
        <w:t>. Daarbij zet Nederland in op de</w:t>
      </w:r>
      <w:r w:rsidRPr="00095A08" w:rsidR="00514681">
        <w:rPr>
          <w:rFonts w:ascii="Verdana" w:hAnsi="Verdana"/>
          <w:sz w:val="18"/>
          <w:szCs w:val="18"/>
          <w:lang w:val="nl-NL"/>
        </w:rPr>
        <w:t xml:space="preserve"> ontwikkeling van</w:t>
      </w:r>
      <w:r w:rsidR="00B1485E">
        <w:rPr>
          <w:rFonts w:ascii="Verdana" w:hAnsi="Verdana"/>
          <w:sz w:val="18"/>
          <w:szCs w:val="18"/>
          <w:lang w:val="nl-NL"/>
        </w:rPr>
        <w:t xml:space="preserve"> een</w:t>
      </w:r>
      <w:r w:rsidRPr="00095A08" w:rsidR="00514681">
        <w:rPr>
          <w:rFonts w:ascii="Verdana" w:hAnsi="Verdana"/>
          <w:sz w:val="18"/>
          <w:szCs w:val="18"/>
          <w:lang w:val="nl-NL"/>
        </w:rPr>
        <w:t xml:space="preserve"> innovatief</w:t>
      </w:r>
      <w:r w:rsidR="005C2857">
        <w:rPr>
          <w:rFonts w:ascii="Verdana" w:hAnsi="Verdana"/>
          <w:sz w:val="18"/>
          <w:szCs w:val="18"/>
          <w:lang w:val="nl-NL"/>
        </w:rPr>
        <w:t xml:space="preserve"> intern en</w:t>
      </w:r>
      <w:r w:rsidRPr="00095A08" w:rsidR="00514681">
        <w:rPr>
          <w:rFonts w:ascii="Verdana" w:hAnsi="Verdana"/>
          <w:sz w:val="18"/>
          <w:szCs w:val="18"/>
          <w:lang w:val="nl-NL"/>
        </w:rPr>
        <w:t xml:space="preserve"> extern</w:t>
      </w:r>
      <w:r w:rsidR="005C2857">
        <w:rPr>
          <w:rFonts w:ascii="Verdana" w:hAnsi="Verdana"/>
          <w:sz w:val="18"/>
          <w:szCs w:val="18"/>
          <w:lang w:val="nl-NL"/>
        </w:rPr>
        <w:t xml:space="preserve"> </w:t>
      </w:r>
      <w:r w:rsidRPr="00095A08" w:rsidR="00514681">
        <w:rPr>
          <w:rFonts w:ascii="Verdana" w:hAnsi="Verdana"/>
          <w:sz w:val="18"/>
          <w:szCs w:val="18"/>
          <w:lang w:val="nl-NL"/>
        </w:rPr>
        <w:t xml:space="preserve">migratiebeleid. </w:t>
      </w:r>
      <w:r w:rsidR="001731F0">
        <w:rPr>
          <w:rFonts w:ascii="Verdana" w:hAnsi="Verdana"/>
          <w:sz w:val="18"/>
          <w:szCs w:val="18"/>
          <w:lang w:val="nl-NL"/>
        </w:rPr>
        <w:t xml:space="preserve">In </w:t>
      </w:r>
      <w:r w:rsidR="001A2E0B">
        <w:rPr>
          <w:rFonts w:ascii="Verdana" w:hAnsi="Verdana"/>
          <w:sz w:val="18"/>
          <w:szCs w:val="18"/>
          <w:lang w:val="nl-NL"/>
        </w:rPr>
        <w:t xml:space="preserve">de afgelopen jaren zijn in </w:t>
      </w:r>
      <w:r w:rsidR="001731F0">
        <w:rPr>
          <w:rFonts w:ascii="Verdana" w:hAnsi="Verdana"/>
          <w:sz w:val="18"/>
          <w:szCs w:val="18"/>
          <w:lang w:val="nl-NL"/>
        </w:rPr>
        <w:t>de</w:t>
      </w:r>
      <w:r w:rsidRPr="00095A08" w:rsidR="00514681">
        <w:rPr>
          <w:rFonts w:ascii="Verdana" w:hAnsi="Verdana"/>
          <w:sz w:val="18"/>
          <w:szCs w:val="18"/>
          <w:lang w:val="nl-NL"/>
        </w:rPr>
        <w:t xml:space="preserve"> samenwerking met </w:t>
      </w:r>
      <w:r w:rsidR="00B1485E">
        <w:rPr>
          <w:rFonts w:ascii="Verdana" w:hAnsi="Verdana"/>
          <w:sz w:val="18"/>
          <w:szCs w:val="18"/>
          <w:lang w:val="nl-NL"/>
        </w:rPr>
        <w:t xml:space="preserve">het </w:t>
      </w:r>
      <w:r w:rsidRPr="00095A08" w:rsidR="00514681">
        <w:rPr>
          <w:rFonts w:ascii="Verdana" w:hAnsi="Verdana"/>
          <w:sz w:val="18"/>
          <w:szCs w:val="18"/>
          <w:lang w:val="nl-NL"/>
        </w:rPr>
        <w:t>ICMPD</w:t>
      </w:r>
      <w:r w:rsidR="001731F0">
        <w:rPr>
          <w:rFonts w:ascii="Verdana" w:hAnsi="Verdana"/>
          <w:sz w:val="18"/>
          <w:szCs w:val="18"/>
          <w:lang w:val="nl-NL"/>
        </w:rPr>
        <w:t xml:space="preserve"> </w:t>
      </w:r>
      <w:r w:rsidRPr="00095A08" w:rsidR="00514681">
        <w:rPr>
          <w:rFonts w:ascii="Verdana" w:hAnsi="Verdana"/>
          <w:sz w:val="18"/>
          <w:szCs w:val="18"/>
          <w:lang w:val="nl-NL"/>
        </w:rPr>
        <w:t>positieve ervaringen opgedaan met het ondersteunen van de EU-migratiedialo</w:t>
      </w:r>
      <w:r>
        <w:rPr>
          <w:rFonts w:ascii="Verdana" w:hAnsi="Verdana"/>
          <w:sz w:val="18"/>
          <w:szCs w:val="18"/>
          <w:lang w:val="nl-NL"/>
        </w:rPr>
        <w:t>gen</w:t>
      </w:r>
      <w:r w:rsidRPr="00095A08" w:rsidR="00514681">
        <w:rPr>
          <w:rFonts w:ascii="Verdana" w:hAnsi="Verdana"/>
          <w:sz w:val="18"/>
          <w:szCs w:val="18"/>
          <w:lang w:val="nl-NL"/>
        </w:rPr>
        <w:t>,</w:t>
      </w:r>
      <w:r>
        <w:rPr>
          <w:rFonts w:ascii="Verdana" w:hAnsi="Verdana"/>
          <w:sz w:val="18"/>
          <w:szCs w:val="18"/>
          <w:lang w:val="nl-NL"/>
        </w:rPr>
        <w:t xml:space="preserve"> met</w:t>
      </w:r>
      <w:r w:rsidRPr="00095A08" w:rsidR="00514681">
        <w:rPr>
          <w:rFonts w:ascii="Verdana" w:hAnsi="Verdana"/>
          <w:sz w:val="18"/>
          <w:szCs w:val="18"/>
          <w:lang w:val="nl-NL"/>
        </w:rPr>
        <w:t xml:space="preserve"> de ontwikkeling van</w:t>
      </w:r>
      <w:r>
        <w:rPr>
          <w:rFonts w:ascii="Verdana" w:hAnsi="Verdana"/>
          <w:sz w:val="18"/>
          <w:szCs w:val="18"/>
          <w:lang w:val="nl-NL"/>
        </w:rPr>
        <w:t xml:space="preserve"> het</w:t>
      </w:r>
      <w:r w:rsidRPr="00095A08" w:rsidR="00514681">
        <w:rPr>
          <w:rFonts w:ascii="Verdana" w:hAnsi="Verdana"/>
          <w:sz w:val="18"/>
          <w:szCs w:val="18"/>
          <w:lang w:val="nl-NL"/>
        </w:rPr>
        <w:t xml:space="preserve"> terugkeerbeleid en met</w:t>
      </w:r>
      <w:r>
        <w:rPr>
          <w:rFonts w:ascii="Verdana" w:hAnsi="Verdana"/>
          <w:sz w:val="18"/>
          <w:szCs w:val="18"/>
          <w:lang w:val="nl-NL"/>
        </w:rPr>
        <w:t xml:space="preserve"> de</w:t>
      </w:r>
      <w:r w:rsidRPr="00095A08" w:rsidR="00514681">
        <w:rPr>
          <w:rFonts w:ascii="Verdana" w:hAnsi="Verdana"/>
          <w:sz w:val="18"/>
          <w:szCs w:val="18"/>
          <w:lang w:val="nl-NL"/>
        </w:rPr>
        <w:t xml:space="preserve"> capaciteitsopbouw in derde landen</w:t>
      </w:r>
      <w:r w:rsidR="001E2474">
        <w:rPr>
          <w:rFonts w:ascii="Verdana" w:hAnsi="Verdana"/>
          <w:sz w:val="18"/>
          <w:szCs w:val="18"/>
          <w:lang w:val="nl-NL"/>
        </w:rPr>
        <w:t>.</w:t>
      </w:r>
      <w:r w:rsidR="00E42C56">
        <w:rPr>
          <w:rFonts w:ascii="Verdana" w:hAnsi="Verdana"/>
          <w:sz w:val="18"/>
          <w:szCs w:val="18"/>
          <w:lang w:val="nl-NL"/>
        </w:rPr>
        <w:t xml:space="preserve"> </w:t>
      </w:r>
      <w:r w:rsidR="00334258">
        <w:rPr>
          <w:rFonts w:ascii="Verdana" w:hAnsi="Verdana"/>
          <w:sz w:val="18"/>
          <w:szCs w:val="18"/>
          <w:lang w:val="nl-NL"/>
        </w:rPr>
        <w:t>Door toe te treden tot deze internationale organisatie kan de</w:t>
      </w:r>
      <w:r w:rsidR="001A2E0B">
        <w:rPr>
          <w:rFonts w:ascii="Verdana" w:hAnsi="Verdana"/>
          <w:sz w:val="18"/>
          <w:szCs w:val="18"/>
          <w:lang w:val="nl-NL"/>
        </w:rPr>
        <w:t xml:space="preserve"> </w:t>
      </w:r>
      <w:r w:rsidR="00334258">
        <w:rPr>
          <w:rFonts w:ascii="Verdana" w:hAnsi="Verdana"/>
          <w:sz w:val="18"/>
          <w:szCs w:val="18"/>
          <w:lang w:val="nl-NL"/>
        </w:rPr>
        <w:t>toegevoegde waarde van het</w:t>
      </w:r>
      <w:r w:rsidR="001A2E0B">
        <w:rPr>
          <w:rFonts w:ascii="Verdana" w:hAnsi="Verdana"/>
          <w:sz w:val="18"/>
          <w:szCs w:val="18"/>
          <w:lang w:val="nl-NL"/>
        </w:rPr>
        <w:t xml:space="preserve"> ICMPD</w:t>
      </w:r>
      <w:r w:rsidR="00334258">
        <w:rPr>
          <w:rFonts w:ascii="Verdana" w:hAnsi="Verdana"/>
          <w:sz w:val="18"/>
          <w:szCs w:val="18"/>
          <w:lang w:val="nl-NL"/>
        </w:rPr>
        <w:t xml:space="preserve"> voor </w:t>
      </w:r>
      <w:r w:rsidR="00A51310">
        <w:rPr>
          <w:rFonts w:ascii="Verdana" w:hAnsi="Verdana"/>
          <w:sz w:val="18"/>
          <w:szCs w:val="18"/>
          <w:lang w:val="nl-NL"/>
        </w:rPr>
        <w:t>Nederland</w:t>
      </w:r>
      <w:r w:rsidR="00334258">
        <w:rPr>
          <w:rFonts w:ascii="Verdana" w:hAnsi="Verdana"/>
          <w:sz w:val="18"/>
          <w:szCs w:val="18"/>
          <w:lang w:val="nl-NL"/>
        </w:rPr>
        <w:t xml:space="preserve"> in de komende jaren worden vergroot, </w:t>
      </w:r>
      <w:r w:rsidR="001A2E0B">
        <w:rPr>
          <w:rFonts w:ascii="Verdana" w:hAnsi="Verdana"/>
          <w:sz w:val="18"/>
          <w:szCs w:val="18"/>
          <w:lang w:val="nl-NL"/>
        </w:rPr>
        <w:t>niet alleen door</w:t>
      </w:r>
      <w:r w:rsidR="00334258">
        <w:rPr>
          <w:rFonts w:ascii="Verdana" w:hAnsi="Verdana"/>
          <w:sz w:val="18"/>
          <w:szCs w:val="18"/>
          <w:lang w:val="nl-NL"/>
        </w:rPr>
        <w:t xml:space="preserve"> het</w:t>
      </w:r>
      <w:r w:rsidR="001A2E0B">
        <w:rPr>
          <w:rFonts w:ascii="Verdana" w:hAnsi="Verdana"/>
          <w:sz w:val="18"/>
          <w:szCs w:val="18"/>
          <w:lang w:val="nl-NL"/>
        </w:rPr>
        <w:t xml:space="preserve"> </w:t>
      </w:r>
      <w:r w:rsidRPr="00693A9E" w:rsidR="00693A9E">
        <w:rPr>
          <w:rFonts w:ascii="Verdana" w:hAnsi="Verdana"/>
          <w:sz w:val="18"/>
          <w:szCs w:val="18"/>
          <w:lang w:val="nl-NL"/>
        </w:rPr>
        <w:t>beleidsrelevant</w:t>
      </w:r>
      <w:r w:rsidR="00334258">
        <w:rPr>
          <w:rFonts w:ascii="Verdana" w:hAnsi="Verdana"/>
          <w:sz w:val="18"/>
          <w:szCs w:val="18"/>
          <w:lang w:val="nl-NL"/>
        </w:rPr>
        <w:t>e</w:t>
      </w:r>
      <w:r w:rsidRPr="00693A9E" w:rsidR="00693A9E">
        <w:rPr>
          <w:rFonts w:ascii="Verdana" w:hAnsi="Verdana"/>
          <w:sz w:val="18"/>
          <w:szCs w:val="18"/>
          <w:lang w:val="nl-NL"/>
        </w:rPr>
        <w:t xml:space="preserve"> onderzoek</w:t>
      </w:r>
      <w:r w:rsidR="00693A9E">
        <w:rPr>
          <w:rFonts w:ascii="Verdana" w:hAnsi="Verdana"/>
          <w:sz w:val="18"/>
          <w:szCs w:val="18"/>
          <w:lang w:val="nl-NL"/>
        </w:rPr>
        <w:t xml:space="preserve"> </w:t>
      </w:r>
      <w:r w:rsidR="00334258">
        <w:rPr>
          <w:rFonts w:ascii="Verdana" w:hAnsi="Verdana"/>
          <w:sz w:val="18"/>
          <w:szCs w:val="18"/>
          <w:lang w:val="nl-NL"/>
        </w:rPr>
        <w:t>dat binnen deze organisatie wordt verricht</w:t>
      </w:r>
      <w:r w:rsidR="001A2E0B">
        <w:rPr>
          <w:rFonts w:ascii="Verdana" w:hAnsi="Verdana"/>
          <w:sz w:val="18"/>
          <w:szCs w:val="18"/>
          <w:lang w:val="nl-NL"/>
        </w:rPr>
        <w:t>, maar</w:t>
      </w:r>
      <w:r w:rsidR="006C13B4">
        <w:rPr>
          <w:rFonts w:ascii="Verdana" w:hAnsi="Verdana"/>
          <w:sz w:val="18"/>
          <w:szCs w:val="18"/>
          <w:lang w:val="nl-NL"/>
        </w:rPr>
        <w:t xml:space="preserve"> vooral </w:t>
      </w:r>
      <w:r w:rsidR="001A2E0B">
        <w:rPr>
          <w:rFonts w:ascii="Verdana" w:hAnsi="Verdana"/>
          <w:sz w:val="18"/>
          <w:szCs w:val="18"/>
          <w:lang w:val="nl-NL"/>
        </w:rPr>
        <w:t>ook door de</w:t>
      </w:r>
      <w:r w:rsidR="00693A9E">
        <w:rPr>
          <w:rFonts w:ascii="Verdana" w:hAnsi="Verdana"/>
          <w:sz w:val="18"/>
          <w:szCs w:val="18"/>
          <w:lang w:val="nl-NL"/>
        </w:rPr>
        <w:t xml:space="preserve"> mogelijkheid</w:t>
      </w:r>
      <w:r w:rsidR="001A2E0B">
        <w:rPr>
          <w:rFonts w:ascii="Verdana" w:hAnsi="Verdana"/>
          <w:sz w:val="18"/>
          <w:szCs w:val="18"/>
          <w:lang w:val="nl-NL"/>
        </w:rPr>
        <w:t xml:space="preserve"> </w:t>
      </w:r>
      <w:r w:rsidR="00A51310">
        <w:rPr>
          <w:rFonts w:ascii="Verdana" w:hAnsi="Verdana"/>
          <w:sz w:val="18"/>
          <w:szCs w:val="18"/>
          <w:lang w:val="nl-NL"/>
        </w:rPr>
        <w:t>die</w:t>
      </w:r>
      <w:r w:rsidRPr="00693A9E" w:rsidR="00693A9E">
        <w:rPr>
          <w:rFonts w:ascii="Verdana" w:hAnsi="Verdana"/>
          <w:sz w:val="18"/>
          <w:szCs w:val="18"/>
          <w:lang w:val="nl-NL"/>
        </w:rPr>
        <w:t xml:space="preserve"> het forum van het ICMPD</w:t>
      </w:r>
      <w:r w:rsidR="00A51310">
        <w:rPr>
          <w:rFonts w:ascii="Verdana" w:hAnsi="Verdana"/>
          <w:sz w:val="18"/>
          <w:szCs w:val="18"/>
          <w:lang w:val="nl-NL"/>
        </w:rPr>
        <w:t xml:space="preserve"> biedt om</w:t>
      </w:r>
      <w:r w:rsidRPr="00693A9E" w:rsidR="00693A9E">
        <w:rPr>
          <w:rFonts w:ascii="Verdana" w:hAnsi="Verdana"/>
          <w:sz w:val="18"/>
          <w:szCs w:val="18"/>
          <w:lang w:val="nl-NL"/>
        </w:rPr>
        <w:t xml:space="preserve"> de (</w:t>
      </w:r>
      <w:r w:rsidR="00334258">
        <w:rPr>
          <w:rFonts w:ascii="Verdana" w:hAnsi="Verdana"/>
          <w:sz w:val="18"/>
          <w:szCs w:val="18"/>
          <w:lang w:val="nl-NL"/>
        </w:rPr>
        <w:t xml:space="preserve">dikwijls </w:t>
      </w:r>
      <w:r w:rsidR="005C2857">
        <w:rPr>
          <w:rFonts w:ascii="Verdana" w:hAnsi="Verdana"/>
          <w:sz w:val="18"/>
          <w:szCs w:val="18"/>
          <w:lang w:val="nl-NL"/>
        </w:rPr>
        <w:t>ook interne EU-</w:t>
      </w:r>
      <w:r w:rsidR="001A2E0B">
        <w:rPr>
          <w:rFonts w:ascii="Verdana" w:hAnsi="Verdana"/>
          <w:sz w:val="18"/>
          <w:szCs w:val="18"/>
          <w:lang w:val="nl-NL"/>
        </w:rPr>
        <w:t>)</w:t>
      </w:r>
      <w:r w:rsidR="005C2857">
        <w:rPr>
          <w:rFonts w:ascii="Verdana" w:hAnsi="Verdana"/>
          <w:sz w:val="18"/>
          <w:szCs w:val="18"/>
          <w:lang w:val="nl-NL"/>
        </w:rPr>
        <w:t xml:space="preserve"> </w:t>
      </w:r>
      <w:r w:rsidRPr="00693A9E" w:rsidR="00693A9E">
        <w:rPr>
          <w:rFonts w:ascii="Verdana" w:hAnsi="Verdana"/>
          <w:sz w:val="18"/>
          <w:szCs w:val="18"/>
          <w:lang w:val="nl-NL"/>
        </w:rPr>
        <w:t>migratiedialoog te beïnvloeden</w:t>
      </w:r>
      <w:r w:rsidR="001A2E0B">
        <w:rPr>
          <w:rFonts w:ascii="Verdana" w:hAnsi="Verdana"/>
          <w:sz w:val="18"/>
          <w:szCs w:val="18"/>
          <w:lang w:val="nl-NL"/>
        </w:rPr>
        <w:t xml:space="preserve">. </w:t>
      </w:r>
      <w:r w:rsidRPr="00095A08" w:rsidR="001E2474">
        <w:rPr>
          <w:rFonts w:ascii="Verdana" w:hAnsi="Verdana"/>
          <w:sz w:val="18"/>
          <w:szCs w:val="18"/>
          <w:lang w:val="nl-NL"/>
        </w:rPr>
        <w:t xml:space="preserve">Als gewaardeerde uitvoerende organisatie op het gebied van capaciteitsopbouw en internationale migratiesamenwerking beschikt </w:t>
      </w:r>
      <w:r w:rsidR="00B1485E">
        <w:rPr>
          <w:rFonts w:ascii="Verdana" w:hAnsi="Verdana"/>
          <w:sz w:val="18"/>
          <w:szCs w:val="18"/>
          <w:lang w:val="nl-NL"/>
        </w:rPr>
        <w:t xml:space="preserve">het </w:t>
      </w:r>
      <w:r w:rsidRPr="00095A08" w:rsidR="001E2474">
        <w:rPr>
          <w:rFonts w:ascii="Verdana" w:hAnsi="Verdana"/>
          <w:sz w:val="18"/>
          <w:szCs w:val="18"/>
          <w:lang w:val="nl-NL"/>
        </w:rPr>
        <w:t xml:space="preserve">ICMPD </w:t>
      </w:r>
      <w:r w:rsidR="001A2E0B">
        <w:rPr>
          <w:rFonts w:ascii="Verdana" w:hAnsi="Verdana"/>
          <w:sz w:val="18"/>
          <w:szCs w:val="18"/>
          <w:lang w:val="nl-NL"/>
        </w:rPr>
        <w:t>bovendien</w:t>
      </w:r>
      <w:r w:rsidRPr="00095A08" w:rsidR="001E2474">
        <w:rPr>
          <w:rFonts w:ascii="Verdana" w:hAnsi="Verdana"/>
          <w:sz w:val="18"/>
          <w:szCs w:val="18"/>
          <w:lang w:val="nl-NL"/>
        </w:rPr>
        <w:t xml:space="preserve"> over veel </w:t>
      </w:r>
      <w:r w:rsidRPr="001045AD" w:rsidR="001E2474">
        <w:rPr>
          <w:rFonts w:ascii="Verdana" w:hAnsi="Verdana"/>
          <w:i/>
          <w:sz w:val="18"/>
          <w:szCs w:val="18"/>
          <w:lang w:val="nl-NL"/>
        </w:rPr>
        <w:t>goodwill</w:t>
      </w:r>
      <w:r w:rsidRPr="00095A08" w:rsidR="001E2474">
        <w:rPr>
          <w:rFonts w:ascii="Verdana" w:hAnsi="Verdana"/>
          <w:sz w:val="18"/>
          <w:szCs w:val="18"/>
          <w:lang w:val="nl-NL"/>
        </w:rPr>
        <w:t xml:space="preserve"> van voor Nederland relevante partnerlanden.</w:t>
      </w:r>
      <w:r w:rsidR="00334258">
        <w:rPr>
          <w:rFonts w:ascii="Verdana" w:hAnsi="Verdana"/>
          <w:sz w:val="18"/>
          <w:szCs w:val="18"/>
          <w:lang w:val="nl-NL"/>
        </w:rPr>
        <w:t xml:space="preserve"> </w:t>
      </w:r>
      <w:r w:rsidR="001A2E0B">
        <w:rPr>
          <w:rFonts w:ascii="Verdana" w:hAnsi="Verdana"/>
          <w:sz w:val="18"/>
          <w:szCs w:val="18"/>
          <w:lang w:val="nl-NL"/>
        </w:rPr>
        <w:t xml:space="preserve">Het lidmaatschap van het ICMPD </w:t>
      </w:r>
      <w:r w:rsidR="00334258">
        <w:rPr>
          <w:rFonts w:ascii="Verdana" w:hAnsi="Verdana"/>
          <w:sz w:val="18"/>
          <w:szCs w:val="18"/>
          <w:lang w:val="nl-NL"/>
        </w:rPr>
        <w:t xml:space="preserve">zal daarom </w:t>
      </w:r>
      <w:r w:rsidRPr="00334258" w:rsidR="00334258">
        <w:rPr>
          <w:rFonts w:ascii="Verdana" w:hAnsi="Verdana"/>
          <w:sz w:val="18"/>
          <w:szCs w:val="18"/>
          <w:lang w:val="nl-NL"/>
        </w:rPr>
        <w:t xml:space="preserve">voor Nederland </w:t>
      </w:r>
      <w:r w:rsidR="00334258">
        <w:rPr>
          <w:rFonts w:ascii="Verdana" w:hAnsi="Verdana"/>
          <w:sz w:val="18"/>
          <w:szCs w:val="18"/>
          <w:lang w:val="nl-NL"/>
        </w:rPr>
        <w:t>van belang zijn</w:t>
      </w:r>
      <w:r w:rsidR="001A2E0B">
        <w:rPr>
          <w:rFonts w:ascii="Verdana" w:hAnsi="Verdana"/>
          <w:sz w:val="18"/>
          <w:szCs w:val="18"/>
          <w:lang w:val="nl-NL"/>
        </w:rPr>
        <w:t xml:space="preserve"> </w:t>
      </w:r>
      <w:r w:rsidRPr="001045AD" w:rsidR="002D4C59">
        <w:rPr>
          <w:rFonts w:ascii="Verdana" w:hAnsi="Verdana"/>
          <w:sz w:val="18"/>
          <w:szCs w:val="18"/>
          <w:lang w:val="nl-NL"/>
        </w:rPr>
        <w:t xml:space="preserve">bij het bestendigen en ontwikkelen van zijn voortrekkersrol in </w:t>
      </w:r>
      <w:r w:rsidR="00334258">
        <w:rPr>
          <w:rFonts w:ascii="Verdana" w:hAnsi="Verdana"/>
          <w:sz w:val="18"/>
          <w:szCs w:val="18"/>
          <w:lang w:val="nl-NL"/>
        </w:rPr>
        <w:t>de internationale</w:t>
      </w:r>
      <w:r w:rsidRPr="001045AD" w:rsidR="002D4C59">
        <w:rPr>
          <w:rFonts w:ascii="Verdana" w:hAnsi="Verdana"/>
          <w:sz w:val="18"/>
          <w:szCs w:val="18"/>
          <w:lang w:val="nl-NL"/>
        </w:rPr>
        <w:t xml:space="preserve"> migratiedialoog</w:t>
      </w:r>
      <w:r w:rsidR="00334258">
        <w:rPr>
          <w:rFonts w:ascii="Verdana" w:hAnsi="Verdana"/>
          <w:sz w:val="18"/>
          <w:szCs w:val="18"/>
          <w:lang w:val="nl-NL"/>
        </w:rPr>
        <w:t xml:space="preserve"> en de internationale migratiesamenwerking</w:t>
      </w:r>
      <w:r w:rsidRPr="001045AD" w:rsidR="002D4C59">
        <w:rPr>
          <w:rFonts w:ascii="Verdana" w:hAnsi="Verdana"/>
          <w:sz w:val="18"/>
          <w:szCs w:val="18"/>
          <w:lang w:val="nl-NL"/>
        </w:rPr>
        <w:t>.</w:t>
      </w:r>
      <w:r w:rsidRPr="001045AD" w:rsidR="00D32589">
        <w:rPr>
          <w:rFonts w:ascii="Verdana" w:hAnsi="Verdana"/>
          <w:sz w:val="18"/>
          <w:szCs w:val="18"/>
          <w:lang w:val="nl-NL"/>
        </w:rPr>
        <w:t xml:space="preserve"> </w:t>
      </w:r>
    </w:p>
    <w:p w:rsidRPr="001045AD" w:rsidR="005C6B0D" w:rsidP="001045AD" w:rsidRDefault="005C6B0D" w14:paraId="2A12DBB3" w14:textId="77777777">
      <w:pPr>
        <w:spacing w:after="0" w:line="240" w:lineRule="atLeast"/>
        <w:jc w:val="both"/>
        <w:rPr>
          <w:rFonts w:ascii="Verdana" w:hAnsi="Verdana"/>
          <w:sz w:val="18"/>
          <w:szCs w:val="18"/>
          <w:lang w:val="nl-NL"/>
        </w:rPr>
      </w:pPr>
    </w:p>
    <w:p w:rsidR="008274E0" w:rsidRDefault="008274E0" w14:paraId="389BFC23" w14:textId="467339E1">
      <w:pPr>
        <w:rPr>
          <w:rFonts w:ascii="Verdana" w:hAnsi="Verdana"/>
          <w:sz w:val="18"/>
          <w:szCs w:val="18"/>
          <w:lang w:val="nl-NL"/>
        </w:rPr>
      </w:pPr>
    </w:p>
    <w:p w:rsidR="001731F0" w:rsidP="008274E0" w:rsidRDefault="008274E0" w14:paraId="30832FF4" w14:textId="7687FF6F">
      <w:pPr>
        <w:rPr>
          <w:rFonts w:ascii="Verdana" w:hAnsi="Verdana"/>
          <w:sz w:val="18"/>
          <w:szCs w:val="18"/>
          <w:lang w:val="nl-NL"/>
        </w:rPr>
      </w:pPr>
      <w:r>
        <w:rPr>
          <w:rFonts w:ascii="Verdana" w:hAnsi="Verdana"/>
          <w:sz w:val="18"/>
          <w:szCs w:val="18"/>
          <w:lang w:val="nl-NL"/>
        </w:rPr>
        <w:br w:type="page"/>
      </w:r>
      <w:r w:rsidR="001731F0">
        <w:rPr>
          <w:rFonts w:ascii="Verdana" w:hAnsi="Verdana"/>
          <w:sz w:val="18"/>
          <w:szCs w:val="18"/>
          <w:lang w:val="nl-NL"/>
        </w:rPr>
        <w:lastRenderedPageBreak/>
        <w:t xml:space="preserve">Het </w:t>
      </w:r>
      <w:r w:rsidRPr="001045AD" w:rsidR="005C6B0D">
        <w:rPr>
          <w:rFonts w:ascii="Verdana" w:hAnsi="Verdana"/>
          <w:sz w:val="18"/>
          <w:szCs w:val="18"/>
          <w:lang w:val="nl-NL"/>
        </w:rPr>
        <w:t xml:space="preserve">ICMPD ondersteunt </w:t>
      </w:r>
      <w:r w:rsidR="00693A9E">
        <w:rPr>
          <w:rFonts w:ascii="Verdana" w:hAnsi="Verdana"/>
          <w:sz w:val="18"/>
          <w:szCs w:val="18"/>
          <w:lang w:val="nl-NL"/>
        </w:rPr>
        <w:t>ten behoeve</w:t>
      </w:r>
      <w:r w:rsidRPr="001045AD" w:rsidR="00693A9E">
        <w:rPr>
          <w:rFonts w:ascii="Verdana" w:hAnsi="Verdana"/>
          <w:sz w:val="18"/>
          <w:szCs w:val="18"/>
          <w:lang w:val="nl-NL"/>
        </w:rPr>
        <w:t xml:space="preserve"> </w:t>
      </w:r>
      <w:r w:rsidRPr="001045AD" w:rsidR="005C6B0D">
        <w:rPr>
          <w:rFonts w:ascii="Verdana" w:hAnsi="Verdana"/>
          <w:sz w:val="18"/>
          <w:szCs w:val="18"/>
          <w:lang w:val="nl-NL"/>
        </w:rPr>
        <w:t>haar lidstaten onder andere de volgende activiteiten:</w:t>
      </w:r>
    </w:p>
    <w:p w:rsidRPr="001045AD" w:rsidR="005C6B0D" w:rsidP="001045AD" w:rsidRDefault="005C6B0D" w14:paraId="33D379E2" w14:textId="77777777">
      <w:pPr>
        <w:spacing w:after="0" w:line="240" w:lineRule="atLeast"/>
        <w:jc w:val="both"/>
        <w:rPr>
          <w:rFonts w:ascii="Verdana" w:hAnsi="Verdana"/>
          <w:sz w:val="18"/>
          <w:szCs w:val="18"/>
          <w:lang w:val="nl-NL"/>
        </w:rPr>
      </w:pPr>
      <w:r w:rsidRPr="001045AD">
        <w:rPr>
          <w:rFonts w:ascii="Verdana" w:hAnsi="Verdana"/>
          <w:sz w:val="18"/>
          <w:szCs w:val="18"/>
          <w:lang w:val="nl-NL"/>
        </w:rPr>
        <w:t xml:space="preserve"> </w:t>
      </w:r>
    </w:p>
    <w:p w:rsidRPr="00652FF0" w:rsidR="005C6B0D" w:rsidP="00652FF0" w:rsidRDefault="006C13B4" w14:paraId="52F7AF90" w14:textId="77777777">
      <w:pPr>
        <w:pStyle w:val="ListParagraph"/>
        <w:numPr>
          <w:ilvl w:val="0"/>
          <w:numId w:val="6"/>
        </w:numPr>
        <w:rPr>
          <w:rFonts w:ascii="Verdana" w:hAnsi="Verdana"/>
          <w:sz w:val="18"/>
          <w:szCs w:val="18"/>
          <w:lang w:val="nl-NL"/>
        </w:rPr>
      </w:pPr>
      <w:r w:rsidRPr="006C13B4">
        <w:rPr>
          <w:rFonts w:ascii="Verdana" w:hAnsi="Verdana"/>
          <w:sz w:val="18"/>
          <w:szCs w:val="18"/>
          <w:lang w:val="nl-NL"/>
        </w:rPr>
        <w:t>Het ondersteunen van EU-externe migratiedialogen buiten de structuur van de VN (secretariaatsfunctie en aanjaagfunctie processen);</w:t>
      </w:r>
    </w:p>
    <w:p w:rsidRPr="001045AD" w:rsidR="005C6B0D" w:rsidP="001045AD" w:rsidRDefault="005C6B0D" w14:paraId="031706B3" w14:textId="77777777">
      <w:pPr>
        <w:pStyle w:val="ListParagraph"/>
        <w:numPr>
          <w:ilvl w:val="0"/>
          <w:numId w:val="6"/>
        </w:numPr>
        <w:spacing w:after="0" w:line="240" w:lineRule="atLeast"/>
        <w:jc w:val="both"/>
        <w:rPr>
          <w:rFonts w:ascii="Verdana" w:hAnsi="Verdana"/>
          <w:sz w:val="18"/>
          <w:szCs w:val="18"/>
          <w:lang w:val="nl-NL"/>
        </w:rPr>
      </w:pPr>
      <w:r w:rsidRPr="001045AD">
        <w:rPr>
          <w:rFonts w:ascii="Verdana" w:hAnsi="Verdana"/>
          <w:sz w:val="18"/>
          <w:szCs w:val="18"/>
          <w:lang w:val="nl-NL"/>
        </w:rPr>
        <w:t>Het bieden van</w:t>
      </w:r>
      <w:r w:rsidR="008B62C7">
        <w:rPr>
          <w:rFonts w:ascii="Verdana" w:hAnsi="Verdana"/>
          <w:sz w:val="18"/>
          <w:szCs w:val="18"/>
          <w:lang w:val="nl-NL"/>
        </w:rPr>
        <w:t xml:space="preserve"> regionaal</w:t>
      </w:r>
      <w:r w:rsidRPr="001045AD">
        <w:rPr>
          <w:rFonts w:ascii="Verdana" w:hAnsi="Verdana"/>
          <w:sz w:val="18"/>
          <w:szCs w:val="18"/>
          <w:lang w:val="nl-NL"/>
        </w:rPr>
        <w:t xml:space="preserve"> tegenwicht door</w:t>
      </w:r>
      <w:r w:rsidR="005C2857">
        <w:rPr>
          <w:rFonts w:ascii="Verdana" w:hAnsi="Verdana"/>
          <w:sz w:val="18"/>
          <w:szCs w:val="18"/>
          <w:lang w:val="nl-NL"/>
        </w:rPr>
        <w:t xml:space="preserve"> </w:t>
      </w:r>
      <w:r w:rsidR="001731F0">
        <w:rPr>
          <w:rFonts w:ascii="Verdana" w:hAnsi="Verdana"/>
          <w:sz w:val="18"/>
          <w:szCs w:val="18"/>
          <w:lang w:val="nl-NL"/>
        </w:rPr>
        <w:t>de</w:t>
      </w:r>
      <w:r w:rsidR="005C2857">
        <w:rPr>
          <w:rFonts w:ascii="Verdana" w:hAnsi="Verdana"/>
          <w:sz w:val="18"/>
          <w:szCs w:val="18"/>
          <w:lang w:val="nl-NL"/>
        </w:rPr>
        <w:t xml:space="preserve"> uitvoeringspraktijk van de</w:t>
      </w:r>
      <w:r w:rsidR="008B62C7">
        <w:rPr>
          <w:rFonts w:ascii="Verdana" w:hAnsi="Verdana"/>
          <w:sz w:val="18"/>
          <w:szCs w:val="18"/>
          <w:lang w:val="nl-NL"/>
        </w:rPr>
        <w:t xml:space="preserve"> mondiale</w:t>
      </w:r>
      <w:r w:rsidR="001731F0">
        <w:rPr>
          <w:rFonts w:ascii="Verdana" w:hAnsi="Verdana"/>
          <w:sz w:val="18"/>
          <w:szCs w:val="18"/>
          <w:lang w:val="nl-NL"/>
        </w:rPr>
        <w:t xml:space="preserve"> </w:t>
      </w:r>
      <w:r w:rsidRPr="001045AD">
        <w:rPr>
          <w:rFonts w:ascii="Verdana" w:hAnsi="Verdana"/>
          <w:sz w:val="18"/>
          <w:szCs w:val="18"/>
          <w:lang w:val="nl-NL"/>
        </w:rPr>
        <w:t>VN</w:t>
      </w:r>
      <w:r w:rsidR="001731F0">
        <w:rPr>
          <w:rFonts w:ascii="Verdana" w:hAnsi="Verdana"/>
          <w:sz w:val="18"/>
          <w:szCs w:val="18"/>
          <w:lang w:val="nl-NL"/>
        </w:rPr>
        <w:t>-</w:t>
      </w:r>
      <w:r w:rsidRPr="001045AD">
        <w:rPr>
          <w:rFonts w:ascii="Verdana" w:hAnsi="Verdana"/>
          <w:sz w:val="18"/>
          <w:szCs w:val="18"/>
          <w:lang w:val="nl-NL"/>
        </w:rPr>
        <w:t xml:space="preserve">organisaties </w:t>
      </w:r>
      <w:r w:rsidR="001731F0">
        <w:rPr>
          <w:rFonts w:ascii="Verdana" w:hAnsi="Verdana"/>
          <w:sz w:val="18"/>
          <w:szCs w:val="18"/>
          <w:lang w:val="nl-NL"/>
        </w:rPr>
        <w:t>op het gebied van</w:t>
      </w:r>
      <w:r w:rsidR="005C2857">
        <w:rPr>
          <w:rFonts w:ascii="Verdana" w:hAnsi="Verdana"/>
          <w:sz w:val="18"/>
          <w:szCs w:val="18"/>
          <w:lang w:val="nl-NL"/>
        </w:rPr>
        <w:t xml:space="preserve"> migratie kritisch te volgen en te evalueren </w:t>
      </w:r>
      <w:r w:rsidRPr="001045AD">
        <w:rPr>
          <w:rFonts w:ascii="Verdana" w:hAnsi="Verdana"/>
          <w:sz w:val="18"/>
          <w:szCs w:val="18"/>
          <w:lang w:val="nl-NL"/>
        </w:rPr>
        <w:t>(“</w:t>
      </w:r>
      <w:r w:rsidRPr="00652FF0">
        <w:rPr>
          <w:rFonts w:ascii="Verdana" w:hAnsi="Verdana"/>
          <w:i/>
          <w:sz w:val="18"/>
          <w:szCs w:val="18"/>
          <w:lang w:val="nl-NL"/>
        </w:rPr>
        <w:t>checks and balances</w:t>
      </w:r>
      <w:r w:rsidRPr="001045AD">
        <w:rPr>
          <w:rFonts w:ascii="Verdana" w:hAnsi="Verdana"/>
          <w:sz w:val="18"/>
          <w:szCs w:val="18"/>
          <w:lang w:val="nl-NL"/>
        </w:rPr>
        <w:t>”)</w:t>
      </w:r>
      <w:r w:rsidR="001731F0">
        <w:rPr>
          <w:rFonts w:ascii="Verdana" w:hAnsi="Verdana"/>
          <w:sz w:val="18"/>
          <w:szCs w:val="18"/>
          <w:lang w:val="nl-NL"/>
        </w:rPr>
        <w:t>;</w:t>
      </w:r>
      <w:r w:rsidRPr="001045AD">
        <w:rPr>
          <w:rFonts w:ascii="Verdana" w:hAnsi="Verdana"/>
          <w:sz w:val="18"/>
          <w:szCs w:val="18"/>
          <w:lang w:val="nl-NL"/>
        </w:rPr>
        <w:t xml:space="preserve"> </w:t>
      </w:r>
    </w:p>
    <w:p w:rsidR="006A7FE6" w:rsidP="001045AD" w:rsidRDefault="005C6B0D" w14:paraId="2568BD46" w14:textId="77777777">
      <w:pPr>
        <w:pStyle w:val="ListParagraph"/>
        <w:numPr>
          <w:ilvl w:val="0"/>
          <w:numId w:val="6"/>
        </w:numPr>
        <w:spacing w:after="0" w:line="240" w:lineRule="atLeast"/>
        <w:jc w:val="both"/>
        <w:rPr>
          <w:rFonts w:ascii="Verdana" w:hAnsi="Verdana"/>
          <w:sz w:val="18"/>
          <w:szCs w:val="18"/>
          <w:lang w:val="nl-NL"/>
        </w:rPr>
      </w:pPr>
      <w:r w:rsidRPr="001045AD">
        <w:rPr>
          <w:rFonts w:ascii="Verdana" w:hAnsi="Verdana"/>
          <w:sz w:val="18"/>
          <w:szCs w:val="18"/>
          <w:lang w:val="nl-NL"/>
        </w:rPr>
        <w:t>Het bieden van de mogelijkheid voor Europese (lid)staten met een uiteenlopende kijk op migratiethema’s om op een constructieve manier en in wisselende samenstelling over migratiethema’s te discussiëren en consensus te bereiken</w:t>
      </w:r>
      <w:r w:rsidR="006C13B4">
        <w:rPr>
          <w:rFonts w:ascii="Verdana" w:hAnsi="Verdana"/>
          <w:sz w:val="18"/>
          <w:szCs w:val="18"/>
          <w:lang w:val="nl-NL"/>
        </w:rPr>
        <w:t>;</w:t>
      </w:r>
    </w:p>
    <w:p w:rsidR="00600702" w:rsidP="00652FF0" w:rsidRDefault="006A7FE6" w14:paraId="3E31DB68" w14:textId="77777777">
      <w:pPr>
        <w:pStyle w:val="ListParagraph"/>
        <w:numPr>
          <w:ilvl w:val="0"/>
          <w:numId w:val="6"/>
        </w:numPr>
        <w:rPr>
          <w:rFonts w:ascii="Verdana" w:hAnsi="Verdana"/>
          <w:sz w:val="18"/>
          <w:szCs w:val="18"/>
          <w:lang w:val="nl-NL"/>
        </w:rPr>
      </w:pPr>
      <w:r w:rsidRPr="00652FF0">
        <w:rPr>
          <w:rFonts w:ascii="Verdana" w:hAnsi="Verdana"/>
          <w:sz w:val="18"/>
          <w:szCs w:val="18"/>
          <w:lang w:val="nl-NL"/>
        </w:rPr>
        <w:t>Het ondersteunen van de capaciteitsopbouw die nodig is voor het migratiebeheer in derde landen</w:t>
      </w:r>
      <w:r w:rsidR="00907A1B">
        <w:rPr>
          <w:rFonts w:ascii="Verdana" w:hAnsi="Verdana"/>
          <w:sz w:val="18"/>
          <w:szCs w:val="18"/>
          <w:lang w:val="nl-NL"/>
        </w:rPr>
        <w:t xml:space="preserve"> die zowel voor Nederland als de EU relevant zijn</w:t>
      </w:r>
      <w:r w:rsidRPr="00652FF0">
        <w:rPr>
          <w:rFonts w:ascii="Verdana" w:hAnsi="Verdana"/>
          <w:sz w:val="18"/>
          <w:szCs w:val="18"/>
          <w:lang w:val="nl-NL"/>
        </w:rPr>
        <w:t>;</w:t>
      </w:r>
    </w:p>
    <w:p w:rsidRPr="001045AD" w:rsidR="005C6B0D" w:rsidP="00652FF0" w:rsidRDefault="006A7FE6" w14:paraId="19BAFF5F" w14:textId="77777777">
      <w:pPr>
        <w:pStyle w:val="ListParagraph"/>
        <w:numPr>
          <w:ilvl w:val="0"/>
          <w:numId w:val="6"/>
        </w:numPr>
        <w:rPr>
          <w:lang w:val="nl-NL"/>
        </w:rPr>
      </w:pPr>
      <w:r w:rsidRPr="00652FF0">
        <w:rPr>
          <w:rFonts w:ascii="Verdana" w:hAnsi="Verdana"/>
          <w:sz w:val="18"/>
          <w:szCs w:val="18"/>
          <w:lang w:val="nl-NL"/>
        </w:rPr>
        <w:t>Het verrichten van beleidsondersteunend onderzoek en evaluaties.</w:t>
      </w:r>
    </w:p>
    <w:p w:rsidR="00DA5496" w:rsidP="006A7FE6" w:rsidRDefault="005C5CB7" w14:paraId="35E3AA24" w14:textId="64BF139D">
      <w:pPr>
        <w:spacing w:after="0" w:line="240" w:lineRule="atLeast"/>
        <w:jc w:val="both"/>
        <w:rPr>
          <w:rFonts w:ascii="Verdana" w:hAnsi="Verdana"/>
          <w:sz w:val="18"/>
          <w:szCs w:val="18"/>
          <w:lang w:val="nl-NL"/>
        </w:rPr>
      </w:pPr>
      <w:r>
        <w:rPr>
          <w:rFonts w:ascii="Verdana" w:hAnsi="Verdana"/>
          <w:sz w:val="18"/>
          <w:szCs w:val="18"/>
          <w:lang w:val="nl-NL"/>
        </w:rPr>
        <w:t>In tegenstelling tot de</w:t>
      </w:r>
      <w:r w:rsidR="006C13B4">
        <w:rPr>
          <w:rFonts w:ascii="Verdana" w:hAnsi="Verdana"/>
          <w:sz w:val="18"/>
          <w:szCs w:val="18"/>
          <w:lang w:val="nl-NL"/>
        </w:rPr>
        <w:t xml:space="preserve"> </w:t>
      </w:r>
      <w:r w:rsidRPr="005C5CB7">
        <w:rPr>
          <w:rFonts w:ascii="Verdana" w:hAnsi="Verdana"/>
          <w:sz w:val="18"/>
          <w:szCs w:val="18"/>
          <w:lang w:val="nl-NL"/>
        </w:rPr>
        <w:t xml:space="preserve">mondiale organisaties die actief zijn op het gebied van migratie en de daarmee verwante </w:t>
      </w:r>
      <w:r>
        <w:rPr>
          <w:rFonts w:ascii="Verdana" w:hAnsi="Verdana"/>
          <w:sz w:val="18"/>
          <w:szCs w:val="18"/>
          <w:lang w:val="nl-NL"/>
        </w:rPr>
        <w:t>beleidsterreinen –</w:t>
      </w:r>
      <w:r w:rsidRPr="005C5CB7">
        <w:rPr>
          <w:rFonts w:ascii="Verdana" w:hAnsi="Verdana"/>
          <w:sz w:val="18"/>
          <w:szCs w:val="18"/>
          <w:lang w:val="nl-NL"/>
        </w:rPr>
        <w:t xml:space="preserve"> zoals de Internationale Organisatie voor Migratie (IOM), de VN-Vluchtelingenorganisatie (UNHCR) en het VN-Bureau voor Drugs en </w:t>
      </w:r>
      <w:r w:rsidRPr="005C5CB7">
        <w:rPr>
          <w:rFonts w:ascii="Verdana" w:hAnsi="Verdana"/>
          <w:bCs/>
          <w:sz w:val="18"/>
          <w:szCs w:val="18"/>
          <w:lang w:val="nl-NL"/>
        </w:rPr>
        <w:t>Criminaliteit</w:t>
      </w:r>
      <w:r w:rsidRPr="005C5CB7">
        <w:rPr>
          <w:rFonts w:ascii="Verdana" w:hAnsi="Verdana"/>
          <w:sz w:val="18"/>
          <w:szCs w:val="18"/>
          <w:lang w:val="nl-NL"/>
        </w:rPr>
        <w:t xml:space="preserve"> (UNODC)</w:t>
      </w:r>
      <w:r>
        <w:rPr>
          <w:rFonts w:ascii="Verdana" w:hAnsi="Verdana"/>
          <w:sz w:val="18"/>
          <w:szCs w:val="18"/>
          <w:lang w:val="nl-NL"/>
        </w:rPr>
        <w:t xml:space="preserve"> – is het </w:t>
      </w:r>
      <w:r w:rsidRPr="008B62C7" w:rsidR="008B62C7">
        <w:rPr>
          <w:rFonts w:ascii="Verdana" w:hAnsi="Verdana"/>
          <w:sz w:val="18"/>
          <w:szCs w:val="18"/>
          <w:lang w:val="nl-NL"/>
        </w:rPr>
        <w:t>ICMPD</w:t>
      </w:r>
      <w:r w:rsidR="00EA7B58">
        <w:rPr>
          <w:rFonts w:ascii="Verdana" w:hAnsi="Verdana"/>
          <w:sz w:val="18"/>
          <w:szCs w:val="18"/>
          <w:lang w:val="nl-NL"/>
        </w:rPr>
        <w:t xml:space="preserve"> </w:t>
      </w:r>
      <w:r>
        <w:rPr>
          <w:rFonts w:ascii="Verdana" w:hAnsi="Verdana"/>
          <w:sz w:val="18"/>
          <w:szCs w:val="18"/>
          <w:lang w:val="nl-NL"/>
        </w:rPr>
        <w:t xml:space="preserve">een uitgesproken </w:t>
      </w:r>
      <w:r w:rsidR="00EA7B58">
        <w:rPr>
          <w:rFonts w:ascii="Verdana" w:hAnsi="Verdana"/>
          <w:sz w:val="18"/>
          <w:szCs w:val="18"/>
          <w:lang w:val="nl-NL"/>
        </w:rPr>
        <w:t xml:space="preserve">regionale organisatie. De organisatie </w:t>
      </w:r>
      <w:r w:rsidR="008B62C7">
        <w:rPr>
          <w:rFonts w:ascii="Verdana" w:hAnsi="Verdana"/>
          <w:sz w:val="18"/>
          <w:szCs w:val="18"/>
          <w:lang w:val="nl-NL"/>
        </w:rPr>
        <w:t>heeft</w:t>
      </w:r>
      <w:r w:rsidRPr="008B62C7" w:rsidR="008B62C7">
        <w:rPr>
          <w:rFonts w:ascii="Verdana" w:hAnsi="Verdana"/>
          <w:sz w:val="18"/>
          <w:szCs w:val="18"/>
          <w:lang w:val="nl-NL"/>
        </w:rPr>
        <w:t xml:space="preserve"> haar wortels in Europa</w:t>
      </w:r>
      <w:r w:rsidR="008B62C7">
        <w:rPr>
          <w:rFonts w:ascii="Verdana" w:hAnsi="Verdana"/>
          <w:sz w:val="18"/>
          <w:szCs w:val="18"/>
          <w:lang w:val="nl-NL"/>
        </w:rPr>
        <w:t xml:space="preserve"> en het </w:t>
      </w:r>
      <w:r w:rsidRPr="008B62C7" w:rsidR="008B62C7">
        <w:rPr>
          <w:rFonts w:ascii="Verdana" w:hAnsi="Verdana"/>
          <w:sz w:val="18"/>
          <w:szCs w:val="18"/>
          <w:lang w:val="nl-NL"/>
        </w:rPr>
        <w:t xml:space="preserve">gros van </w:t>
      </w:r>
      <w:r w:rsidR="008B62C7">
        <w:rPr>
          <w:rFonts w:ascii="Verdana" w:hAnsi="Verdana"/>
          <w:sz w:val="18"/>
          <w:szCs w:val="18"/>
          <w:lang w:val="nl-NL"/>
        </w:rPr>
        <w:t>haar activiteiten conce</w:t>
      </w:r>
      <w:r w:rsidR="00812ECB">
        <w:rPr>
          <w:rFonts w:ascii="Verdana" w:hAnsi="Verdana"/>
          <w:sz w:val="18"/>
          <w:szCs w:val="18"/>
          <w:lang w:val="nl-NL"/>
        </w:rPr>
        <w:t xml:space="preserve">ntreert zich </w:t>
      </w:r>
      <w:r w:rsidR="008B62C7">
        <w:rPr>
          <w:rFonts w:ascii="Verdana" w:hAnsi="Verdana"/>
          <w:sz w:val="18"/>
          <w:szCs w:val="18"/>
          <w:lang w:val="nl-NL"/>
        </w:rPr>
        <w:t>op</w:t>
      </w:r>
      <w:r w:rsidRPr="008B62C7" w:rsidR="008B62C7">
        <w:rPr>
          <w:rFonts w:ascii="Verdana" w:hAnsi="Verdana"/>
          <w:sz w:val="18"/>
          <w:szCs w:val="18"/>
          <w:lang w:val="nl-NL"/>
        </w:rPr>
        <w:t xml:space="preserve"> de regio’s </w:t>
      </w:r>
      <w:r w:rsidR="008B62C7">
        <w:rPr>
          <w:rFonts w:ascii="Verdana" w:hAnsi="Verdana"/>
          <w:sz w:val="18"/>
          <w:szCs w:val="18"/>
          <w:lang w:val="nl-NL"/>
        </w:rPr>
        <w:t>die</w:t>
      </w:r>
      <w:r w:rsidRPr="008B62C7" w:rsidR="008B62C7">
        <w:rPr>
          <w:rFonts w:ascii="Verdana" w:hAnsi="Verdana"/>
          <w:sz w:val="18"/>
          <w:szCs w:val="18"/>
          <w:lang w:val="nl-NL"/>
        </w:rPr>
        <w:t xml:space="preserve"> een sterke migratieband met Europa</w:t>
      </w:r>
      <w:r w:rsidR="008B62C7">
        <w:rPr>
          <w:rFonts w:ascii="Verdana" w:hAnsi="Verdana"/>
          <w:sz w:val="18"/>
          <w:szCs w:val="18"/>
          <w:lang w:val="nl-NL"/>
        </w:rPr>
        <w:t xml:space="preserve"> hebben, zoals</w:t>
      </w:r>
      <w:r w:rsidRPr="008B62C7" w:rsidR="008B62C7">
        <w:rPr>
          <w:rFonts w:ascii="Verdana" w:hAnsi="Verdana"/>
          <w:sz w:val="18"/>
          <w:szCs w:val="18"/>
          <w:lang w:val="nl-NL"/>
        </w:rPr>
        <w:t xml:space="preserve"> Afrika, Klein- en Centraal-Azië en het Midden-Oosten.</w:t>
      </w:r>
      <w:r w:rsidRPr="00F34E30" w:rsidR="00F34E30">
        <w:rPr>
          <w:rFonts w:ascii="Verdana" w:hAnsi="Verdana"/>
          <w:sz w:val="18"/>
          <w:szCs w:val="18"/>
          <w:lang w:val="nl-NL"/>
        </w:rPr>
        <w:t xml:space="preserve"> </w:t>
      </w:r>
      <w:r w:rsidR="00EA7B58">
        <w:rPr>
          <w:rFonts w:ascii="Verdana" w:hAnsi="Verdana"/>
          <w:sz w:val="18"/>
          <w:szCs w:val="18"/>
          <w:lang w:val="nl-NL"/>
        </w:rPr>
        <w:t>De organisatie</w:t>
      </w:r>
      <w:r w:rsidR="00F34E30">
        <w:rPr>
          <w:rFonts w:ascii="Verdana" w:hAnsi="Verdana"/>
          <w:sz w:val="18"/>
          <w:szCs w:val="18"/>
          <w:lang w:val="nl-NL"/>
        </w:rPr>
        <w:t xml:space="preserve"> </w:t>
      </w:r>
      <w:r>
        <w:rPr>
          <w:rFonts w:ascii="Verdana" w:hAnsi="Verdana"/>
          <w:sz w:val="18"/>
          <w:szCs w:val="18"/>
          <w:lang w:val="nl-NL"/>
        </w:rPr>
        <w:t>beschikt</w:t>
      </w:r>
      <w:r w:rsidR="00A54E92">
        <w:rPr>
          <w:rFonts w:ascii="Verdana" w:hAnsi="Verdana"/>
          <w:sz w:val="18"/>
          <w:szCs w:val="18"/>
          <w:lang w:val="nl-NL"/>
        </w:rPr>
        <w:t xml:space="preserve"> daarbij </w:t>
      </w:r>
      <w:r>
        <w:rPr>
          <w:rFonts w:ascii="Verdana" w:hAnsi="Verdana"/>
          <w:sz w:val="18"/>
          <w:szCs w:val="18"/>
          <w:lang w:val="nl-NL"/>
        </w:rPr>
        <w:t xml:space="preserve">over </w:t>
      </w:r>
      <w:r w:rsidRPr="00F34E30" w:rsidR="00F34E30">
        <w:rPr>
          <w:rFonts w:ascii="Verdana" w:hAnsi="Verdana"/>
          <w:sz w:val="18"/>
          <w:szCs w:val="18"/>
          <w:lang w:val="nl-NL"/>
        </w:rPr>
        <w:t xml:space="preserve">een netwerk van steunpunten in verschillende relevante partnerlanden, waaronder in een viertal focuslanden van het Nederlandse migratiebeleid: Irak, Jordanië, Libanon en Nigeria. </w:t>
      </w:r>
      <w:r w:rsidR="00EA7B58">
        <w:rPr>
          <w:rFonts w:ascii="Verdana" w:hAnsi="Verdana"/>
          <w:sz w:val="18"/>
          <w:szCs w:val="18"/>
          <w:lang w:val="nl-NL"/>
        </w:rPr>
        <w:t>Het ICMPD</w:t>
      </w:r>
      <w:r w:rsidRPr="00F34E30" w:rsidR="00F34E30">
        <w:rPr>
          <w:rFonts w:ascii="Verdana" w:hAnsi="Verdana"/>
          <w:sz w:val="18"/>
          <w:szCs w:val="18"/>
          <w:lang w:val="nl-NL"/>
        </w:rPr>
        <w:t xml:space="preserve"> weet relevante en soms lastige spelers om de tafel te brengen en</w:t>
      </w:r>
      <w:r w:rsidR="00A54E92">
        <w:rPr>
          <w:rFonts w:ascii="Verdana" w:hAnsi="Verdana"/>
          <w:sz w:val="18"/>
          <w:szCs w:val="18"/>
          <w:lang w:val="nl-NL"/>
        </w:rPr>
        <w:t xml:space="preserve"> kan op het gebied van de </w:t>
      </w:r>
      <w:r w:rsidRPr="00A54E92" w:rsidR="00A54E92">
        <w:rPr>
          <w:rFonts w:ascii="Verdana" w:hAnsi="Verdana"/>
          <w:sz w:val="18"/>
          <w:szCs w:val="18"/>
          <w:lang w:val="nl-NL"/>
        </w:rPr>
        <w:t xml:space="preserve">regionale samenwerking flexibeler opereren dan de grote </w:t>
      </w:r>
      <w:r w:rsidR="005C2857">
        <w:rPr>
          <w:rFonts w:ascii="Verdana" w:hAnsi="Verdana"/>
          <w:sz w:val="18"/>
          <w:szCs w:val="18"/>
          <w:lang w:val="nl-NL"/>
        </w:rPr>
        <w:t>mondiale</w:t>
      </w:r>
      <w:r w:rsidRPr="00A54E92" w:rsidR="00A54E92">
        <w:rPr>
          <w:rFonts w:ascii="Verdana" w:hAnsi="Verdana"/>
          <w:sz w:val="18"/>
          <w:szCs w:val="18"/>
          <w:lang w:val="nl-NL"/>
        </w:rPr>
        <w:t xml:space="preserve"> organisaties</w:t>
      </w:r>
      <w:r w:rsidR="00A54E92">
        <w:rPr>
          <w:rFonts w:ascii="Verdana" w:hAnsi="Verdana"/>
          <w:sz w:val="18"/>
          <w:szCs w:val="18"/>
          <w:lang w:val="nl-NL"/>
        </w:rPr>
        <w:t xml:space="preserve">. </w:t>
      </w:r>
      <w:r w:rsidRPr="00A54E92" w:rsidR="00A54E92">
        <w:rPr>
          <w:rFonts w:ascii="Verdana" w:hAnsi="Verdana"/>
          <w:sz w:val="18"/>
          <w:szCs w:val="18"/>
          <w:lang w:val="nl-NL"/>
        </w:rPr>
        <w:t>Daarbij dient</w:t>
      </w:r>
      <w:r w:rsidR="00A54E92">
        <w:rPr>
          <w:rFonts w:ascii="Verdana" w:hAnsi="Verdana"/>
          <w:sz w:val="18"/>
          <w:szCs w:val="18"/>
          <w:lang w:val="nl-NL"/>
        </w:rPr>
        <w:t xml:space="preserve"> in het bijzonder</w:t>
      </w:r>
      <w:r w:rsidRPr="00A54E92" w:rsidR="00A54E92">
        <w:rPr>
          <w:rFonts w:ascii="Verdana" w:hAnsi="Verdana"/>
          <w:sz w:val="18"/>
          <w:szCs w:val="18"/>
          <w:lang w:val="nl-NL"/>
        </w:rPr>
        <w:t xml:space="preserve"> te worden opgemerkt dat </w:t>
      </w:r>
      <w:r w:rsidR="00A54E92">
        <w:rPr>
          <w:rFonts w:ascii="Verdana" w:hAnsi="Verdana"/>
          <w:sz w:val="18"/>
          <w:szCs w:val="18"/>
          <w:lang w:val="nl-NL"/>
        </w:rPr>
        <w:t xml:space="preserve">het </w:t>
      </w:r>
      <w:r w:rsidRPr="00A54E92" w:rsidR="00A54E92">
        <w:rPr>
          <w:rFonts w:ascii="Verdana" w:hAnsi="Verdana"/>
          <w:sz w:val="18"/>
          <w:szCs w:val="18"/>
          <w:lang w:val="nl-NL"/>
        </w:rPr>
        <w:t xml:space="preserve">ICMPD de ondersteuning van </w:t>
      </w:r>
      <w:r w:rsidR="00A54E92">
        <w:rPr>
          <w:rFonts w:ascii="Verdana" w:hAnsi="Verdana"/>
          <w:sz w:val="18"/>
          <w:szCs w:val="18"/>
          <w:lang w:val="nl-NL"/>
        </w:rPr>
        <w:t>de regionale migratie</w:t>
      </w:r>
      <w:r w:rsidRPr="00A54E92" w:rsidR="00A54E92">
        <w:rPr>
          <w:rFonts w:ascii="Verdana" w:hAnsi="Verdana"/>
          <w:sz w:val="18"/>
          <w:szCs w:val="18"/>
          <w:lang w:val="nl-NL"/>
        </w:rPr>
        <w:t xml:space="preserve">dialogen – </w:t>
      </w:r>
      <w:r w:rsidR="005C2857">
        <w:rPr>
          <w:rFonts w:ascii="Verdana" w:hAnsi="Verdana"/>
          <w:sz w:val="18"/>
          <w:szCs w:val="18"/>
          <w:lang w:val="nl-NL"/>
        </w:rPr>
        <w:t>waaronder</w:t>
      </w:r>
      <w:r w:rsidRPr="00A54E92" w:rsidR="00A54E92">
        <w:rPr>
          <w:rFonts w:ascii="Verdana" w:hAnsi="Verdana"/>
          <w:sz w:val="18"/>
          <w:szCs w:val="18"/>
          <w:lang w:val="nl-NL"/>
        </w:rPr>
        <w:t xml:space="preserve"> het eerder genoemde Khartoem-proces, waarvan Nederland de inkomende voorzitter is</w:t>
      </w:r>
      <w:r w:rsidR="008B7530">
        <w:rPr>
          <w:rStyle w:val="FootnoteReference"/>
          <w:rFonts w:ascii="Verdana" w:hAnsi="Verdana"/>
          <w:sz w:val="18"/>
          <w:szCs w:val="18"/>
          <w:lang w:val="nl-NL"/>
        </w:rPr>
        <w:footnoteReference w:id="2"/>
      </w:r>
      <w:r w:rsidRPr="00A54E92" w:rsidR="00A54E92">
        <w:rPr>
          <w:rFonts w:ascii="Verdana" w:hAnsi="Verdana"/>
          <w:sz w:val="18"/>
          <w:szCs w:val="18"/>
          <w:lang w:val="nl-NL"/>
        </w:rPr>
        <w:t xml:space="preserve"> – naar grote tevredenheid van Nederland uitvoert.</w:t>
      </w:r>
      <w:r w:rsidR="00DA5496">
        <w:rPr>
          <w:rFonts w:ascii="Verdana" w:hAnsi="Verdana"/>
          <w:sz w:val="18"/>
          <w:szCs w:val="18"/>
          <w:lang w:val="nl-NL"/>
        </w:rPr>
        <w:t xml:space="preserve"> </w:t>
      </w:r>
      <w:r w:rsidR="003B674B">
        <w:rPr>
          <w:rFonts w:ascii="Verdana" w:hAnsi="Verdana"/>
          <w:sz w:val="18"/>
          <w:szCs w:val="18"/>
          <w:lang w:val="nl-NL"/>
        </w:rPr>
        <w:t>Doordat het ICMPD</w:t>
      </w:r>
      <w:r w:rsidRPr="006A7FE6" w:rsidR="006A7FE6">
        <w:rPr>
          <w:rFonts w:ascii="Verdana" w:hAnsi="Verdana"/>
          <w:sz w:val="18"/>
          <w:szCs w:val="18"/>
          <w:lang w:val="nl-NL"/>
        </w:rPr>
        <w:t xml:space="preserve"> in veel </w:t>
      </w:r>
      <w:r w:rsidR="00907A1B">
        <w:rPr>
          <w:rFonts w:ascii="Verdana" w:hAnsi="Verdana"/>
          <w:sz w:val="18"/>
          <w:szCs w:val="18"/>
          <w:lang w:val="nl-NL"/>
        </w:rPr>
        <w:t xml:space="preserve">derde </w:t>
      </w:r>
      <w:r w:rsidR="006A7FE6">
        <w:rPr>
          <w:rFonts w:ascii="Verdana" w:hAnsi="Verdana"/>
          <w:sz w:val="18"/>
          <w:szCs w:val="18"/>
          <w:lang w:val="nl-NL"/>
        </w:rPr>
        <w:t>landen</w:t>
      </w:r>
      <w:r w:rsidRPr="006A7FE6" w:rsidR="006A7FE6">
        <w:rPr>
          <w:rFonts w:ascii="Verdana" w:hAnsi="Verdana"/>
          <w:sz w:val="18"/>
          <w:szCs w:val="18"/>
          <w:lang w:val="nl-NL"/>
        </w:rPr>
        <w:t xml:space="preserve"> lokale vertegenwoordigers</w:t>
      </w:r>
      <w:r w:rsidR="003B674B">
        <w:rPr>
          <w:rFonts w:ascii="Verdana" w:hAnsi="Verdana"/>
          <w:sz w:val="18"/>
          <w:szCs w:val="18"/>
          <w:lang w:val="nl-NL"/>
        </w:rPr>
        <w:t xml:space="preserve"> heeft, </w:t>
      </w:r>
      <w:r w:rsidRPr="006A7FE6" w:rsidR="006A7FE6">
        <w:rPr>
          <w:rFonts w:ascii="Verdana" w:hAnsi="Verdana"/>
          <w:sz w:val="18"/>
          <w:szCs w:val="18"/>
          <w:lang w:val="nl-NL"/>
        </w:rPr>
        <w:t xml:space="preserve">beschikt </w:t>
      </w:r>
      <w:r w:rsidR="003B674B">
        <w:rPr>
          <w:rFonts w:ascii="Verdana" w:hAnsi="Verdana"/>
          <w:sz w:val="18"/>
          <w:szCs w:val="18"/>
          <w:lang w:val="nl-NL"/>
        </w:rPr>
        <w:t>het ook</w:t>
      </w:r>
      <w:r w:rsidRPr="006A7FE6" w:rsidR="006A7FE6">
        <w:rPr>
          <w:rFonts w:ascii="Verdana" w:hAnsi="Verdana"/>
          <w:sz w:val="18"/>
          <w:szCs w:val="18"/>
          <w:lang w:val="nl-NL"/>
        </w:rPr>
        <w:t xml:space="preserve"> over goede operationele en beleidsmatige contacten met zowel </w:t>
      </w:r>
      <w:r w:rsidR="00907A1B">
        <w:rPr>
          <w:rFonts w:ascii="Verdana" w:hAnsi="Verdana"/>
          <w:sz w:val="18"/>
          <w:szCs w:val="18"/>
          <w:lang w:val="nl-NL"/>
        </w:rPr>
        <w:t xml:space="preserve">de </w:t>
      </w:r>
      <w:r w:rsidRPr="006A7FE6" w:rsidR="006A7FE6">
        <w:rPr>
          <w:rFonts w:ascii="Verdana" w:hAnsi="Verdana"/>
          <w:sz w:val="18"/>
          <w:szCs w:val="18"/>
          <w:lang w:val="nl-NL"/>
        </w:rPr>
        <w:t xml:space="preserve">uitvoerende organisaties als </w:t>
      </w:r>
      <w:r w:rsidR="00907A1B">
        <w:rPr>
          <w:rFonts w:ascii="Verdana" w:hAnsi="Verdana"/>
          <w:sz w:val="18"/>
          <w:szCs w:val="18"/>
          <w:lang w:val="nl-NL"/>
        </w:rPr>
        <w:t xml:space="preserve">de </w:t>
      </w:r>
      <w:r w:rsidRPr="006A7FE6" w:rsidR="006A7FE6">
        <w:rPr>
          <w:rFonts w:ascii="Verdana" w:hAnsi="Verdana"/>
          <w:sz w:val="18"/>
          <w:szCs w:val="18"/>
          <w:lang w:val="nl-NL"/>
        </w:rPr>
        <w:t>lokale overheden.</w:t>
      </w:r>
      <w:r w:rsidR="006A7FE6">
        <w:rPr>
          <w:rFonts w:ascii="Verdana" w:hAnsi="Verdana"/>
          <w:sz w:val="18"/>
          <w:szCs w:val="18"/>
          <w:lang w:val="nl-NL"/>
        </w:rPr>
        <w:t xml:space="preserve"> De organisatie is </w:t>
      </w:r>
      <w:r w:rsidR="00824718">
        <w:rPr>
          <w:rFonts w:ascii="Verdana" w:hAnsi="Verdana"/>
          <w:sz w:val="18"/>
          <w:szCs w:val="18"/>
          <w:lang w:val="nl-NL"/>
        </w:rPr>
        <w:t>daardoor</w:t>
      </w:r>
      <w:r w:rsidR="006A7FE6">
        <w:rPr>
          <w:rFonts w:ascii="Verdana" w:hAnsi="Verdana"/>
          <w:sz w:val="18"/>
          <w:szCs w:val="18"/>
          <w:lang w:val="nl-NL"/>
        </w:rPr>
        <w:t xml:space="preserve"> </w:t>
      </w:r>
      <w:r w:rsidR="003B674B">
        <w:rPr>
          <w:rFonts w:ascii="Verdana" w:hAnsi="Verdana"/>
          <w:sz w:val="18"/>
          <w:szCs w:val="18"/>
          <w:lang w:val="nl-NL"/>
        </w:rPr>
        <w:t xml:space="preserve">eveneens </w:t>
      </w:r>
      <w:r w:rsidR="006A7FE6">
        <w:rPr>
          <w:rFonts w:ascii="Verdana" w:hAnsi="Verdana"/>
          <w:sz w:val="18"/>
          <w:szCs w:val="18"/>
          <w:lang w:val="nl-NL"/>
        </w:rPr>
        <w:t xml:space="preserve">in staat om de uitvoeringspraktijk van de mondiale </w:t>
      </w:r>
      <w:r w:rsidRPr="001045AD" w:rsidR="006A7FE6">
        <w:rPr>
          <w:rFonts w:ascii="Verdana" w:hAnsi="Verdana"/>
          <w:sz w:val="18"/>
          <w:szCs w:val="18"/>
          <w:lang w:val="nl-NL"/>
        </w:rPr>
        <w:t>VN</w:t>
      </w:r>
      <w:r w:rsidR="006A7FE6">
        <w:rPr>
          <w:rFonts w:ascii="Verdana" w:hAnsi="Verdana"/>
          <w:sz w:val="18"/>
          <w:szCs w:val="18"/>
          <w:lang w:val="nl-NL"/>
        </w:rPr>
        <w:t>-</w:t>
      </w:r>
      <w:r w:rsidRPr="001045AD" w:rsidR="006A7FE6">
        <w:rPr>
          <w:rFonts w:ascii="Verdana" w:hAnsi="Verdana"/>
          <w:sz w:val="18"/>
          <w:szCs w:val="18"/>
          <w:lang w:val="nl-NL"/>
        </w:rPr>
        <w:t xml:space="preserve">organisaties </w:t>
      </w:r>
      <w:r w:rsidR="006A7FE6">
        <w:rPr>
          <w:rFonts w:ascii="Verdana" w:hAnsi="Verdana"/>
          <w:sz w:val="18"/>
          <w:szCs w:val="18"/>
          <w:lang w:val="nl-NL"/>
        </w:rPr>
        <w:t xml:space="preserve">op het gebied van migratie kritisch te volgen en te evalueren. </w:t>
      </w:r>
      <w:r w:rsidR="007E50C7">
        <w:rPr>
          <w:rFonts w:ascii="Verdana" w:hAnsi="Verdana"/>
          <w:sz w:val="18"/>
          <w:szCs w:val="18"/>
          <w:lang w:val="nl-NL"/>
        </w:rPr>
        <w:t>Het ICMPD is</w:t>
      </w:r>
      <w:r w:rsidR="003B674B">
        <w:rPr>
          <w:rFonts w:ascii="Verdana" w:hAnsi="Verdana"/>
          <w:sz w:val="18"/>
          <w:szCs w:val="18"/>
          <w:lang w:val="nl-NL"/>
        </w:rPr>
        <w:t xml:space="preserve"> in dit opzicht</w:t>
      </w:r>
      <w:r w:rsidR="007E50C7">
        <w:rPr>
          <w:rFonts w:ascii="Verdana" w:hAnsi="Verdana"/>
          <w:sz w:val="18"/>
          <w:szCs w:val="18"/>
          <w:lang w:val="nl-NL"/>
        </w:rPr>
        <w:t xml:space="preserve"> </w:t>
      </w:r>
      <w:r w:rsidR="00907A1B">
        <w:rPr>
          <w:rFonts w:ascii="Verdana" w:hAnsi="Verdana"/>
          <w:sz w:val="18"/>
          <w:szCs w:val="18"/>
          <w:lang w:val="nl-NL"/>
        </w:rPr>
        <w:t xml:space="preserve">niet alleen </w:t>
      </w:r>
      <w:r w:rsidR="007E50C7">
        <w:rPr>
          <w:rFonts w:ascii="Verdana" w:hAnsi="Verdana"/>
          <w:sz w:val="18"/>
          <w:szCs w:val="18"/>
          <w:lang w:val="nl-NL"/>
        </w:rPr>
        <w:t>een waardevolle regionale aanvulling op de mondiale VN-structuur</w:t>
      </w:r>
      <w:r w:rsidR="003B674B">
        <w:rPr>
          <w:rFonts w:ascii="Verdana" w:hAnsi="Verdana"/>
          <w:sz w:val="18"/>
          <w:szCs w:val="18"/>
          <w:lang w:val="nl-NL"/>
        </w:rPr>
        <w:t>,</w:t>
      </w:r>
      <w:r w:rsidR="007E50C7">
        <w:rPr>
          <w:rFonts w:ascii="Verdana" w:hAnsi="Verdana"/>
          <w:sz w:val="18"/>
          <w:szCs w:val="18"/>
          <w:lang w:val="nl-NL"/>
        </w:rPr>
        <w:t xml:space="preserve"> </w:t>
      </w:r>
      <w:r w:rsidR="00907A1B">
        <w:rPr>
          <w:rFonts w:ascii="Verdana" w:hAnsi="Verdana"/>
          <w:sz w:val="18"/>
          <w:szCs w:val="18"/>
          <w:lang w:val="nl-NL"/>
        </w:rPr>
        <w:t xml:space="preserve">maar biedt </w:t>
      </w:r>
      <w:r w:rsidRPr="00907A1B" w:rsidR="00907A1B">
        <w:rPr>
          <w:rFonts w:ascii="Verdana" w:hAnsi="Verdana"/>
          <w:sz w:val="18"/>
          <w:szCs w:val="18"/>
          <w:lang w:val="nl-NL"/>
        </w:rPr>
        <w:t xml:space="preserve">binnen die </w:t>
      </w:r>
      <w:r w:rsidR="00907A1B">
        <w:rPr>
          <w:rFonts w:ascii="Verdana" w:hAnsi="Verdana"/>
          <w:sz w:val="18"/>
          <w:szCs w:val="18"/>
          <w:lang w:val="nl-NL"/>
        </w:rPr>
        <w:t xml:space="preserve">mondiale </w:t>
      </w:r>
      <w:r w:rsidRPr="00907A1B" w:rsidR="00907A1B">
        <w:rPr>
          <w:rFonts w:ascii="Verdana" w:hAnsi="Verdana"/>
          <w:sz w:val="18"/>
          <w:szCs w:val="18"/>
          <w:lang w:val="nl-NL"/>
        </w:rPr>
        <w:t xml:space="preserve">structuur </w:t>
      </w:r>
      <w:r w:rsidR="00907A1B">
        <w:rPr>
          <w:rFonts w:ascii="Verdana" w:hAnsi="Verdana"/>
          <w:sz w:val="18"/>
          <w:szCs w:val="18"/>
          <w:lang w:val="nl-NL"/>
        </w:rPr>
        <w:t xml:space="preserve">ook </w:t>
      </w:r>
      <w:r w:rsidR="007E50C7">
        <w:rPr>
          <w:rFonts w:ascii="Verdana" w:hAnsi="Verdana"/>
          <w:sz w:val="18"/>
          <w:szCs w:val="18"/>
          <w:lang w:val="nl-NL"/>
        </w:rPr>
        <w:t>een belangrijk Europees tegenwicht</w:t>
      </w:r>
      <w:r w:rsidR="003B674B">
        <w:rPr>
          <w:rFonts w:ascii="Verdana" w:hAnsi="Verdana"/>
          <w:sz w:val="18"/>
          <w:szCs w:val="18"/>
          <w:lang w:val="nl-NL"/>
        </w:rPr>
        <w:t>. Voor wat betreft de EU-interne migratiedialoog is het verder van belang dat veel</w:t>
      </w:r>
      <w:r w:rsidR="008B7530">
        <w:rPr>
          <w:rFonts w:ascii="Verdana" w:hAnsi="Verdana"/>
          <w:sz w:val="18"/>
          <w:szCs w:val="18"/>
          <w:lang w:val="nl-NL"/>
        </w:rPr>
        <w:t xml:space="preserve"> </w:t>
      </w:r>
      <w:r w:rsidR="00907A1B">
        <w:rPr>
          <w:rFonts w:ascii="Verdana" w:hAnsi="Verdana"/>
          <w:sz w:val="18"/>
          <w:szCs w:val="18"/>
          <w:lang w:val="nl-NL"/>
        </w:rPr>
        <w:t>lidstaten van de EU</w:t>
      </w:r>
      <w:r w:rsidR="003B674B">
        <w:rPr>
          <w:rFonts w:ascii="Verdana" w:hAnsi="Verdana"/>
          <w:sz w:val="18"/>
          <w:szCs w:val="18"/>
          <w:lang w:val="nl-NL"/>
        </w:rPr>
        <w:t xml:space="preserve"> in </w:t>
      </w:r>
      <w:r w:rsidRPr="003B674B" w:rsidR="003B674B">
        <w:rPr>
          <w:rFonts w:ascii="Verdana" w:hAnsi="Verdana"/>
          <w:sz w:val="18"/>
          <w:szCs w:val="18"/>
          <w:lang w:val="nl-NL"/>
        </w:rPr>
        <w:t>Centraal- en Oost-Europa</w:t>
      </w:r>
      <w:r w:rsidR="003B674B">
        <w:rPr>
          <w:rFonts w:ascii="Verdana" w:hAnsi="Verdana"/>
          <w:sz w:val="18"/>
          <w:szCs w:val="18"/>
          <w:lang w:val="nl-NL"/>
        </w:rPr>
        <w:t xml:space="preserve"> </w:t>
      </w:r>
      <w:r w:rsidR="00907A1B">
        <w:rPr>
          <w:rFonts w:ascii="Verdana" w:hAnsi="Verdana"/>
          <w:sz w:val="18"/>
          <w:szCs w:val="18"/>
          <w:lang w:val="nl-NL"/>
        </w:rPr>
        <w:t xml:space="preserve">eveneens </w:t>
      </w:r>
      <w:r w:rsidR="003B674B">
        <w:rPr>
          <w:rFonts w:ascii="Verdana" w:hAnsi="Verdana"/>
          <w:sz w:val="18"/>
          <w:szCs w:val="18"/>
          <w:lang w:val="nl-NL"/>
        </w:rPr>
        <w:t>lid zijn van het ICMPD.</w:t>
      </w:r>
      <w:r w:rsidRPr="003B674B" w:rsidR="003B674B">
        <w:rPr>
          <w:rFonts w:ascii="Verdana" w:hAnsi="Verdana"/>
          <w:sz w:val="18"/>
          <w:szCs w:val="18"/>
          <w:lang w:val="nl-NL"/>
        </w:rPr>
        <w:t xml:space="preserve"> </w:t>
      </w:r>
      <w:r w:rsidR="003B674B">
        <w:rPr>
          <w:rFonts w:ascii="Verdana" w:hAnsi="Verdana"/>
          <w:sz w:val="18"/>
          <w:szCs w:val="18"/>
          <w:lang w:val="nl-NL"/>
        </w:rPr>
        <w:t xml:space="preserve">Door </w:t>
      </w:r>
      <w:r w:rsidR="00600702">
        <w:rPr>
          <w:rFonts w:ascii="Verdana" w:hAnsi="Verdana"/>
          <w:sz w:val="18"/>
          <w:szCs w:val="18"/>
          <w:lang w:val="nl-NL"/>
        </w:rPr>
        <w:t>toe te treden tot</w:t>
      </w:r>
      <w:r w:rsidR="003B674B">
        <w:rPr>
          <w:rFonts w:ascii="Verdana" w:hAnsi="Verdana"/>
          <w:sz w:val="18"/>
          <w:szCs w:val="18"/>
          <w:lang w:val="nl-NL"/>
        </w:rPr>
        <w:t xml:space="preserve"> het ICMPD zal </w:t>
      </w:r>
      <w:r w:rsidRPr="003B674B" w:rsidR="003B674B">
        <w:rPr>
          <w:rFonts w:ascii="Verdana" w:hAnsi="Verdana"/>
          <w:sz w:val="18"/>
          <w:szCs w:val="18"/>
          <w:lang w:val="nl-NL"/>
        </w:rPr>
        <w:t xml:space="preserve">Nederland </w:t>
      </w:r>
      <w:r w:rsidR="003B674B">
        <w:rPr>
          <w:rFonts w:ascii="Verdana" w:hAnsi="Verdana"/>
          <w:sz w:val="18"/>
          <w:szCs w:val="18"/>
          <w:lang w:val="nl-NL"/>
        </w:rPr>
        <w:t>daarom niet alleen</w:t>
      </w:r>
      <w:r w:rsidR="00907A1B">
        <w:rPr>
          <w:rFonts w:ascii="Verdana" w:hAnsi="Verdana"/>
          <w:sz w:val="18"/>
          <w:szCs w:val="18"/>
          <w:lang w:val="nl-NL"/>
        </w:rPr>
        <w:t xml:space="preserve"> in staat zijn om</w:t>
      </w:r>
      <w:r w:rsidR="003B674B">
        <w:rPr>
          <w:rFonts w:ascii="Verdana" w:hAnsi="Verdana"/>
          <w:sz w:val="18"/>
          <w:szCs w:val="18"/>
          <w:lang w:val="nl-NL"/>
        </w:rPr>
        <w:t xml:space="preserve"> meer invloed uit</w:t>
      </w:r>
      <w:r w:rsidR="00907A1B">
        <w:rPr>
          <w:rFonts w:ascii="Verdana" w:hAnsi="Verdana"/>
          <w:sz w:val="18"/>
          <w:szCs w:val="18"/>
          <w:lang w:val="nl-NL"/>
        </w:rPr>
        <w:t xml:space="preserve"> te </w:t>
      </w:r>
      <w:r w:rsidR="003B674B">
        <w:rPr>
          <w:rFonts w:ascii="Verdana" w:hAnsi="Verdana"/>
          <w:sz w:val="18"/>
          <w:szCs w:val="18"/>
          <w:lang w:val="nl-NL"/>
        </w:rPr>
        <w:t xml:space="preserve">oefenen op de </w:t>
      </w:r>
      <w:r w:rsidR="00907A1B">
        <w:rPr>
          <w:rFonts w:ascii="Verdana" w:hAnsi="Verdana"/>
          <w:sz w:val="18"/>
          <w:szCs w:val="18"/>
          <w:lang w:val="nl-NL"/>
        </w:rPr>
        <w:t>EU-</w:t>
      </w:r>
      <w:r w:rsidRPr="003B674B" w:rsidR="003B674B">
        <w:rPr>
          <w:rFonts w:ascii="Verdana" w:hAnsi="Verdana"/>
          <w:sz w:val="18"/>
          <w:szCs w:val="18"/>
          <w:lang w:val="nl-NL"/>
        </w:rPr>
        <w:t>externe</w:t>
      </w:r>
      <w:r w:rsidR="003B674B">
        <w:rPr>
          <w:rFonts w:ascii="Verdana" w:hAnsi="Verdana"/>
          <w:sz w:val="18"/>
          <w:szCs w:val="18"/>
          <w:lang w:val="nl-NL"/>
        </w:rPr>
        <w:t xml:space="preserve">, maar ook </w:t>
      </w:r>
      <w:r w:rsidR="00907A1B">
        <w:rPr>
          <w:rFonts w:ascii="Verdana" w:hAnsi="Verdana"/>
          <w:sz w:val="18"/>
          <w:szCs w:val="18"/>
          <w:lang w:val="nl-NL"/>
        </w:rPr>
        <w:t xml:space="preserve">op de EU-interne </w:t>
      </w:r>
      <w:r w:rsidRPr="003B674B" w:rsidR="003B674B">
        <w:rPr>
          <w:rFonts w:ascii="Verdana" w:hAnsi="Verdana"/>
          <w:sz w:val="18"/>
          <w:szCs w:val="18"/>
          <w:lang w:val="nl-NL"/>
        </w:rPr>
        <w:t>migratiedialoog</w:t>
      </w:r>
      <w:r w:rsidR="003B674B">
        <w:rPr>
          <w:rFonts w:ascii="Verdana" w:hAnsi="Verdana"/>
          <w:sz w:val="18"/>
          <w:szCs w:val="18"/>
          <w:lang w:val="nl-NL"/>
        </w:rPr>
        <w:t>.</w:t>
      </w:r>
      <w:r w:rsidRPr="003B674B" w:rsidR="003B674B">
        <w:rPr>
          <w:rFonts w:ascii="Verdana" w:hAnsi="Verdana"/>
          <w:sz w:val="18"/>
          <w:szCs w:val="18"/>
          <w:lang w:val="nl-NL"/>
        </w:rPr>
        <w:t xml:space="preserve"> Dit </w:t>
      </w:r>
      <w:r w:rsidR="00600702">
        <w:rPr>
          <w:rFonts w:ascii="Verdana" w:hAnsi="Verdana"/>
          <w:sz w:val="18"/>
          <w:szCs w:val="18"/>
          <w:lang w:val="nl-NL"/>
        </w:rPr>
        <w:t xml:space="preserve">zal in de komende jaren van </w:t>
      </w:r>
      <w:r w:rsidR="00907A1B">
        <w:rPr>
          <w:rFonts w:ascii="Verdana" w:hAnsi="Verdana"/>
          <w:sz w:val="18"/>
          <w:szCs w:val="18"/>
          <w:lang w:val="nl-NL"/>
        </w:rPr>
        <w:t xml:space="preserve">groot </w:t>
      </w:r>
      <w:r w:rsidR="00600702">
        <w:rPr>
          <w:rFonts w:ascii="Verdana" w:hAnsi="Verdana"/>
          <w:sz w:val="18"/>
          <w:szCs w:val="18"/>
          <w:lang w:val="nl-NL"/>
        </w:rPr>
        <w:t>belang zijn</w:t>
      </w:r>
      <w:r w:rsidR="003B674B">
        <w:rPr>
          <w:rFonts w:ascii="Verdana" w:hAnsi="Verdana"/>
          <w:sz w:val="18"/>
          <w:szCs w:val="18"/>
          <w:lang w:val="nl-NL"/>
        </w:rPr>
        <w:t>,</w:t>
      </w:r>
      <w:r w:rsidRPr="003B674B" w:rsidR="003B674B">
        <w:rPr>
          <w:rFonts w:ascii="Verdana" w:hAnsi="Verdana"/>
          <w:sz w:val="18"/>
          <w:szCs w:val="18"/>
          <w:lang w:val="nl-NL"/>
        </w:rPr>
        <w:t xml:space="preserve"> aangezien een ge</w:t>
      </w:r>
      <w:r w:rsidR="00600702">
        <w:rPr>
          <w:rFonts w:ascii="Verdana" w:hAnsi="Verdana"/>
          <w:sz w:val="18"/>
          <w:szCs w:val="18"/>
          <w:lang w:val="nl-NL"/>
        </w:rPr>
        <w:t>meenschappelijk gedragen Europe</w:t>
      </w:r>
      <w:r w:rsidRPr="003B674B" w:rsidR="003B674B">
        <w:rPr>
          <w:rFonts w:ascii="Verdana" w:hAnsi="Verdana"/>
          <w:sz w:val="18"/>
          <w:szCs w:val="18"/>
          <w:lang w:val="nl-NL"/>
        </w:rPr>
        <w:t>e</w:t>
      </w:r>
      <w:r w:rsidR="00600702">
        <w:rPr>
          <w:rFonts w:ascii="Verdana" w:hAnsi="Verdana"/>
          <w:sz w:val="18"/>
          <w:szCs w:val="18"/>
          <w:lang w:val="nl-NL"/>
        </w:rPr>
        <w:t>s</w:t>
      </w:r>
      <w:r w:rsidRPr="003B674B" w:rsidR="003B674B">
        <w:rPr>
          <w:rFonts w:ascii="Verdana" w:hAnsi="Verdana"/>
          <w:sz w:val="18"/>
          <w:szCs w:val="18"/>
          <w:lang w:val="nl-NL"/>
        </w:rPr>
        <w:t xml:space="preserve"> migratiebeleid</w:t>
      </w:r>
      <w:r w:rsidR="00600702">
        <w:rPr>
          <w:rFonts w:ascii="Verdana" w:hAnsi="Verdana"/>
          <w:sz w:val="18"/>
          <w:szCs w:val="18"/>
          <w:lang w:val="nl-NL"/>
        </w:rPr>
        <w:t xml:space="preserve"> –</w:t>
      </w:r>
      <w:r w:rsidRPr="003B674B" w:rsidR="003B674B">
        <w:rPr>
          <w:rFonts w:ascii="Verdana" w:hAnsi="Verdana"/>
          <w:sz w:val="18"/>
          <w:szCs w:val="18"/>
          <w:lang w:val="nl-NL"/>
        </w:rPr>
        <w:t xml:space="preserve"> onder andere </w:t>
      </w:r>
      <w:r w:rsidR="00600702">
        <w:rPr>
          <w:rFonts w:ascii="Verdana" w:hAnsi="Verdana"/>
          <w:sz w:val="18"/>
          <w:szCs w:val="18"/>
          <w:lang w:val="nl-NL"/>
        </w:rPr>
        <w:t xml:space="preserve">voor wat betreft </w:t>
      </w:r>
      <w:r w:rsidRPr="003B674B" w:rsidR="003B674B">
        <w:rPr>
          <w:rFonts w:ascii="Verdana" w:hAnsi="Verdana"/>
          <w:sz w:val="18"/>
          <w:szCs w:val="18"/>
          <w:lang w:val="nl-NL"/>
        </w:rPr>
        <w:t>de Balkanregio</w:t>
      </w:r>
      <w:r w:rsidR="00600702">
        <w:rPr>
          <w:rFonts w:ascii="Verdana" w:hAnsi="Verdana"/>
          <w:sz w:val="18"/>
          <w:szCs w:val="18"/>
          <w:lang w:val="nl-NL"/>
        </w:rPr>
        <w:t xml:space="preserve"> –</w:t>
      </w:r>
      <w:r w:rsidRPr="003B674B" w:rsidR="003B674B">
        <w:rPr>
          <w:rFonts w:ascii="Verdana" w:hAnsi="Verdana"/>
          <w:sz w:val="18"/>
          <w:szCs w:val="18"/>
          <w:lang w:val="nl-NL"/>
        </w:rPr>
        <w:t xml:space="preserve"> </w:t>
      </w:r>
      <w:r w:rsidR="00907A1B">
        <w:rPr>
          <w:rFonts w:ascii="Verdana" w:hAnsi="Verdana"/>
          <w:sz w:val="18"/>
          <w:szCs w:val="18"/>
          <w:lang w:val="nl-NL"/>
        </w:rPr>
        <w:t xml:space="preserve">op dit moment </w:t>
      </w:r>
      <w:r w:rsidRPr="003B674B" w:rsidR="003B674B">
        <w:rPr>
          <w:rFonts w:ascii="Verdana" w:hAnsi="Verdana"/>
          <w:sz w:val="18"/>
          <w:szCs w:val="18"/>
          <w:lang w:val="nl-NL"/>
        </w:rPr>
        <w:t>onder druk staat.</w:t>
      </w:r>
    </w:p>
    <w:p w:rsidR="00DA5496" w:rsidP="005C5CB7" w:rsidRDefault="00DA5496" w14:paraId="7A02FD9E" w14:textId="77777777">
      <w:pPr>
        <w:spacing w:after="0" w:line="240" w:lineRule="atLeast"/>
        <w:jc w:val="both"/>
        <w:rPr>
          <w:rFonts w:ascii="Verdana" w:hAnsi="Verdana"/>
          <w:sz w:val="18"/>
          <w:szCs w:val="18"/>
          <w:lang w:val="nl-NL"/>
        </w:rPr>
      </w:pPr>
    </w:p>
    <w:p w:rsidR="009D138D" w:rsidP="009D138D" w:rsidRDefault="009D138D" w14:paraId="5FC88EBB" w14:textId="66BFF3AA">
      <w:pPr>
        <w:spacing w:after="0" w:line="240" w:lineRule="atLeast"/>
        <w:jc w:val="both"/>
        <w:rPr>
          <w:rFonts w:ascii="Verdana" w:hAnsi="Verdana"/>
          <w:sz w:val="18"/>
          <w:szCs w:val="18"/>
          <w:lang w:val="nl-NL"/>
        </w:rPr>
      </w:pPr>
      <w:r w:rsidRPr="009D138D">
        <w:rPr>
          <w:rFonts w:ascii="Verdana" w:hAnsi="Verdana"/>
          <w:sz w:val="18"/>
          <w:szCs w:val="18"/>
          <w:lang w:val="nl-NL"/>
        </w:rPr>
        <w:t xml:space="preserve">Het ICMPD slaat </w:t>
      </w:r>
      <w:r>
        <w:rPr>
          <w:rFonts w:ascii="Verdana" w:hAnsi="Verdana"/>
          <w:sz w:val="18"/>
          <w:szCs w:val="18"/>
          <w:lang w:val="nl-NL"/>
        </w:rPr>
        <w:t xml:space="preserve">daarnaast </w:t>
      </w:r>
      <w:r w:rsidRPr="009D138D">
        <w:rPr>
          <w:rFonts w:ascii="Verdana" w:hAnsi="Verdana"/>
          <w:sz w:val="18"/>
          <w:szCs w:val="18"/>
          <w:lang w:val="nl-NL"/>
        </w:rPr>
        <w:t>een brug tussen beleidstheorie en de regionale uitvoeringspraktijk</w:t>
      </w:r>
      <w:r>
        <w:rPr>
          <w:rFonts w:ascii="Verdana" w:hAnsi="Verdana"/>
          <w:sz w:val="18"/>
          <w:szCs w:val="18"/>
          <w:lang w:val="nl-NL"/>
        </w:rPr>
        <w:t xml:space="preserve">, doordat </w:t>
      </w:r>
      <w:r w:rsidR="00600702">
        <w:rPr>
          <w:rFonts w:ascii="Verdana" w:hAnsi="Verdana"/>
          <w:sz w:val="18"/>
          <w:szCs w:val="18"/>
          <w:lang w:val="nl-NL"/>
        </w:rPr>
        <w:t>het niet all</w:t>
      </w:r>
      <w:r w:rsidR="00907A1B">
        <w:rPr>
          <w:rFonts w:ascii="Verdana" w:hAnsi="Verdana"/>
          <w:sz w:val="18"/>
          <w:szCs w:val="18"/>
          <w:lang w:val="nl-NL"/>
        </w:rPr>
        <w:t>ee</w:t>
      </w:r>
      <w:r w:rsidR="00600702">
        <w:rPr>
          <w:rFonts w:ascii="Verdana" w:hAnsi="Verdana"/>
          <w:sz w:val="18"/>
          <w:szCs w:val="18"/>
          <w:lang w:val="nl-NL"/>
        </w:rPr>
        <w:t>n</w:t>
      </w:r>
      <w:r>
        <w:rPr>
          <w:rFonts w:ascii="Verdana" w:hAnsi="Verdana"/>
          <w:sz w:val="18"/>
          <w:szCs w:val="18"/>
          <w:lang w:val="nl-NL"/>
        </w:rPr>
        <w:t xml:space="preserve"> </w:t>
      </w:r>
      <w:r w:rsidRPr="009D138D">
        <w:rPr>
          <w:rFonts w:ascii="Verdana" w:hAnsi="Verdana"/>
          <w:sz w:val="18"/>
          <w:szCs w:val="18"/>
          <w:lang w:val="nl-NL"/>
        </w:rPr>
        <w:t>kennis op het gebied van het beleidsonderzoek</w:t>
      </w:r>
      <w:r>
        <w:rPr>
          <w:rFonts w:ascii="Verdana" w:hAnsi="Verdana"/>
          <w:sz w:val="18"/>
          <w:szCs w:val="18"/>
          <w:lang w:val="nl-NL"/>
        </w:rPr>
        <w:t xml:space="preserve"> </w:t>
      </w:r>
      <w:r w:rsidR="002052D3">
        <w:rPr>
          <w:rFonts w:ascii="Verdana" w:hAnsi="Verdana"/>
          <w:sz w:val="18"/>
          <w:szCs w:val="18"/>
          <w:lang w:val="nl-NL"/>
        </w:rPr>
        <w:t>vergaart</w:t>
      </w:r>
      <w:r w:rsidR="00600702">
        <w:rPr>
          <w:rFonts w:ascii="Verdana" w:hAnsi="Verdana"/>
          <w:sz w:val="18"/>
          <w:szCs w:val="18"/>
          <w:lang w:val="nl-NL"/>
        </w:rPr>
        <w:t>, maar ook</w:t>
      </w:r>
      <w:r w:rsidRPr="009D138D">
        <w:rPr>
          <w:rFonts w:ascii="Verdana" w:hAnsi="Verdana"/>
          <w:sz w:val="18"/>
          <w:szCs w:val="18"/>
          <w:lang w:val="nl-NL"/>
        </w:rPr>
        <w:t xml:space="preserve"> diensten </w:t>
      </w:r>
      <w:r w:rsidRPr="00907A1B" w:rsidR="00907A1B">
        <w:rPr>
          <w:rFonts w:ascii="Verdana" w:hAnsi="Verdana"/>
          <w:sz w:val="18"/>
          <w:szCs w:val="18"/>
          <w:lang w:val="nl-NL"/>
        </w:rPr>
        <w:t xml:space="preserve">verleent </w:t>
      </w:r>
      <w:r w:rsidRPr="009D138D">
        <w:rPr>
          <w:rFonts w:ascii="Verdana" w:hAnsi="Verdana"/>
          <w:sz w:val="18"/>
          <w:szCs w:val="18"/>
          <w:lang w:val="nl-NL"/>
        </w:rPr>
        <w:t>op het gebied van de capaciteitsopbouw</w:t>
      </w:r>
      <w:r>
        <w:rPr>
          <w:rFonts w:ascii="Verdana" w:hAnsi="Verdana"/>
          <w:sz w:val="18"/>
          <w:szCs w:val="18"/>
          <w:lang w:val="nl-NL"/>
        </w:rPr>
        <w:t>.</w:t>
      </w:r>
      <w:r w:rsidRPr="009D138D">
        <w:rPr>
          <w:rFonts w:ascii="Verdana" w:hAnsi="Verdana"/>
          <w:sz w:val="18"/>
          <w:szCs w:val="18"/>
          <w:lang w:val="nl-NL"/>
        </w:rPr>
        <w:t xml:space="preserve"> </w:t>
      </w:r>
      <w:r w:rsidR="00600702">
        <w:rPr>
          <w:rFonts w:ascii="Verdana" w:hAnsi="Verdana"/>
          <w:sz w:val="18"/>
          <w:szCs w:val="18"/>
          <w:lang w:val="nl-NL"/>
        </w:rPr>
        <w:t>De</w:t>
      </w:r>
      <w:r w:rsidR="00F850D2">
        <w:rPr>
          <w:rFonts w:ascii="Verdana" w:hAnsi="Verdana"/>
          <w:sz w:val="18"/>
          <w:szCs w:val="18"/>
          <w:lang w:val="nl-NL"/>
        </w:rPr>
        <w:t>ze</w:t>
      </w:r>
      <w:r w:rsidR="00600702">
        <w:rPr>
          <w:rFonts w:ascii="Verdana" w:hAnsi="Verdana"/>
          <w:sz w:val="18"/>
          <w:szCs w:val="18"/>
          <w:lang w:val="nl-NL"/>
        </w:rPr>
        <w:t xml:space="preserve"> diensten</w:t>
      </w:r>
      <w:r w:rsidR="001C6D11">
        <w:rPr>
          <w:rFonts w:ascii="Verdana" w:hAnsi="Verdana"/>
          <w:sz w:val="18"/>
          <w:szCs w:val="18"/>
          <w:lang w:val="nl-NL"/>
        </w:rPr>
        <w:t xml:space="preserve"> </w:t>
      </w:r>
      <w:r w:rsidR="001F0A6B">
        <w:rPr>
          <w:rFonts w:ascii="Verdana" w:hAnsi="Verdana"/>
          <w:sz w:val="18"/>
          <w:szCs w:val="18"/>
          <w:lang w:val="nl-NL"/>
        </w:rPr>
        <w:t>worden</w:t>
      </w:r>
      <w:r w:rsidR="00600702">
        <w:rPr>
          <w:rFonts w:ascii="Verdana" w:hAnsi="Verdana"/>
          <w:sz w:val="18"/>
          <w:szCs w:val="18"/>
          <w:lang w:val="nl-NL"/>
        </w:rPr>
        <w:t xml:space="preserve"> </w:t>
      </w:r>
      <w:r w:rsidR="001F0A6B">
        <w:rPr>
          <w:rFonts w:ascii="Verdana" w:hAnsi="Verdana"/>
          <w:sz w:val="18"/>
          <w:szCs w:val="18"/>
          <w:lang w:val="nl-NL"/>
        </w:rPr>
        <w:t xml:space="preserve">verleend </w:t>
      </w:r>
      <w:r w:rsidRPr="009D138D" w:rsidR="001F0A6B">
        <w:rPr>
          <w:rFonts w:ascii="Verdana" w:hAnsi="Verdana"/>
          <w:sz w:val="18"/>
          <w:szCs w:val="18"/>
          <w:lang w:val="nl-NL"/>
        </w:rPr>
        <w:t xml:space="preserve">aan </w:t>
      </w:r>
      <w:r w:rsidR="001F0A6B">
        <w:rPr>
          <w:rFonts w:ascii="Verdana" w:hAnsi="Verdana"/>
          <w:sz w:val="18"/>
          <w:szCs w:val="18"/>
          <w:lang w:val="nl-NL"/>
        </w:rPr>
        <w:t>de lidstaten van het ICMPD</w:t>
      </w:r>
      <w:r w:rsidR="001C6D11">
        <w:rPr>
          <w:rFonts w:ascii="Verdana" w:hAnsi="Verdana"/>
          <w:sz w:val="18"/>
          <w:szCs w:val="18"/>
          <w:lang w:val="nl-NL"/>
        </w:rPr>
        <w:t xml:space="preserve">, </w:t>
      </w:r>
      <w:r w:rsidRPr="009D138D" w:rsidR="001F0A6B">
        <w:rPr>
          <w:rFonts w:ascii="Verdana" w:hAnsi="Verdana"/>
          <w:sz w:val="18"/>
          <w:szCs w:val="18"/>
          <w:lang w:val="nl-NL"/>
        </w:rPr>
        <w:t>aan de EU</w:t>
      </w:r>
      <w:r w:rsidR="00907A1B">
        <w:rPr>
          <w:rFonts w:ascii="Verdana" w:hAnsi="Verdana"/>
          <w:sz w:val="18"/>
          <w:szCs w:val="18"/>
          <w:lang w:val="nl-NL"/>
        </w:rPr>
        <w:t xml:space="preserve"> en de EU-partnerlanden</w:t>
      </w:r>
      <w:r w:rsidRPr="009D138D" w:rsidR="001F0A6B">
        <w:rPr>
          <w:rFonts w:ascii="Verdana" w:hAnsi="Verdana"/>
          <w:sz w:val="18"/>
          <w:szCs w:val="18"/>
          <w:lang w:val="nl-NL"/>
        </w:rPr>
        <w:t xml:space="preserve"> </w:t>
      </w:r>
      <w:r w:rsidR="00F850D2">
        <w:rPr>
          <w:rFonts w:ascii="Verdana" w:hAnsi="Verdana"/>
          <w:sz w:val="18"/>
          <w:szCs w:val="18"/>
          <w:lang w:val="nl-NL"/>
        </w:rPr>
        <w:t xml:space="preserve">en </w:t>
      </w:r>
      <w:r w:rsidRPr="009D138D" w:rsidR="001F0A6B">
        <w:rPr>
          <w:rFonts w:ascii="Verdana" w:hAnsi="Verdana"/>
          <w:sz w:val="18"/>
          <w:szCs w:val="18"/>
          <w:lang w:val="nl-NL"/>
        </w:rPr>
        <w:t>aan de herkomst- en transitlanden.</w:t>
      </w:r>
      <w:r w:rsidRPr="001F0A6B" w:rsidR="001F0A6B">
        <w:rPr>
          <w:rFonts w:ascii="Verdana" w:hAnsi="Verdana"/>
          <w:sz w:val="18"/>
          <w:szCs w:val="18"/>
          <w:lang w:val="nl-NL"/>
        </w:rPr>
        <w:t xml:space="preserve"> Zo is het ICMPD als partnerorganisatie betrokken bij de uitvoering van het EU-terugkeerprogramma E</w:t>
      </w:r>
      <w:r w:rsidR="00F34BC4">
        <w:rPr>
          <w:rFonts w:ascii="Verdana" w:hAnsi="Verdana"/>
          <w:sz w:val="18"/>
          <w:szCs w:val="18"/>
          <w:lang w:val="nl-NL"/>
        </w:rPr>
        <w:t>R</w:t>
      </w:r>
      <w:r w:rsidRPr="001F0A6B" w:rsidR="001F0A6B">
        <w:rPr>
          <w:rFonts w:ascii="Verdana" w:hAnsi="Verdana"/>
          <w:sz w:val="18"/>
          <w:szCs w:val="18"/>
          <w:lang w:val="nl-NL"/>
        </w:rPr>
        <w:t>RIN (</w:t>
      </w:r>
      <w:r w:rsidRPr="001F0A6B" w:rsidR="001F0A6B">
        <w:rPr>
          <w:rFonts w:ascii="Verdana" w:hAnsi="Verdana"/>
          <w:i/>
          <w:sz w:val="18"/>
          <w:szCs w:val="18"/>
          <w:lang w:val="nl-NL"/>
        </w:rPr>
        <w:t xml:space="preserve">European </w:t>
      </w:r>
      <w:r w:rsidR="00F34BC4">
        <w:rPr>
          <w:rFonts w:ascii="Verdana" w:hAnsi="Verdana"/>
          <w:i/>
          <w:sz w:val="18"/>
          <w:szCs w:val="18"/>
          <w:lang w:val="nl-NL"/>
        </w:rPr>
        <w:t>Return and Rei</w:t>
      </w:r>
      <w:r w:rsidRPr="001F0A6B" w:rsidR="001F0A6B">
        <w:rPr>
          <w:rFonts w:ascii="Verdana" w:hAnsi="Verdana"/>
          <w:i/>
          <w:sz w:val="18"/>
          <w:szCs w:val="18"/>
          <w:lang w:val="nl-NL"/>
        </w:rPr>
        <w:t>ntegration Network</w:t>
      </w:r>
      <w:r w:rsidRPr="001F0A6B" w:rsidR="001F0A6B">
        <w:rPr>
          <w:rFonts w:ascii="Verdana" w:hAnsi="Verdana"/>
          <w:sz w:val="18"/>
          <w:szCs w:val="18"/>
          <w:lang w:val="nl-NL"/>
        </w:rPr>
        <w:t>), dat onder leiding van Nederland wordt uitgevoerd en</w:t>
      </w:r>
      <w:r w:rsidR="00F850D2">
        <w:rPr>
          <w:rFonts w:ascii="Verdana" w:hAnsi="Verdana"/>
          <w:sz w:val="18"/>
          <w:szCs w:val="18"/>
          <w:lang w:val="nl-NL"/>
        </w:rPr>
        <w:t xml:space="preserve"> dat</w:t>
      </w:r>
      <w:r w:rsidRPr="001F0A6B" w:rsidR="001F0A6B">
        <w:rPr>
          <w:rFonts w:ascii="Verdana" w:hAnsi="Verdana"/>
          <w:sz w:val="18"/>
          <w:szCs w:val="18"/>
          <w:lang w:val="nl-NL"/>
        </w:rPr>
        <w:t xml:space="preserve"> tien procent van de totale EU-terugkeer voor zijn rekening neemt. </w:t>
      </w:r>
      <w:r w:rsidR="001F0A6B">
        <w:rPr>
          <w:rFonts w:ascii="Verdana" w:hAnsi="Verdana"/>
          <w:sz w:val="18"/>
          <w:szCs w:val="18"/>
          <w:lang w:val="nl-NL"/>
        </w:rPr>
        <w:t>N</w:t>
      </w:r>
      <w:r w:rsidRPr="001F0A6B" w:rsidR="001F0A6B">
        <w:rPr>
          <w:rFonts w:ascii="Verdana" w:hAnsi="Verdana"/>
          <w:sz w:val="18"/>
          <w:szCs w:val="18"/>
          <w:lang w:val="nl-NL"/>
        </w:rPr>
        <w:t>aast de organisaties van de VN</w:t>
      </w:r>
      <w:r w:rsidR="001F0A6B">
        <w:rPr>
          <w:rFonts w:ascii="Verdana" w:hAnsi="Verdana"/>
          <w:sz w:val="18"/>
          <w:szCs w:val="18"/>
          <w:lang w:val="nl-NL"/>
        </w:rPr>
        <w:t>, speelt het</w:t>
      </w:r>
      <w:r w:rsidRPr="001F0A6B" w:rsidR="001F0A6B">
        <w:rPr>
          <w:rFonts w:ascii="Verdana" w:hAnsi="Verdana"/>
          <w:sz w:val="18"/>
          <w:szCs w:val="18"/>
          <w:lang w:val="nl-NL"/>
        </w:rPr>
        <w:t xml:space="preserve"> ICMPD </w:t>
      </w:r>
      <w:r w:rsidR="001F0A6B">
        <w:rPr>
          <w:rFonts w:ascii="Verdana" w:hAnsi="Verdana"/>
          <w:sz w:val="18"/>
          <w:szCs w:val="18"/>
          <w:lang w:val="nl-NL"/>
        </w:rPr>
        <w:t>op dit gebied een</w:t>
      </w:r>
      <w:r w:rsidR="001F650F">
        <w:rPr>
          <w:rFonts w:ascii="Verdana" w:hAnsi="Verdana"/>
          <w:sz w:val="18"/>
          <w:szCs w:val="18"/>
          <w:lang w:val="nl-NL"/>
        </w:rPr>
        <w:t xml:space="preserve"> belangrijke</w:t>
      </w:r>
      <w:r w:rsidR="001F0A6B">
        <w:rPr>
          <w:rFonts w:ascii="Verdana" w:hAnsi="Verdana"/>
          <w:sz w:val="18"/>
          <w:szCs w:val="18"/>
          <w:lang w:val="nl-NL"/>
        </w:rPr>
        <w:t xml:space="preserve"> rol</w:t>
      </w:r>
      <w:r w:rsidRPr="001F0A6B" w:rsidR="001F0A6B">
        <w:rPr>
          <w:rFonts w:ascii="Verdana" w:hAnsi="Verdana"/>
          <w:sz w:val="18"/>
          <w:szCs w:val="18"/>
          <w:lang w:val="nl-NL"/>
        </w:rPr>
        <w:t xml:space="preserve"> </w:t>
      </w:r>
      <w:r w:rsidR="001F0A6B">
        <w:rPr>
          <w:rFonts w:ascii="Verdana" w:hAnsi="Verdana"/>
          <w:sz w:val="18"/>
          <w:szCs w:val="18"/>
          <w:lang w:val="nl-NL"/>
        </w:rPr>
        <w:t>bij het verwerven</w:t>
      </w:r>
      <w:r w:rsidR="00F850D2">
        <w:rPr>
          <w:rFonts w:ascii="Verdana" w:hAnsi="Verdana"/>
          <w:sz w:val="18"/>
          <w:szCs w:val="18"/>
          <w:lang w:val="nl-NL"/>
        </w:rPr>
        <w:t xml:space="preserve"> en realiseren</w:t>
      </w:r>
      <w:r w:rsidR="001F0A6B">
        <w:rPr>
          <w:rFonts w:ascii="Verdana" w:hAnsi="Verdana"/>
          <w:sz w:val="18"/>
          <w:szCs w:val="18"/>
          <w:lang w:val="nl-NL"/>
        </w:rPr>
        <w:t xml:space="preserve"> van de</w:t>
      </w:r>
      <w:r w:rsidRPr="001F0A6B" w:rsidR="001F0A6B">
        <w:rPr>
          <w:rFonts w:ascii="Verdana" w:hAnsi="Verdana"/>
          <w:sz w:val="18"/>
          <w:szCs w:val="18"/>
          <w:lang w:val="nl-NL"/>
        </w:rPr>
        <w:t xml:space="preserve"> dienstverlening </w:t>
      </w:r>
      <w:r w:rsidR="001F0A6B">
        <w:rPr>
          <w:rFonts w:ascii="Verdana" w:hAnsi="Verdana"/>
          <w:sz w:val="18"/>
          <w:szCs w:val="18"/>
          <w:lang w:val="nl-NL"/>
        </w:rPr>
        <w:t xml:space="preserve">die </w:t>
      </w:r>
      <w:r w:rsidRPr="001F0A6B" w:rsidR="001F0A6B">
        <w:rPr>
          <w:rFonts w:ascii="Verdana" w:hAnsi="Verdana"/>
          <w:sz w:val="18"/>
          <w:szCs w:val="18"/>
          <w:lang w:val="nl-NL"/>
        </w:rPr>
        <w:t xml:space="preserve">nodig </w:t>
      </w:r>
      <w:r w:rsidR="001F0A6B">
        <w:rPr>
          <w:rFonts w:ascii="Verdana" w:hAnsi="Verdana"/>
          <w:sz w:val="18"/>
          <w:szCs w:val="18"/>
          <w:lang w:val="nl-NL"/>
        </w:rPr>
        <w:t>is voor</w:t>
      </w:r>
      <w:r w:rsidR="001F650F">
        <w:rPr>
          <w:rFonts w:ascii="Verdana" w:hAnsi="Verdana"/>
          <w:sz w:val="18"/>
          <w:szCs w:val="18"/>
          <w:lang w:val="nl-NL"/>
        </w:rPr>
        <w:t xml:space="preserve"> </w:t>
      </w:r>
      <w:r w:rsidR="00F34BC4">
        <w:rPr>
          <w:rFonts w:ascii="Verdana" w:hAnsi="Verdana"/>
          <w:sz w:val="18"/>
          <w:szCs w:val="18"/>
          <w:lang w:val="nl-NL"/>
        </w:rPr>
        <w:t xml:space="preserve">zowel </w:t>
      </w:r>
      <w:r w:rsidR="001F650F">
        <w:rPr>
          <w:rFonts w:ascii="Verdana" w:hAnsi="Verdana"/>
          <w:sz w:val="18"/>
          <w:szCs w:val="18"/>
          <w:lang w:val="nl-NL"/>
        </w:rPr>
        <w:t xml:space="preserve">de </w:t>
      </w:r>
      <w:r w:rsidR="001F0A6B">
        <w:rPr>
          <w:rFonts w:ascii="Verdana" w:hAnsi="Verdana"/>
          <w:sz w:val="18"/>
          <w:szCs w:val="18"/>
          <w:lang w:val="nl-NL"/>
        </w:rPr>
        <w:t xml:space="preserve">vrijwillige </w:t>
      </w:r>
      <w:r w:rsidR="00F34BC4">
        <w:rPr>
          <w:rFonts w:ascii="Verdana" w:hAnsi="Verdana"/>
          <w:sz w:val="18"/>
          <w:szCs w:val="18"/>
          <w:lang w:val="nl-NL"/>
        </w:rPr>
        <w:t>als</w:t>
      </w:r>
      <w:r w:rsidR="001F650F">
        <w:rPr>
          <w:rFonts w:ascii="Verdana" w:hAnsi="Verdana"/>
          <w:sz w:val="18"/>
          <w:szCs w:val="18"/>
          <w:lang w:val="nl-NL"/>
        </w:rPr>
        <w:t xml:space="preserve"> de </w:t>
      </w:r>
      <w:r w:rsidR="001F0A6B">
        <w:rPr>
          <w:rFonts w:ascii="Verdana" w:hAnsi="Verdana"/>
          <w:sz w:val="18"/>
          <w:szCs w:val="18"/>
          <w:lang w:val="nl-NL"/>
        </w:rPr>
        <w:t>gedwongen terugkeer</w:t>
      </w:r>
      <w:r w:rsidR="00F34BC4">
        <w:rPr>
          <w:rFonts w:ascii="Verdana" w:hAnsi="Verdana"/>
          <w:sz w:val="18"/>
          <w:szCs w:val="18"/>
          <w:lang w:val="nl-NL"/>
        </w:rPr>
        <w:t xml:space="preserve">. </w:t>
      </w:r>
      <w:r w:rsidRPr="001F0A6B" w:rsidR="001F0A6B">
        <w:rPr>
          <w:rFonts w:ascii="Verdana" w:hAnsi="Verdana"/>
          <w:sz w:val="18"/>
          <w:szCs w:val="18"/>
          <w:lang w:val="nl-NL"/>
        </w:rPr>
        <w:t>Anders dan het IOM</w:t>
      </w:r>
      <w:r w:rsidR="00F34BC4">
        <w:rPr>
          <w:rFonts w:ascii="Verdana" w:hAnsi="Verdana"/>
          <w:sz w:val="18"/>
          <w:szCs w:val="18"/>
          <w:lang w:val="nl-NL"/>
        </w:rPr>
        <w:t>,</w:t>
      </w:r>
      <w:r w:rsidRPr="001F0A6B" w:rsidR="001F0A6B">
        <w:rPr>
          <w:rFonts w:ascii="Verdana" w:hAnsi="Verdana"/>
          <w:sz w:val="18"/>
          <w:szCs w:val="18"/>
          <w:lang w:val="nl-NL"/>
        </w:rPr>
        <w:t xml:space="preserve"> </w:t>
      </w:r>
      <w:r w:rsidR="00F34BC4">
        <w:rPr>
          <w:rFonts w:ascii="Verdana" w:hAnsi="Verdana"/>
          <w:sz w:val="18"/>
          <w:szCs w:val="18"/>
          <w:lang w:val="nl-NL"/>
        </w:rPr>
        <w:t>is</w:t>
      </w:r>
      <w:r w:rsidRPr="001F0A6B" w:rsidR="00F34BC4">
        <w:rPr>
          <w:rFonts w:ascii="Verdana" w:hAnsi="Verdana"/>
          <w:sz w:val="18"/>
          <w:szCs w:val="18"/>
          <w:lang w:val="nl-NL"/>
        </w:rPr>
        <w:t xml:space="preserve"> </w:t>
      </w:r>
      <w:r w:rsidRPr="001F0A6B" w:rsidR="001F0A6B">
        <w:rPr>
          <w:rFonts w:ascii="Verdana" w:hAnsi="Verdana"/>
          <w:sz w:val="18"/>
          <w:szCs w:val="18"/>
          <w:lang w:val="nl-NL"/>
        </w:rPr>
        <w:t xml:space="preserve">het ICMPD </w:t>
      </w:r>
      <w:r w:rsidR="00F34BC4">
        <w:rPr>
          <w:rFonts w:ascii="Verdana" w:hAnsi="Verdana"/>
          <w:sz w:val="18"/>
          <w:szCs w:val="18"/>
          <w:lang w:val="nl-NL"/>
        </w:rPr>
        <w:t>ook actief op het terrein van de</w:t>
      </w:r>
      <w:r w:rsidRPr="001F0A6B" w:rsidR="001F0A6B">
        <w:rPr>
          <w:rFonts w:ascii="Verdana" w:hAnsi="Verdana"/>
          <w:sz w:val="18"/>
          <w:szCs w:val="18"/>
          <w:lang w:val="nl-NL"/>
        </w:rPr>
        <w:t xml:space="preserve"> gedwongen terugkeer, </w:t>
      </w:r>
      <w:r w:rsidRPr="001F0A6B" w:rsidR="001F650F">
        <w:rPr>
          <w:rFonts w:ascii="Verdana" w:hAnsi="Verdana"/>
          <w:sz w:val="18"/>
          <w:szCs w:val="18"/>
          <w:lang w:val="nl-NL"/>
        </w:rPr>
        <w:t>waar</w:t>
      </w:r>
      <w:r w:rsidR="001F650F">
        <w:rPr>
          <w:rFonts w:ascii="Verdana" w:hAnsi="Verdana"/>
          <w:sz w:val="18"/>
          <w:szCs w:val="18"/>
          <w:lang w:val="nl-NL"/>
        </w:rPr>
        <w:t>voor</w:t>
      </w:r>
      <w:r w:rsidRPr="001F0A6B" w:rsidR="001F650F">
        <w:rPr>
          <w:rFonts w:ascii="Verdana" w:hAnsi="Verdana"/>
          <w:sz w:val="18"/>
          <w:szCs w:val="18"/>
          <w:lang w:val="nl-NL"/>
        </w:rPr>
        <w:t xml:space="preserve"> </w:t>
      </w:r>
      <w:r w:rsidRPr="001F0A6B" w:rsidR="001F0A6B">
        <w:rPr>
          <w:rFonts w:ascii="Verdana" w:hAnsi="Verdana"/>
          <w:sz w:val="18"/>
          <w:szCs w:val="18"/>
          <w:lang w:val="nl-NL"/>
        </w:rPr>
        <w:t>alle lidstaten van de Europese Unie</w:t>
      </w:r>
      <w:r w:rsidR="001F0A6B">
        <w:rPr>
          <w:rFonts w:ascii="Verdana" w:hAnsi="Verdana"/>
          <w:sz w:val="18"/>
          <w:szCs w:val="18"/>
          <w:lang w:val="nl-NL"/>
        </w:rPr>
        <w:t xml:space="preserve"> hun</w:t>
      </w:r>
      <w:r w:rsidRPr="001F0A6B" w:rsidR="001F0A6B">
        <w:rPr>
          <w:rFonts w:ascii="Verdana" w:hAnsi="Verdana"/>
          <w:sz w:val="18"/>
          <w:szCs w:val="18"/>
          <w:lang w:val="nl-NL"/>
        </w:rPr>
        <w:t xml:space="preserve"> </w:t>
      </w:r>
      <w:r w:rsidRPr="001F0A6B" w:rsidR="001F0A6B">
        <w:rPr>
          <w:rFonts w:ascii="Verdana" w:hAnsi="Verdana"/>
          <w:i/>
          <w:sz w:val="18"/>
          <w:szCs w:val="18"/>
          <w:lang w:val="nl-NL"/>
        </w:rPr>
        <w:t>preferred partners</w:t>
      </w:r>
      <w:r w:rsidRPr="001F0A6B" w:rsidR="001F0A6B">
        <w:rPr>
          <w:rFonts w:ascii="Verdana" w:hAnsi="Verdana"/>
          <w:sz w:val="18"/>
          <w:szCs w:val="18"/>
          <w:lang w:val="nl-NL"/>
        </w:rPr>
        <w:t xml:space="preserve"> zoeken. </w:t>
      </w:r>
      <w:r w:rsidR="00E952B4">
        <w:rPr>
          <w:rFonts w:ascii="Verdana" w:hAnsi="Verdana"/>
          <w:sz w:val="18"/>
          <w:szCs w:val="18"/>
          <w:lang w:val="nl-NL"/>
        </w:rPr>
        <w:t xml:space="preserve">Door toe te treden tot het ICMPD zal </w:t>
      </w:r>
      <w:r w:rsidRPr="00794ED5" w:rsidR="00794ED5">
        <w:rPr>
          <w:rFonts w:ascii="Verdana" w:hAnsi="Verdana"/>
          <w:sz w:val="18"/>
          <w:szCs w:val="18"/>
          <w:lang w:val="nl-NL"/>
        </w:rPr>
        <w:t>Nederland</w:t>
      </w:r>
      <w:r w:rsidR="00E952B4">
        <w:rPr>
          <w:rFonts w:ascii="Verdana" w:hAnsi="Verdana"/>
          <w:sz w:val="18"/>
          <w:szCs w:val="18"/>
          <w:lang w:val="nl-NL"/>
        </w:rPr>
        <w:t xml:space="preserve"> </w:t>
      </w:r>
      <w:r w:rsidRPr="00794ED5" w:rsidR="00794ED5">
        <w:rPr>
          <w:rFonts w:ascii="Verdana" w:hAnsi="Verdana"/>
          <w:sz w:val="18"/>
          <w:szCs w:val="18"/>
          <w:lang w:val="nl-NL"/>
        </w:rPr>
        <w:t>een aanvullend netwerk van partners en partnerlanden</w:t>
      </w:r>
      <w:r w:rsidR="00E952B4">
        <w:rPr>
          <w:rFonts w:ascii="Verdana" w:hAnsi="Verdana"/>
          <w:sz w:val="18"/>
          <w:szCs w:val="18"/>
          <w:lang w:val="nl-NL"/>
        </w:rPr>
        <w:t xml:space="preserve"> kunnen </w:t>
      </w:r>
      <w:r w:rsidRPr="00794ED5" w:rsidR="00794ED5">
        <w:rPr>
          <w:rFonts w:ascii="Verdana" w:hAnsi="Verdana"/>
          <w:sz w:val="18"/>
          <w:szCs w:val="18"/>
          <w:lang w:val="nl-NL"/>
        </w:rPr>
        <w:t>aan</w:t>
      </w:r>
      <w:r w:rsidR="00E952B4">
        <w:rPr>
          <w:rFonts w:ascii="Verdana" w:hAnsi="Verdana"/>
          <w:sz w:val="18"/>
          <w:szCs w:val="18"/>
          <w:lang w:val="nl-NL"/>
        </w:rPr>
        <w:t>boren</w:t>
      </w:r>
      <w:r w:rsidR="001F650F">
        <w:rPr>
          <w:rFonts w:ascii="Verdana" w:hAnsi="Verdana"/>
          <w:sz w:val="18"/>
          <w:szCs w:val="18"/>
          <w:lang w:val="nl-NL"/>
        </w:rPr>
        <w:t xml:space="preserve"> en bovendien</w:t>
      </w:r>
      <w:r w:rsidR="00E952B4">
        <w:rPr>
          <w:rFonts w:ascii="Verdana" w:hAnsi="Verdana"/>
          <w:sz w:val="18"/>
          <w:szCs w:val="18"/>
          <w:lang w:val="nl-NL"/>
        </w:rPr>
        <w:t xml:space="preserve"> </w:t>
      </w:r>
      <w:r w:rsidRPr="00794ED5" w:rsidR="00794ED5">
        <w:rPr>
          <w:rFonts w:ascii="Verdana" w:hAnsi="Verdana"/>
          <w:sz w:val="18"/>
          <w:szCs w:val="18"/>
          <w:lang w:val="nl-NL"/>
        </w:rPr>
        <w:t>de focus en</w:t>
      </w:r>
      <w:r w:rsidR="00794ED5">
        <w:rPr>
          <w:rFonts w:ascii="Verdana" w:hAnsi="Verdana"/>
          <w:sz w:val="18"/>
          <w:szCs w:val="18"/>
          <w:lang w:val="nl-NL"/>
        </w:rPr>
        <w:t xml:space="preserve"> de</w:t>
      </w:r>
      <w:r w:rsidRPr="00794ED5" w:rsidR="00794ED5">
        <w:rPr>
          <w:rFonts w:ascii="Verdana" w:hAnsi="Verdana"/>
          <w:sz w:val="18"/>
          <w:szCs w:val="18"/>
          <w:lang w:val="nl-NL"/>
        </w:rPr>
        <w:t xml:space="preserve"> richting </w:t>
      </w:r>
      <w:r w:rsidR="00794ED5">
        <w:rPr>
          <w:rFonts w:ascii="Verdana" w:hAnsi="Verdana"/>
          <w:sz w:val="18"/>
          <w:szCs w:val="18"/>
          <w:lang w:val="nl-NL"/>
        </w:rPr>
        <w:t>van de</w:t>
      </w:r>
      <w:r w:rsidRPr="00794ED5" w:rsidR="00794ED5">
        <w:rPr>
          <w:rFonts w:ascii="Verdana" w:hAnsi="Verdana"/>
          <w:sz w:val="18"/>
          <w:szCs w:val="18"/>
          <w:lang w:val="nl-NL"/>
        </w:rPr>
        <w:t xml:space="preserve"> samenwerking met</w:t>
      </w:r>
      <w:r w:rsidR="00794ED5">
        <w:rPr>
          <w:rFonts w:ascii="Verdana" w:hAnsi="Verdana"/>
          <w:sz w:val="18"/>
          <w:szCs w:val="18"/>
          <w:lang w:val="nl-NL"/>
        </w:rPr>
        <w:t xml:space="preserve"> de</w:t>
      </w:r>
      <w:r w:rsidR="00E952B4">
        <w:rPr>
          <w:rFonts w:ascii="Verdana" w:hAnsi="Verdana"/>
          <w:sz w:val="18"/>
          <w:szCs w:val="18"/>
          <w:lang w:val="nl-NL"/>
        </w:rPr>
        <w:t>ze partnerlanden</w:t>
      </w:r>
      <w:r w:rsidR="00794ED5">
        <w:rPr>
          <w:rFonts w:ascii="Verdana" w:hAnsi="Verdana"/>
          <w:sz w:val="18"/>
          <w:szCs w:val="18"/>
          <w:lang w:val="nl-NL"/>
        </w:rPr>
        <w:t xml:space="preserve"> mede kunnen</w:t>
      </w:r>
      <w:r w:rsidRPr="00794ED5" w:rsidR="00794ED5">
        <w:rPr>
          <w:rFonts w:ascii="Verdana" w:hAnsi="Verdana"/>
          <w:sz w:val="18"/>
          <w:szCs w:val="18"/>
          <w:lang w:val="nl-NL"/>
        </w:rPr>
        <w:t xml:space="preserve"> bepale</w:t>
      </w:r>
      <w:r w:rsidR="00E952B4">
        <w:rPr>
          <w:rFonts w:ascii="Verdana" w:hAnsi="Verdana"/>
          <w:sz w:val="18"/>
          <w:szCs w:val="18"/>
          <w:lang w:val="nl-NL"/>
        </w:rPr>
        <w:t>n.</w:t>
      </w:r>
      <w:r w:rsidR="00794ED5">
        <w:rPr>
          <w:rFonts w:ascii="Verdana" w:hAnsi="Verdana"/>
          <w:sz w:val="18"/>
          <w:szCs w:val="18"/>
          <w:lang w:val="nl-NL"/>
        </w:rPr>
        <w:t xml:space="preserve"> </w:t>
      </w:r>
      <w:r w:rsidR="00E952B4">
        <w:rPr>
          <w:rFonts w:ascii="Verdana" w:hAnsi="Verdana"/>
          <w:sz w:val="18"/>
          <w:szCs w:val="18"/>
          <w:lang w:val="nl-NL"/>
        </w:rPr>
        <w:t xml:space="preserve">De Nederlandse overheid zal daardoor beter in staat </w:t>
      </w:r>
      <w:r w:rsidR="00794ED5">
        <w:rPr>
          <w:rFonts w:ascii="Verdana" w:hAnsi="Verdana"/>
          <w:sz w:val="18"/>
          <w:szCs w:val="18"/>
          <w:lang w:val="nl-NL"/>
        </w:rPr>
        <w:t>zijn om de</w:t>
      </w:r>
      <w:r w:rsidRPr="00794ED5" w:rsidR="00794ED5">
        <w:rPr>
          <w:rFonts w:ascii="Verdana" w:hAnsi="Verdana"/>
          <w:sz w:val="18"/>
          <w:szCs w:val="18"/>
          <w:lang w:val="nl-NL"/>
        </w:rPr>
        <w:t xml:space="preserve"> capaciteitsopbouw in</w:t>
      </w:r>
      <w:r w:rsidR="00794ED5">
        <w:rPr>
          <w:rFonts w:ascii="Verdana" w:hAnsi="Verdana"/>
          <w:sz w:val="18"/>
          <w:szCs w:val="18"/>
          <w:lang w:val="nl-NL"/>
        </w:rPr>
        <w:t xml:space="preserve"> </w:t>
      </w:r>
      <w:r w:rsidR="001F650F">
        <w:rPr>
          <w:rFonts w:ascii="Verdana" w:hAnsi="Verdana"/>
          <w:sz w:val="18"/>
          <w:szCs w:val="18"/>
          <w:lang w:val="nl-NL"/>
        </w:rPr>
        <w:t xml:space="preserve">en </w:t>
      </w:r>
      <w:r w:rsidR="00794ED5">
        <w:rPr>
          <w:rFonts w:ascii="Verdana" w:hAnsi="Verdana"/>
          <w:sz w:val="18"/>
          <w:szCs w:val="18"/>
          <w:lang w:val="nl-NL"/>
        </w:rPr>
        <w:t>de</w:t>
      </w:r>
      <w:r w:rsidRPr="00794ED5" w:rsidR="00794ED5">
        <w:rPr>
          <w:rFonts w:ascii="Verdana" w:hAnsi="Verdana"/>
          <w:sz w:val="18"/>
          <w:szCs w:val="18"/>
          <w:lang w:val="nl-NL"/>
        </w:rPr>
        <w:t xml:space="preserve"> operationele samenwerking met </w:t>
      </w:r>
      <w:r w:rsidR="00E952B4">
        <w:rPr>
          <w:rFonts w:ascii="Verdana" w:hAnsi="Verdana"/>
          <w:sz w:val="18"/>
          <w:szCs w:val="18"/>
          <w:lang w:val="nl-NL"/>
        </w:rPr>
        <w:t xml:space="preserve">de voor Nederland relevante </w:t>
      </w:r>
      <w:r w:rsidR="00794ED5">
        <w:rPr>
          <w:rFonts w:ascii="Verdana" w:hAnsi="Verdana"/>
          <w:sz w:val="18"/>
          <w:szCs w:val="18"/>
          <w:lang w:val="nl-NL"/>
        </w:rPr>
        <w:t xml:space="preserve">partnerlanden verder </w:t>
      </w:r>
      <w:r w:rsidRPr="00794ED5" w:rsidR="00794ED5">
        <w:rPr>
          <w:rFonts w:ascii="Verdana" w:hAnsi="Verdana"/>
          <w:sz w:val="18"/>
          <w:szCs w:val="18"/>
          <w:lang w:val="nl-NL"/>
        </w:rPr>
        <w:t>te ontwikkelen</w:t>
      </w:r>
      <w:r w:rsidR="00794ED5">
        <w:rPr>
          <w:rFonts w:ascii="Verdana" w:hAnsi="Verdana"/>
          <w:sz w:val="18"/>
          <w:szCs w:val="18"/>
          <w:lang w:val="nl-NL"/>
        </w:rPr>
        <w:t xml:space="preserve">. </w:t>
      </w:r>
      <w:r w:rsidR="001F650F">
        <w:rPr>
          <w:rFonts w:ascii="Verdana" w:hAnsi="Verdana"/>
          <w:sz w:val="18"/>
          <w:szCs w:val="18"/>
          <w:lang w:val="nl-NL"/>
        </w:rPr>
        <w:t xml:space="preserve">Daarnaast zal het </w:t>
      </w:r>
      <w:r w:rsidR="00794ED5">
        <w:rPr>
          <w:rFonts w:ascii="Verdana" w:hAnsi="Verdana"/>
          <w:sz w:val="18"/>
          <w:szCs w:val="18"/>
          <w:lang w:val="nl-NL"/>
        </w:rPr>
        <w:t>l</w:t>
      </w:r>
      <w:r w:rsidRPr="001F0A6B" w:rsidR="001F0A6B">
        <w:rPr>
          <w:rFonts w:ascii="Verdana" w:hAnsi="Verdana"/>
          <w:sz w:val="18"/>
          <w:szCs w:val="18"/>
          <w:lang w:val="nl-NL"/>
        </w:rPr>
        <w:t xml:space="preserve">idmaatschap van het ICMPD de Nederlandse departementen en uitvoerende diensten in staat stellen om gebruik te maken van een sterk (in-)formeel netwerk van contacten bij de Europese </w:t>
      </w:r>
      <w:r w:rsidRPr="001F0A6B" w:rsidR="001F0A6B">
        <w:rPr>
          <w:rFonts w:ascii="Verdana" w:hAnsi="Verdana"/>
          <w:sz w:val="18"/>
          <w:szCs w:val="18"/>
          <w:lang w:val="nl-NL"/>
        </w:rPr>
        <w:lastRenderedPageBreak/>
        <w:t xml:space="preserve">Commissie en van de ondersteuning van (EU-)financieringsaanvragen en internationale projectuitvoering. </w:t>
      </w:r>
      <w:r w:rsidR="00E952B4">
        <w:rPr>
          <w:rFonts w:ascii="Verdana" w:hAnsi="Verdana"/>
          <w:sz w:val="18"/>
          <w:szCs w:val="18"/>
          <w:lang w:val="nl-NL"/>
        </w:rPr>
        <w:t xml:space="preserve">Tot slot zal Nederland ook </w:t>
      </w:r>
      <w:r>
        <w:rPr>
          <w:rFonts w:ascii="Verdana" w:hAnsi="Verdana"/>
          <w:sz w:val="18"/>
          <w:szCs w:val="18"/>
          <w:lang w:val="nl-NL"/>
        </w:rPr>
        <w:t>beter</w:t>
      </w:r>
      <w:r w:rsidRPr="009D138D">
        <w:rPr>
          <w:rFonts w:ascii="Verdana" w:hAnsi="Verdana"/>
          <w:sz w:val="18"/>
          <w:szCs w:val="18"/>
          <w:lang w:val="nl-NL"/>
        </w:rPr>
        <w:t xml:space="preserve"> (innovatief) onderzoek </w:t>
      </w:r>
      <w:r w:rsidR="00E952B4">
        <w:rPr>
          <w:rFonts w:ascii="Verdana" w:hAnsi="Verdana"/>
          <w:sz w:val="18"/>
          <w:szCs w:val="18"/>
          <w:lang w:val="nl-NL"/>
        </w:rPr>
        <w:t xml:space="preserve">kunnen </w:t>
      </w:r>
      <w:r w:rsidR="002052D3">
        <w:rPr>
          <w:rFonts w:ascii="Verdana" w:hAnsi="Verdana"/>
          <w:sz w:val="18"/>
          <w:szCs w:val="18"/>
          <w:lang w:val="nl-NL"/>
        </w:rPr>
        <w:t xml:space="preserve">verrichten en </w:t>
      </w:r>
      <w:r w:rsidRPr="009D138D">
        <w:rPr>
          <w:rFonts w:ascii="Verdana" w:hAnsi="Verdana"/>
          <w:sz w:val="18"/>
          <w:szCs w:val="18"/>
          <w:lang w:val="nl-NL"/>
        </w:rPr>
        <w:t xml:space="preserve">laten verrichten, </w:t>
      </w:r>
      <w:r>
        <w:rPr>
          <w:rFonts w:ascii="Verdana" w:hAnsi="Verdana"/>
          <w:sz w:val="18"/>
          <w:szCs w:val="18"/>
          <w:lang w:val="nl-NL"/>
        </w:rPr>
        <w:t xml:space="preserve">doordat het </w:t>
      </w:r>
      <w:r w:rsidR="002052D3">
        <w:rPr>
          <w:rFonts w:ascii="Verdana" w:hAnsi="Verdana"/>
          <w:sz w:val="18"/>
          <w:szCs w:val="18"/>
          <w:lang w:val="nl-NL"/>
        </w:rPr>
        <w:t xml:space="preserve">een betere </w:t>
      </w:r>
      <w:r w:rsidRPr="009D138D">
        <w:rPr>
          <w:rFonts w:ascii="Verdana" w:hAnsi="Verdana"/>
          <w:sz w:val="18"/>
          <w:szCs w:val="18"/>
          <w:lang w:val="nl-NL"/>
        </w:rPr>
        <w:t>toegang</w:t>
      </w:r>
      <w:r w:rsidR="002052D3">
        <w:rPr>
          <w:rFonts w:ascii="Verdana" w:hAnsi="Verdana"/>
          <w:sz w:val="18"/>
          <w:szCs w:val="18"/>
          <w:lang w:val="nl-NL"/>
        </w:rPr>
        <w:t xml:space="preserve"> </w:t>
      </w:r>
      <w:r w:rsidR="00E952B4">
        <w:rPr>
          <w:rFonts w:ascii="Verdana" w:hAnsi="Verdana"/>
          <w:sz w:val="18"/>
          <w:szCs w:val="18"/>
          <w:lang w:val="nl-NL"/>
        </w:rPr>
        <w:t>zal krijgen tot</w:t>
      </w:r>
      <w:r w:rsidRPr="009D138D">
        <w:rPr>
          <w:rFonts w:ascii="Verdana" w:hAnsi="Verdana"/>
          <w:sz w:val="18"/>
          <w:szCs w:val="18"/>
          <w:lang w:val="nl-NL"/>
        </w:rPr>
        <w:t xml:space="preserve"> </w:t>
      </w:r>
      <w:r w:rsidR="00E952B4">
        <w:rPr>
          <w:rFonts w:ascii="Verdana" w:hAnsi="Verdana"/>
          <w:sz w:val="18"/>
          <w:szCs w:val="18"/>
          <w:lang w:val="nl-NL"/>
        </w:rPr>
        <w:t xml:space="preserve">de </w:t>
      </w:r>
      <w:r w:rsidRPr="009D138D">
        <w:rPr>
          <w:rFonts w:ascii="Verdana" w:hAnsi="Verdana"/>
          <w:sz w:val="18"/>
          <w:szCs w:val="18"/>
          <w:lang w:val="nl-NL"/>
        </w:rPr>
        <w:t>kennis</w:t>
      </w:r>
      <w:r w:rsidR="00E952B4">
        <w:rPr>
          <w:rFonts w:ascii="Verdana" w:hAnsi="Verdana"/>
          <w:sz w:val="18"/>
          <w:szCs w:val="18"/>
          <w:lang w:val="nl-NL"/>
        </w:rPr>
        <w:t xml:space="preserve"> en de expertise die binnen deze organisatie aanwezig is</w:t>
      </w:r>
      <w:r w:rsidRPr="009D138D">
        <w:rPr>
          <w:rFonts w:ascii="Verdana" w:hAnsi="Verdana"/>
          <w:sz w:val="18"/>
          <w:szCs w:val="18"/>
          <w:lang w:val="nl-NL"/>
        </w:rPr>
        <w:t xml:space="preserve"> </w:t>
      </w:r>
      <w:r w:rsidR="002052D3">
        <w:rPr>
          <w:rFonts w:ascii="Verdana" w:hAnsi="Verdana"/>
          <w:sz w:val="18"/>
          <w:szCs w:val="18"/>
          <w:lang w:val="nl-NL"/>
        </w:rPr>
        <w:t xml:space="preserve">en </w:t>
      </w:r>
      <w:r w:rsidR="00E952B4">
        <w:rPr>
          <w:rFonts w:ascii="Verdana" w:hAnsi="Verdana"/>
          <w:sz w:val="18"/>
          <w:szCs w:val="18"/>
          <w:lang w:val="nl-NL"/>
        </w:rPr>
        <w:t>doordat het</w:t>
      </w:r>
      <w:r w:rsidR="006C13B4">
        <w:rPr>
          <w:rFonts w:ascii="Verdana" w:hAnsi="Verdana"/>
          <w:sz w:val="18"/>
          <w:szCs w:val="18"/>
          <w:lang w:val="nl-NL"/>
        </w:rPr>
        <w:t xml:space="preserve"> als lidstaat</w:t>
      </w:r>
      <w:r w:rsidR="00DA5496">
        <w:rPr>
          <w:rFonts w:ascii="Verdana" w:hAnsi="Verdana"/>
          <w:sz w:val="18"/>
          <w:szCs w:val="18"/>
          <w:lang w:val="nl-NL"/>
        </w:rPr>
        <w:t xml:space="preserve"> ook invloed </w:t>
      </w:r>
      <w:r w:rsidR="00E952B4">
        <w:rPr>
          <w:rFonts w:ascii="Verdana" w:hAnsi="Verdana"/>
          <w:sz w:val="18"/>
          <w:szCs w:val="18"/>
          <w:lang w:val="nl-NL"/>
        </w:rPr>
        <w:t>zal kunnen</w:t>
      </w:r>
      <w:r w:rsidR="00DA5496">
        <w:rPr>
          <w:rFonts w:ascii="Verdana" w:hAnsi="Verdana"/>
          <w:sz w:val="18"/>
          <w:szCs w:val="18"/>
          <w:lang w:val="nl-NL"/>
        </w:rPr>
        <w:t xml:space="preserve"> uitoefen</w:t>
      </w:r>
      <w:r w:rsidR="002052D3">
        <w:rPr>
          <w:rFonts w:ascii="Verdana" w:hAnsi="Verdana"/>
          <w:sz w:val="18"/>
          <w:szCs w:val="18"/>
          <w:lang w:val="nl-NL"/>
        </w:rPr>
        <w:t>en op</w:t>
      </w:r>
      <w:r w:rsidR="001C6D11">
        <w:rPr>
          <w:rFonts w:ascii="Verdana" w:hAnsi="Verdana"/>
          <w:sz w:val="18"/>
          <w:szCs w:val="18"/>
          <w:lang w:val="nl-NL"/>
        </w:rPr>
        <w:t xml:space="preserve"> </w:t>
      </w:r>
      <w:r w:rsidR="001F650F">
        <w:rPr>
          <w:rFonts w:ascii="Verdana" w:hAnsi="Verdana"/>
          <w:sz w:val="18"/>
          <w:szCs w:val="18"/>
          <w:lang w:val="nl-NL"/>
        </w:rPr>
        <w:t xml:space="preserve">de </w:t>
      </w:r>
      <w:r w:rsidRPr="009D138D" w:rsidR="002052D3">
        <w:rPr>
          <w:rFonts w:ascii="Verdana" w:hAnsi="Verdana"/>
          <w:sz w:val="18"/>
          <w:szCs w:val="18"/>
          <w:lang w:val="nl-NL"/>
        </w:rPr>
        <w:t>onderzoekagenda</w:t>
      </w:r>
      <w:r w:rsidR="007E50C7">
        <w:rPr>
          <w:rFonts w:ascii="Verdana" w:hAnsi="Verdana"/>
          <w:sz w:val="18"/>
          <w:szCs w:val="18"/>
          <w:lang w:val="nl-NL"/>
        </w:rPr>
        <w:t xml:space="preserve"> </w:t>
      </w:r>
      <w:r w:rsidR="001F650F">
        <w:rPr>
          <w:rFonts w:ascii="Verdana" w:hAnsi="Verdana"/>
          <w:sz w:val="18"/>
          <w:szCs w:val="18"/>
          <w:lang w:val="nl-NL"/>
        </w:rPr>
        <w:t xml:space="preserve">en </w:t>
      </w:r>
      <w:r w:rsidR="007E50C7">
        <w:rPr>
          <w:rFonts w:ascii="Verdana" w:hAnsi="Verdana"/>
          <w:sz w:val="18"/>
          <w:szCs w:val="18"/>
          <w:lang w:val="nl-NL"/>
        </w:rPr>
        <w:t>het conferentieprogramma</w:t>
      </w:r>
      <w:r w:rsidR="002052D3">
        <w:rPr>
          <w:rFonts w:ascii="Verdana" w:hAnsi="Verdana"/>
          <w:sz w:val="18"/>
          <w:szCs w:val="18"/>
          <w:lang w:val="nl-NL"/>
        </w:rPr>
        <w:t>.</w:t>
      </w:r>
      <w:r w:rsidRPr="00DA5496" w:rsidR="00DA5496">
        <w:rPr>
          <w:rFonts w:ascii="Verdana" w:hAnsi="Verdana"/>
          <w:sz w:val="18"/>
          <w:szCs w:val="18"/>
          <w:lang w:val="nl-NL"/>
        </w:rPr>
        <w:t xml:space="preserve"> </w:t>
      </w:r>
      <w:r w:rsidR="00E952B4">
        <w:rPr>
          <w:rFonts w:ascii="Verdana" w:hAnsi="Verdana"/>
          <w:sz w:val="18"/>
          <w:szCs w:val="18"/>
          <w:lang w:val="nl-NL"/>
        </w:rPr>
        <w:t>Met behulp van het</w:t>
      </w:r>
      <w:r w:rsidR="001F650F">
        <w:rPr>
          <w:rFonts w:ascii="Verdana" w:hAnsi="Verdana"/>
          <w:sz w:val="18"/>
          <w:szCs w:val="18"/>
          <w:lang w:val="nl-NL"/>
        </w:rPr>
        <w:t xml:space="preserve"> kenniscentrum dat bij het ICMPD is ondergebracht,</w:t>
      </w:r>
      <w:r w:rsidR="00E952B4">
        <w:rPr>
          <w:rFonts w:ascii="Verdana" w:hAnsi="Verdana"/>
          <w:sz w:val="18"/>
          <w:szCs w:val="18"/>
          <w:lang w:val="nl-NL"/>
        </w:rPr>
        <w:t xml:space="preserve"> zal Nederland </w:t>
      </w:r>
      <w:r w:rsidR="001F650F">
        <w:rPr>
          <w:rFonts w:ascii="Verdana" w:hAnsi="Verdana"/>
          <w:sz w:val="18"/>
          <w:szCs w:val="18"/>
          <w:lang w:val="nl-NL"/>
        </w:rPr>
        <w:t xml:space="preserve">dus </w:t>
      </w:r>
      <w:r w:rsidRPr="00DA5496" w:rsidR="00DA5496">
        <w:rPr>
          <w:rFonts w:ascii="Verdana" w:hAnsi="Verdana"/>
          <w:sz w:val="18"/>
          <w:szCs w:val="18"/>
          <w:lang w:val="nl-NL"/>
        </w:rPr>
        <w:t>flexibel</w:t>
      </w:r>
      <w:r w:rsidR="00E952B4">
        <w:rPr>
          <w:rFonts w:ascii="Verdana" w:hAnsi="Verdana"/>
          <w:sz w:val="18"/>
          <w:szCs w:val="18"/>
          <w:lang w:val="nl-NL"/>
        </w:rPr>
        <w:t>er kunnen</w:t>
      </w:r>
      <w:r w:rsidRPr="00DA5496" w:rsidR="00DA5496">
        <w:rPr>
          <w:rFonts w:ascii="Verdana" w:hAnsi="Verdana"/>
          <w:sz w:val="18"/>
          <w:szCs w:val="18"/>
          <w:lang w:val="nl-NL"/>
        </w:rPr>
        <w:t xml:space="preserve"> inspelen op politieke wensen om bepaalde aspecten van </w:t>
      </w:r>
      <w:r w:rsidR="00E952B4">
        <w:rPr>
          <w:rFonts w:ascii="Verdana" w:hAnsi="Verdana"/>
          <w:sz w:val="18"/>
          <w:szCs w:val="18"/>
          <w:lang w:val="nl-NL"/>
        </w:rPr>
        <w:t>het</w:t>
      </w:r>
      <w:r w:rsidRPr="00DA5496" w:rsidR="00DA5496">
        <w:rPr>
          <w:rFonts w:ascii="Verdana" w:hAnsi="Verdana"/>
          <w:sz w:val="18"/>
          <w:szCs w:val="18"/>
          <w:lang w:val="nl-NL"/>
        </w:rPr>
        <w:t xml:space="preserve"> migratiebeleid nader te onderzoeken, uit te werken of te testen.</w:t>
      </w:r>
    </w:p>
    <w:p w:rsidR="009D138D" w:rsidP="009D138D" w:rsidRDefault="009D138D" w14:paraId="2C189159" w14:textId="77777777">
      <w:pPr>
        <w:spacing w:after="0" w:line="240" w:lineRule="atLeast"/>
        <w:jc w:val="both"/>
        <w:rPr>
          <w:rFonts w:ascii="Verdana" w:hAnsi="Verdana"/>
          <w:sz w:val="18"/>
          <w:szCs w:val="18"/>
          <w:lang w:val="nl-NL"/>
        </w:rPr>
      </w:pPr>
    </w:p>
    <w:p w:rsidRPr="001C6D11" w:rsidR="001C6D11" w:rsidP="001C6D11" w:rsidRDefault="001F650F" w14:paraId="458CCF02" w14:textId="77777777">
      <w:pPr>
        <w:spacing w:after="0" w:line="240" w:lineRule="atLeast"/>
        <w:jc w:val="both"/>
        <w:rPr>
          <w:rFonts w:ascii="Verdana" w:hAnsi="Verdana"/>
          <w:sz w:val="18"/>
          <w:szCs w:val="18"/>
          <w:lang w:val="nl-NL"/>
        </w:rPr>
      </w:pPr>
      <w:r>
        <w:rPr>
          <w:rFonts w:ascii="Verdana" w:hAnsi="Verdana"/>
          <w:sz w:val="18"/>
          <w:szCs w:val="18"/>
          <w:lang w:val="nl-NL"/>
        </w:rPr>
        <w:t xml:space="preserve">Samenvattend kan worden gesteld dat het ICMPD </w:t>
      </w:r>
      <w:r w:rsidR="001C6D11">
        <w:rPr>
          <w:rFonts w:ascii="Verdana" w:hAnsi="Verdana"/>
          <w:sz w:val="18"/>
          <w:szCs w:val="18"/>
          <w:lang w:val="nl-NL"/>
        </w:rPr>
        <w:t>als regionale organisatie</w:t>
      </w:r>
      <w:r>
        <w:rPr>
          <w:rFonts w:ascii="Verdana" w:hAnsi="Verdana"/>
          <w:sz w:val="18"/>
          <w:szCs w:val="18"/>
          <w:lang w:val="nl-NL"/>
        </w:rPr>
        <w:t>, die een</w:t>
      </w:r>
      <w:r w:rsidRPr="001C6D11">
        <w:rPr>
          <w:rFonts w:ascii="Verdana" w:hAnsi="Verdana"/>
          <w:sz w:val="18"/>
          <w:szCs w:val="18"/>
          <w:lang w:val="nl-NL"/>
        </w:rPr>
        <w:t xml:space="preserve"> Europees profiel </w:t>
      </w:r>
      <w:r>
        <w:rPr>
          <w:rFonts w:ascii="Verdana" w:hAnsi="Verdana"/>
          <w:sz w:val="18"/>
          <w:szCs w:val="18"/>
          <w:lang w:val="nl-NL"/>
        </w:rPr>
        <w:t>verbindt</w:t>
      </w:r>
      <w:r w:rsidRPr="001C6D11">
        <w:rPr>
          <w:rFonts w:ascii="Verdana" w:hAnsi="Verdana"/>
          <w:sz w:val="18"/>
          <w:szCs w:val="18"/>
          <w:lang w:val="nl-NL"/>
        </w:rPr>
        <w:t xml:space="preserve"> aan kennis, dialoog en het verlenen van diensten</w:t>
      </w:r>
      <w:r>
        <w:rPr>
          <w:rFonts w:ascii="Verdana" w:hAnsi="Verdana"/>
          <w:sz w:val="18"/>
          <w:szCs w:val="18"/>
          <w:lang w:val="nl-NL"/>
        </w:rPr>
        <w:t xml:space="preserve">, </w:t>
      </w:r>
      <w:r w:rsidRPr="001C6D11" w:rsidR="001C6D11">
        <w:rPr>
          <w:rFonts w:ascii="Verdana" w:hAnsi="Verdana"/>
          <w:sz w:val="18"/>
          <w:szCs w:val="18"/>
          <w:lang w:val="nl-NL"/>
        </w:rPr>
        <w:t xml:space="preserve">complementair </w:t>
      </w:r>
      <w:r>
        <w:rPr>
          <w:rFonts w:ascii="Verdana" w:hAnsi="Verdana"/>
          <w:sz w:val="18"/>
          <w:szCs w:val="18"/>
          <w:lang w:val="nl-NL"/>
        </w:rPr>
        <w:t xml:space="preserve">is </w:t>
      </w:r>
      <w:r w:rsidRPr="001C6D11" w:rsidR="001C6D11">
        <w:rPr>
          <w:rFonts w:ascii="Verdana" w:hAnsi="Verdana"/>
          <w:sz w:val="18"/>
          <w:szCs w:val="18"/>
          <w:lang w:val="nl-NL"/>
        </w:rPr>
        <w:t>aan de mondiale organisaties die actief zijn op het gebied van migratie</w:t>
      </w:r>
      <w:r w:rsidR="001C6D11">
        <w:rPr>
          <w:rFonts w:ascii="Verdana" w:hAnsi="Verdana"/>
          <w:sz w:val="18"/>
          <w:szCs w:val="18"/>
          <w:lang w:val="nl-NL"/>
        </w:rPr>
        <w:t>.</w:t>
      </w:r>
      <w:r w:rsidRPr="001C6D11" w:rsidR="001C6D11">
        <w:rPr>
          <w:rFonts w:ascii="Verdana" w:hAnsi="Verdana"/>
          <w:sz w:val="18"/>
          <w:szCs w:val="18"/>
          <w:lang w:val="nl-NL"/>
        </w:rPr>
        <w:t xml:space="preserve"> </w:t>
      </w:r>
      <w:r w:rsidR="001C6D11">
        <w:rPr>
          <w:rFonts w:ascii="Verdana" w:hAnsi="Verdana"/>
          <w:sz w:val="18"/>
          <w:szCs w:val="18"/>
          <w:lang w:val="nl-NL"/>
        </w:rPr>
        <w:t>Het l</w:t>
      </w:r>
      <w:r w:rsidRPr="001C6D11" w:rsidR="001C6D11">
        <w:rPr>
          <w:rFonts w:ascii="Verdana" w:hAnsi="Verdana"/>
          <w:sz w:val="18"/>
          <w:szCs w:val="18"/>
          <w:lang w:val="nl-NL"/>
        </w:rPr>
        <w:t xml:space="preserve">idmaatschap </w:t>
      </w:r>
      <w:r w:rsidR="001C6D11">
        <w:rPr>
          <w:rFonts w:ascii="Verdana" w:hAnsi="Verdana"/>
          <w:sz w:val="18"/>
          <w:szCs w:val="18"/>
          <w:lang w:val="nl-NL"/>
        </w:rPr>
        <w:t xml:space="preserve">van het </w:t>
      </w:r>
      <w:r w:rsidRPr="001C6D11" w:rsidR="001C6D11">
        <w:rPr>
          <w:rFonts w:ascii="Verdana" w:hAnsi="Verdana"/>
          <w:sz w:val="18"/>
          <w:szCs w:val="18"/>
          <w:lang w:val="nl-NL"/>
        </w:rPr>
        <w:t xml:space="preserve">ICMPD </w:t>
      </w:r>
      <w:r>
        <w:rPr>
          <w:rFonts w:ascii="Verdana" w:hAnsi="Verdana"/>
          <w:sz w:val="18"/>
          <w:szCs w:val="18"/>
          <w:lang w:val="nl-NL"/>
        </w:rPr>
        <w:t xml:space="preserve">zal het </w:t>
      </w:r>
      <w:r w:rsidRPr="001C6D11" w:rsidR="001C6D11">
        <w:rPr>
          <w:rFonts w:ascii="Verdana" w:hAnsi="Verdana"/>
          <w:sz w:val="18"/>
          <w:szCs w:val="18"/>
          <w:lang w:val="nl-NL"/>
        </w:rPr>
        <w:t xml:space="preserve">Nederland </w:t>
      </w:r>
      <w:r>
        <w:rPr>
          <w:rFonts w:ascii="Verdana" w:hAnsi="Verdana"/>
          <w:sz w:val="18"/>
          <w:szCs w:val="18"/>
          <w:lang w:val="nl-NL"/>
        </w:rPr>
        <w:t>mogelijk maken</w:t>
      </w:r>
      <w:r w:rsidR="001C6D11">
        <w:rPr>
          <w:rFonts w:ascii="Verdana" w:hAnsi="Verdana"/>
          <w:sz w:val="18"/>
          <w:szCs w:val="18"/>
          <w:lang w:val="nl-NL"/>
        </w:rPr>
        <w:t xml:space="preserve"> om zowel de EU-interne als de EU-externe </w:t>
      </w:r>
      <w:r w:rsidRPr="001C6D11" w:rsidR="001C6D11">
        <w:rPr>
          <w:rFonts w:ascii="Verdana" w:hAnsi="Verdana"/>
          <w:sz w:val="18"/>
          <w:szCs w:val="18"/>
          <w:lang w:val="nl-NL"/>
        </w:rPr>
        <w:t xml:space="preserve">migratiedialogen sterker te beïnvloeden, </w:t>
      </w:r>
      <w:r w:rsidR="001C6D11">
        <w:rPr>
          <w:rFonts w:ascii="Verdana" w:hAnsi="Verdana"/>
          <w:sz w:val="18"/>
          <w:szCs w:val="18"/>
          <w:lang w:val="nl-NL"/>
        </w:rPr>
        <w:t xml:space="preserve">waardoor </w:t>
      </w:r>
      <w:r w:rsidRPr="001C6D11" w:rsidR="001C6D11">
        <w:rPr>
          <w:rFonts w:ascii="Verdana" w:hAnsi="Verdana"/>
          <w:sz w:val="18"/>
          <w:szCs w:val="18"/>
          <w:lang w:val="nl-NL"/>
        </w:rPr>
        <w:t xml:space="preserve">de Nederlandse </w:t>
      </w:r>
      <w:r w:rsidR="001C6D11">
        <w:rPr>
          <w:rFonts w:ascii="Verdana" w:hAnsi="Verdana"/>
          <w:sz w:val="18"/>
          <w:szCs w:val="18"/>
          <w:lang w:val="nl-NL"/>
        </w:rPr>
        <w:t>positie</w:t>
      </w:r>
      <w:r w:rsidRPr="001C6D11" w:rsidR="001C6D11">
        <w:rPr>
          <w:rFonts w:ascii="Verdana" w:hAnsi="Verdana"/>
          <w:sz w:val="18"/>
          <w:szCs w:val="18"/>
          <w:lang w:val="nl-NL"/>
        </w:rPr>
        <w:t xml:space="preserve"> in</w:t>
      </w:r>
      <w:r w:rsidR="001C6D11">
        <w:rPr>
          <w:rFonts w:ascii="Verdana" w:hAnsi="Verdana"/>
          <w:sz w:val="18"/>
          <w:szCs w:val="18"/>
          <w:lang w:val="nl-NL"/>
        </w:rPr>
        <w:t xml:space="preserve"> </w:t>
      </w:r>
      <w:r>
        <w:rPr>
          <w:rFonts w:ascii="Verdana" w:hAnsi="Verdana"/>
          <w:sz w:val="18"/>
          <w:szCs w:val="18"/>
          <w:lang w:val="nl-NL"/>
        </w:rPr>
        <w:t xml:space="preserve">zowel </w:t>
      </w:r>
      <w:r w:rsidRPr="001C6D11" w:rsidR="001C6D11">
        <w:rPr>
          <w:rFonts w:ascii="Verdana" w:hAnsi="Verdana"/>
          <w:sz w:val="18"/>
          <w:szCs w:val="18"/>
          <w:lang w:val="nl-NL"/>
        </w:rPr>
        <w:t xml:space="preserve">het Europese </w:t>
      </w:r>
      <w:r>
        <w:rPr>
          <w:rFonts w:ascii="Verdana" w:hAnsi="Verdana"/>
          <w:sz w:val="18"/>
          <w:szCs w:val="18"/>
          <w:lang w:val="nl-NL"/>
        </w:rPr>
        <w:t>als</w:t>
      </w:r>
      <w:r w:rsidRPr="001C6D11">
        <w:rPr>
          <w:rFonts w:ascii="Verdana" w:hAnsi="Verdana"/>
          <w:sz w:val="18"/>
          <w:szCs w:val="18"/>
          <w:lang w:val="nl-NL"/>
        </w:rPr>
        <w:t xml:space="preserve"> </w:t>
      </w:r>
      <w:r w:rsidRPr="001C6D11" w:rsidR="001C6D11">
        <w:rPr>
          <w:rFonts w:ascii="Verdana" w:hAnsi="Verdana"/>
          <w:sz w:val="18"/>
          <w:szCs w:val="18"/>
          <w:lang w:val="nl-NL"/>
        </w:rPr>
        <w:t xml:space="preserve">het mondiale krachtenveld zal </w:t>
      </w:r>
      <w:r w:rsidR="001C6D11">
        <w:rPr>
          <w:rFonts w:ascii="Verdana" w:hAnsi="Verdana"/>
          <w:sz w:val="18"/>
          <w:szCs w:val="18"/>
          <w:lang w:val="nl-NL"/>
        </w:rPr>
        <w:t>worden versterkt</w:t>
      </w:r>
      <w:r w:rsidRPr="001C6D11" w:rsidR="001C6D11">
        <w:rPr>
          <w:rFonts w:ascii="Verdana" w:hAnsi="Verdana"/>
          <w:sz w:val="18"/>
          <w:szCs w:val="18"/>
          <w:lang w:val="nl-NL"/>
        </w:rPr>
        <w:t>.</w:t>
      </w:r>
    </w:p>
    <w:p w:rsidRPr="00AD202C" w:rsidR="006A4231" w:rsidP="00390367" w:rsidRDefault="006A4231" w14:paraId="45EE6B19" w14:textId="77777777">
      <w:pPr>
        <w:jc w:val="both"/>
        <w:rPr>
          <w:rFonts w:ascii="Verdana" w:hAnsi="Verdana"/>
          <w:sz w:val="18"/>
          <w:szCs w:val="18"/>
          <w:lang w:val="nl-NL"/>
        </w:rPr>
      </w:pPr>
    </w:p>
    <w:p w:rsidRPr="001045AD" w:rsidR="001F6B96" w:rsidP="00390367" w:rsidRDefault="00F2390A" w14:paraId="668F8315" w14:textId="77777777">
      <w:pPr>
        <w:jc w:val="both"/>
        <w:rPr>
          <w:rFonts w:ascii="Verdana" w:hAnsi="Verdana"/>
          <w:b/>
          <w:sz w:val="18"/>
          <w:szCs w:val="18"/>
          <w:lang w:val="nl-NL"/>
        </w:rPr>
      </w:pPr>
      <w:r>
        <w:rPr>
          <w:rFonts w:ascii="Verdana" w:hAnsi="Verdana"/>
          <w:b/>
          <w:sz w:val="18"/>
          <w:szCs w:val="18"/>
          <w:lang w:val="nl-NL"/>
        </w:rPr>
        <w:t>4</w:t>
      </w:r>
      <w:r w:rsidRPr="001045AD" w:rsidR="001F6B96">
        <w:rPr>
          <w:rFonts w:ascii="Verdana" w:hAnsi="Verdana"/>
          <w:b/>
          <w:sz w:val="18"/>
          <w:szCs w:val="18"/>
          <w:lang w:val="nl-NL"/>
        </w:rPr>
        <w:t xml:space="preserve">. Gevolgen voor de </w:t>
      </w:r>
      <w:r w:rsidR="008865A5">
        <w:rPr>
          <w:rFonts w:ascii="Verdana" w:hAnsi="Verdana"/>
          <w:b/>
          <w:sz w:val="18"/>
          <w:szCs w:val="18"/>
          <w:lang w:val="nl-NL"/>
        </w:rPr>
        <w:t>rijks</w:t>
      </w:r>
      <w:r w:rsidRPr="001045AD" w:rsidR="001F6B96">
        <w:rPr>
          <w:rFonts w:ascii="Verdana" w:hAnsi="Verdana"/>
          <w:b/>
          <w:sz w:val="18"/>
          <w:szCs w:val="18"/>
          <w:lang w:val="nl-NL"/>
        </w:rPr>
        <w:t xml:space="preserve">begroting </w:t>
      </w:r>
    </w:p>
    <w:p w:rsidRPr="00AD202C" w:rsidR="00010DB4" w:rsidP="00652FF0" w:rsidRDefault="0003709D" w14:paraId="2AA4B723" w14:textId="6CF3B472">
      <w:pPr>
        <w:jc w:val="both"/>
        <w:rPr>
          <w:rFonts w:ascii="Verdana" w:hAnsi="Verdana"/>
          <w:sz w:val="18"/>
          <w:szCs w:val="18"/>
          <w:lang w:val="nl-NL"/>
        </w:rPr>
      </w:pPr>
      <w:r>
        <w:rPr>
          <w:rFonts w:ascii="Verdana" w:hAnsi="Verdana"/>
          <w:sz w:val="18"/>
          <w:szCs w:val="18"/>
          <w:lang w:val="nl-NL"/>
        </w:rPr>
        <w:t>Het budget</w:t>
      </w:r>
      <w:r w:rsidR="0001400C">
        <w:rPr>
          <w:rFonts w:ascii="Verdana" w:hAnsi="Verdana"/>
          <w:sz w:val="18"/>
          <w:szCs w:val="18"/>
          <w:lang w:val="nl-NL"/>
        </w:rPr>
        <w:t xml:space="preserve"> voor de programma’s</w:t>
      </w:r>
      <w:r>
        <w:rPr>
          <w:rFonts w:ascii="Verdana" w:hAnsi="Verdana"/>
          <w:sz w:val="18"/>
          <w:szCs w:val="18"/>
          <w:lang w:val="nl-NL"/>
        </w:rPr>
        <w:t xml:space="preserve"> van</w:t>
      </w:r>
      <w:r w:rsidR="00494518">
        <w:rPr>
          <w:rFonts w:ascii="Verdana" w:hAnsi="Verdana"/>
          <w:sz w:val="18"/>
          <w:szCs w:val="18"/>
          <w:lang w:val="nl-NL"/>
        </w:rPr>
        <w:t xml:space="preserve"> het</w:t>
      </w:r>
      <w:r>
        <w:rPr>
          <w:rFonts w:ascii="Verdana" w:hAnsi="Verdana"/>
          <w:sz w:val="18"/>
          <w:szCs w:val="18"/>
          <w:lang w:val="nl-NL"/>
        </w:rPr>
        <w:t xml:space="preserve"> ICMPD </w:t>
      </w:r>
      <w:r w:rsidR="0001400C">
        <w:rPr>
          <w:rFonts w:ascii="Verdana" w:hAnsi="Verdana"/>
          <w:sz w:val="18"/>
          <w:szCs w:val="18"/>
          <w:lang w:val="nl-NL"/>
        </w:rPr>
        <w:t xml:space="preserve">wordt </w:t>
      </w:r>
      <w:r w:rsidR="00010DB4">
        <w:rPr>
          <w:rFonts w:ascii="Verdana" w:hAnsi="Verdana"/>
          <w:sz w:val="18"/>
          <w:szCs w:val="18"/>
          <w:lang w:val="nl-NL"/>
        </w:rPr>
        <w:t xml:space="preserve">voor </w:t>
      </w:r>
      <w:r w:rsidR="0001400C">
        <w:rPr>
          <w:rFonts w:ascii="Verdana" w:hAnsi="Verdana"/>
          <w:sz w:val="18"/>
          <w:szCs w:val="18"/>
          <w:lang w:val="nl-NL"/>
        </w:rPr>
        <w:t xml:space="preserve">zo’n </w:t>
      </w:r>
      <w:r>
        <w:rPr>
          <w:rFonts w:ascii="Verdana" w:hAnsi="Verdana"/>
          <w:sz w:val="18"/>
          <w:szCs w:val="18"/>
          <w:lang w:val="nl-NL"/>
        </w:rPr>
        <w:t>70%</w:t>
      </w:r>
      <w:r w:rsidR="00451C36">
        <w:rPr>
          <w:rFonts w:ascii="Verdana" w:hAnsi="Verdana"/>
          <w:sz w:val="18"/>
          <w:szCs w:val="18"/>
          <w:lang w:val="nl-NL"/>
        </w:rPr>
        <w:t xml:space="preserve"> </w:t>
      </w:r>
      <w:r>
        <w:rPr>
          <w:rFonts w:ascii="Verdana" w:hAnsi="Verdana"/>
          <w:sz w:val="18"/>
          <w:szCs w:val="18"/>
          <w:lang w:val="nl-NL"/>
        </w:rPr>
        <w:t xml:space="preserve">door </w:t>
      </w:r>
      <w:r w:rsidR="00F2390A">
        <w:rPr>
          <w:rFonts w:ascii="Verdana" w:hAnsi="Verdana"/>
          <w:sz w:val="18"/>
          <w:szCs w:val="18"/>
          <w:lang w:val="nl-NL"/>
        </w:rPr>
        <w:t xml:space="preserve">de EU </w:t>
      </w:r>
      <w:r w:rsidR="006A24FA">
        <w:rPr>
          <w:rFonts w:ascii="Verdana" w:hAnsi="Verdana"/>
          <w:sz w:val="18"/>
          <w:szCs w:val="18"/>
          <w:lang w:val="nl-NL"/>
        </w:rPr>
        <w:t>bekostigd</w:t>
      </w:r>
      <w:r>
        <w:rPr>
          <w:rFonts w:ascii="Verdana" w:hAnsi="Verdana"/>
          <w:sz w:val="18"/>
          <w:szCs w:val="18"/>
          <w:lang w:val="nl-NL"/>
        </w:rPr>
        <w:t>. D</w:t>
      </w:r>
      <w:r w:rsidR="006A24FA">
        <w:rPr>
          <w:rFonts w:ascii="Verdana" w:hAnsi="Verdana"/>
          <w:sz w:val="18"/>
          <w:szCs w:val="18"/>
          <w:lang w:val="nl-NL"/>
        </w:rPr>
        <w:t xml:space="preserve">aarnaast </w:t>
      </w:r>
      <w:r w:rsidR="00F2390A">
        <w:rPr>
          <w:rFonts w:ascii="Verdana" w:hAnsi="Verdana"/>
          <w:sz w:val="18"/>
          <w:szCs w:val="18"/>
          <w:lang w:val="nl-NL"/>
        </w:rPr>
        <w:t xml:space="preserve">wordt de organisatie zelf hoofdzakelijk </w:t>
      </w:r>
      <w:r w:rsidR="00490493">
        <w:rPr>
          <w:rFonts w:ascii="Verdana" w:hAnsi="Verdana"/>
          <w:sz w:val="18"/>
          <w:szCs w:val="18"/>
          <w:lang w:val="nl-NL"/>
        </w:rPr>
        <w:t xml:space="preserve">gefinancierd </w:t>
      </w:r>
      <w:r w:rsidR="006A24FA">
        <w:rPr>
          <w:rFonts w:ascii="Verdana" w:hAnsi="Verdana"/>
          <w:sz w:val="18"/>
          <w:szCs w:val="18"/>
          <w:lang w:val="nl-NL"/>
        </w:rPr>
        <w:t xml:space="preserve">door </w:t>
      </w:r>
      <w:r w:rsidR="00F2390A">
        <w:rPr>
          <w:rFonts w:ascii="Verdana" w:hAnsi="Verdana"/>
          <w:sz w:val="18"/>
          <w:szCs w:val="18"/>
          <w:lang w:val="nl-NL"/>
        </w:rPr>
        <w:t xml:space="preserve">de </w:t>
      </w:r>
      <w:r w:rsidR="006A24FA">
        <w:rPr>
          <w:rFonts w:ascii="Verdana" w:hAnsi="Verdana"/>
          <w:sz w:val="18"/>
          <w:szCs w:val="18"/>
          <w:lang w:val="nl-NL"/>
        </w:rPr>
        <w:t xml:space="preserve">contributies </w:t>
      </w:r>
      <w:r w:rsidR="00F2390A">
        <w:rPr>
          <w:rFonts w:ascii="Verdana" w:hAnsi="Verdana"/>
          <w:sz w:val="18"/>
          <w:szCs w:val="18"/>
          <w:lang w:val="nl-NL"/>
        </w:rPr>
        <w:t xml:space="preserve">van haar </w:t>
      </w:r>
      <w:r w:rsidR="006A24FA">
        <w:rPr>
          <w:rFonts w:ascii="Verdana" w:hAnsi="Verdana"/>
          <w:sz w:val="18"/>
          <w:szCs w:val="18"/>
          <w:lang w:val="nl-NL"/>
        </w:rPr>
        <w:t xml:space="preserve">lidstaten. </w:t>
      </w:r>
      <w:r w:rsidR="00490493">
        <w:rPr>
          <w:rFonts w:ascii="Verdana" w:hAnsi="Verdana"/>
          <w:sz w:val="18"/>
          <w:szCs w:val="18"/>
          <w:lang w:val="nl-NL"/>
        </w:rPr>
        <w:t>Voor Nederland bedraagt de contributie voor</w:t>
      </w:r>
      <w:r w:rsidR="00010DB4">
        <w:rPr>
          <w:rFonts w:ascii="Verdana" w:hAnsi="Verdana"/>
          <w:sz w:val="18"/>
          <w:szCs w:val="18"/>
          <w:lang w:val="nl-NL"/>
        </w:rPr>
        <w:t xml:space="preserve"> </w:t>
      </w:r>
      <w:r w:rsidR="00F2390A">
        <w:rPr>
          <w:rFonts w:ascii="Verdana" w:hAnsi="Verdana"/>
          <w:sz w:val="18"/>
          <w:szCs w:val="18"/>
          <w:lang w:val="nl-NL"/>
        </w:rPr>
        <w:t>het</w:t>
      </w:r>
      <w:r w:rsidR="00010DB4">
        <w:rPr>
          <w:rFonts w:ascii="Verdana" w:hAnsi="Verdana"/>
          <w:sz w:val="18"/>
          <w:szCs w:val="18"/>
          <w:lang w:val="nl-NL"/>
        </w:rPr>
        <w:t xml:space="preserve"> </w:t>
      </w:r>
      <w:r w:rsidR="00F2390A">
        <w:rPr>
          <w:rFonts w:ascii="Verdana" w:hAnsi="Verdana"/>
          <w:sz w:val="18"/>
          <w:szCs w:val="18"/>
          <w:lang w:val="nl-NL"/>
        </w:rPr>
        <w:t>l</w:t>
      </w:r>
      <w:r w:rsidRPr="00AD202C" w:rsidR="001F6B96">
        <w:rPr>
          <w:rFonts w:ascii="Verdana" w:hAnsi="Verdana"/>
          <w:sz w:val="18"/>
          <w:szCs w:val="18"/>
          <w:lang w:val="nl-NL"/>
        </w:rPr>
        <w:t xml:space="preserve">idmaatschap </w:t>
      </w:r>
      <w:r w:rsidR="00490493">
        <w:rPr>
          <w:rFonts w:ascii="Verdana" w:hAnsi="Verdana"/>
          <w:sz w:val="18"/>
          <w:szCs w:val="18"/>
          <w:lang w:val="nl-NL"/>
        </w:rPr>
        <w:t>vooralsnog</w:t>
      </w:r>
      <w:r>
        <w:rPr>
          <w:rFonts w:ascii="Verdana" w:hAnsi="Verdana"/>
          <w:sz w:val="18"/>
          <w:szCs w:val="18"/>
          <w:lang w:val="nl-NL"/>
        </w:rPr>
        <w:t xml:space="preserve"> </w:t>
      </w:r>
      <w:r w:rsidRPr="001045AD" w:rsidR="00D32589">
        <w:rPr>
          <w:rFonts w:ascii="Verdana" w:hAnsi="Verdana"/>
          <w:sz w:val="18"/>
          <w:szCs w:val="18"/>
          <w:lang w:val="nl-NL"/>
        </w:rPr>
        <w:t>EUR 140.000 per jaar</w:t>
      </w:r>
      <w:r w:rsidR="00490493">
        <w:rPr>
          <w:rFonts w:ascii="Verdana" w:hAnsi="Verdana"/>
          <w:sz w:val="18"/>
          <w:szCs w:val="18"/>
          <w:lang w:val="nl-NL"/>
        </w:rPr>
        <w:t>.</w:t>
      </w:r>
      <w:r w:rsidRPr="00652FF0" w:rsidR="00490493">
        <w:rPr>
          <w:rFonts w:ascii="Verdana" w:hAnsi="Verdana"/>
          <w:sz w:val="13"/>
          <w:szCs w:val="13"/>
          <w:lang w:val="nl-NL"/>
        </w:rPr>
        <w:t xml:space="preserve"> </w:t>
      </w:r>
      <w:r w:rsidRPr="00652FF0" w:rsidR="00490493">
        <w:rPr>
          <w:rFonts w:ascii="Verdana" w:hAnsi="Verdana"/>
          <w:sz w:val="18"/>
          <w:szCs w:val="18"/>
          <w:lang w:val="nl-NL"/>
        </w:rPr>
        <w:t>De</w:t>
      </w:r>
      <w:r w:rsidR="00490493">
        <w:rPr>
          <w:rFonts w:ascii="Verdana" w:hAnsi="Verdana"/>
          <w:sz w:val="18"/>
          <w:szCs w:val="18"/>
          <w:lang w:val="nl-NL"/>
        </w:rPr>
        <w:t>ze</w:t>
      </w:r>
      <w:r w:rsidRPr="00652FF0" w:rsidR="00490493">
        <w:rPr>
          <w:rFonts w:ascii="Verdana" w:hAnsi="Verdana"/>
          <w:sz w:val="18"/>
          <w:szCs w:val="18"/>
          <w:lang w:val="nl-NL"/>
        </w:rPr>
        <w:t xml:space="preserve"> contributie zal </w:t>
      </w:r>
      <w:r w:rsidR="005A6CB2">
        <w:rPr>
          <w:rFonts w:ascii="Verdana" w:hAnsi="Verdana"/>
          <w:sz w:val="18"/>
          <w:szCs w:val="18"/>
          <w:lang w:val="nl-NL"/>
        </w:rPr>
        <w:t>ten laste komen</w:t>
      </w:r>
      <w:r w:rsidRPr="00652FF0" w:rsidR="00490493">
        <w:rPr>
          <w:rFonts w:ascii="Verdana" w:hAnsi="Verdana"/>
          <w:sz w:val="18"/>
          <w:szCs w:val="18"/>
          <w:lang w:val="nl-NL"/>
        </w:rPr>
        <w:t xml:space="preserve"> van het ministerie van Buitenlandse Zaken</w:t>
      </w:r>
      <w:r w:rsidR="00490493">
        <w:rPr>
          <w:rFonts w:ascii="Verdana" w:hAnsi="Verdana"/>
          <w:sz w:val="18"/>
          <w:szCs w:val="18"/>
          <w:lang w:val="nl-NL"/>
        </w:rPr>
        <w:t xml:space="preserve"> en zal worden</w:t>
      </w:r>
      <w:r w:rsidRPr="001045AD" w:rsidR="00490493">
        <w:rPr>
          <w:rFonts w:ascii="Verdana" w:hAnsi="Verdana"/>
          <w:sz w:val="18"/>
          <w:szCs w:val="18"/>
          <w:lang w:val="nl-NL"/>
        </w:rPr>
        <w:t xml:space="preserve"> </w:t>
      </w:r>
      <w:r w:rsidR="00490493">
        <w:rPr>
          <w:rFonts w:ascii="Verdana" w:hAnsi="Verdana"/>
          <w:sz w:val="18"/>
          <w:szCs w:val="18"/>
          <w:lang w:val="nl-NL"/>
        </w:rPr>
        <w:t xml:space="preserve">gefinancierd uit </w:t>
      </w:r>
      <w:r w:rsidRPr="001045AD" w:rsidR="00490493">
        <w:rPr>
          <w:rFonts w:ascii="Verdana" w:hAnsi="Verdana"/>
          <w:sz w:val="18"/>
          <w:szCs w:val="18"/>
          <w:lang w:val="nl-NL"/>
        </w:rPr>
        <w:t>non-ODA</w:t>
      </w:r>
      <w:r w:rsidR="00490493">
        <w:rPr>
          <w:rFonts w:ascii="Verdana" w:hAnsi="Verdana"/>
          <w:sz w:val="18"/>
          <w:szCs w:val="18"/>
          <w:lang w:val="nl-NL"/>
        </w:rPr>
        <w:t xml:space="preserve"> gelden.</w:t>
      </w:r>
      <w:r w:rsidR="00C672E3">
        <w:rPr>
          <w:rStyle w:val="FootnoteReference"/>
          <w:rFonts w:ascii="Verdana" w:hAnsi="Verdana"/>
          <w:sz w:val="18"/>
          <w:szCs w:val="18"/>
          <w:lang w:val="nl-NL"/>
        </w:rPr>
        <w:footnoteReference w:id="3"/>
      </w:r>
      <w:r w:rsidR="00F2390A">
        <w:rPr>
          <w:rFonts w:ascii="Verdana" w:hAnsi="Verdana"/>
          <w:sz w:val="18"/>
          <w:szCs w:val="18"/>
          <w:lang w:val="nl-NL"/>
        </w:rPr>
        <w:t xml:space="preserve"> </w:t>
      </w:r>
      <w:r w:rsidR="00490493">
        <w:rPr>
          <w:rFonts w:ascii="Verdana" w:hAnsi="Verdana"/>
          <w:sz w:val="18"/>
          <w:szCs w:val="18"/>
          <w:lang w:val="nl-NL"/>
        </w:rPr>
        <w:t>Binnen</w:t>
      </w:r>
      <w:r w:rsidRPr="00490493" w:rsidR="00490493">
        <w:rPr>
          <w:rFonts w:ascii="Verdana" w:hAnsi="Verdana"/>
          <w:sz w:val="18"/>
          <w:szCs w:val="18"/>
          <w:lang w:val="nl-NL"/>
        </w:rPr>
        <w:t xml:space="preserve"> </w:t>
      </w:r>
      <w:r w:rsidR="00490493">
        <w:rPr>
          <w:rFonts w:ascii="Verdana" w:hAnsi="Verdana"/>
          <w:sz w:val="18"/>
          <w:szCs w:val="18"/>
          <w:lang w:val="nl-NL"/>
        </w:rPr>
        <w:t xml:space="preserve">de </w:t>
      </w:r>
      <w:r w:rsidRPr="00490493" w:rsidR="00490493">
        <w:rPr>
          <w:rFonts w:ascii="Verdana" w:hAnsi="Verdana"/>
          <w:sz w:val="18"/>
          <w:szCs w:val="18"/>
          <w:lang w:val="nl-NL"/>
        </w:rPr>
        <w:t>stuurgroep (</w:t>
      </w:r>
      <w:r w:rsidRPr="00490493" w:rsidR="00490493">
        <w:rPr>
          <w:rFonts w:ascii="Verdana" w:hAnsi="Verdana"/>
          <w:i/>
          <w:sz w:val="18"/>
          <w:szCs w:val="18"/>
          <w:lang w:val="nl-NL"/>
        </w:rPr>
        <w:t>Steering Group</w:t>
      </w:r>
      <w:r w:rsidRPr="00490493" w:rsidR="00490493">
        <w:rPr>
          <w:rFonts w:ascii="Verdana" w:hAnsi="Verdana"/>
          <w:sz w:val="18"/>
          <w:szCs w:val="18"/>
          <w:lang w:val="nl-NL"/>
        </w:rPr>
        <w:t>)</w:t>
      </w:r>
      <w:r w:rsidR="00D0007B">
        <w:rPr>
          <w:rFonts w:ascii="Verdana" w:hAnsi="Verdana"/>
          <w:sz w:val="18"/>
          <w:szCs w:val="18"/>
          <w:lang w:val="nl-NL"/>
        </w:rPr>
        <w:t xml:space="preserve"> van het ICMPD</w:t>
      </w:r>
      <w:r w:rsidR="00490493">
        <w:rPr>
          <w:rFonts w:ascii="Verdana" w:hAnsi="Verdana"/>
          <w:sz w:val="18"/>
          <w:szCs w:val="18"/>
          <w:lang w:val="nl-NL"/>
        </w:rPr>
        <w:t xml:space="preserve"> zal</w:t>
      </w:r>
      <w:r w:rsidR="00D0007B">
        <w:rPr>
          <w:rFonts w:ascii="Verdana" w:hAnsi="Verdana"/>
          <w:sz w:val="18"/>
          <w:szCs w:val="18"/>
          <w:lang w:val="nl-NL"/>
        </w:rPr>
        <w:t xml:space="preserve"> </w:t>
      </w:r>
      <w:r w:rsidR="00490493">
        <w:rPr>
          <w:rFonts w:ascii="Verdana" w:hAnsi="Verdana"/>
          <w:sz w:val="18"/>
          <w:szCs w:val="18"/>
          <w:lang w:val="nl-NL"/>
        </w:rPr>
        <w:t xml:space="preserve">de </w:t>
      </w:r>
      <w:r w:rsidR="00010DB4">
        <w:rPr>
          <w:rFonts w:ascii="Verdana" w:hAnsi="Verdana"/>
          <w:sz w:val="18"/>
          <w:szCs w:val="18"/>
          <w:lang w:val="nl-NL"/>
        </w:rPr>
        <w:t>financieringssystematiek voor nieuwe lidmaatschappen</w:t>
      </w:r>
      <w:r w:rsidR="00490493">
        <w:rPr>
          <w:rFonts w:ascii="Verdana" w:hAnsi="Verdana"/>
          <w:sz w:val="18"/>
          <w:szCs w:val="18"/>
          <w:lang w:val="nl-NL"/>
        </w:rPr>
        <w:t xml:space="preserve"> </w:t>
      </w:r>
      <w:r w:rsidRPr="005A6CB2" w:rsidR="005A6CB2">
        <w:rPr>
          <w:rFonts w:ascii="Verdana" w:hAnsi="Verdana"/>
          <w:sz w:val="18"/>
          <w:szCs w:val="18"/>
          <w:lang w:val="nl-NL"/>
        </w:rPr>
        <w:t xml:space="preserve">volgend jaar </w:t>
      </w:r>
      <w:r w:rsidR="00010DB4">
        <w:rPr>
          <w:rFonts w:ascii="Verdana" w:hAnsi="Verdana"/>
          <w:sz w:val="18"/>
          <w:szCs w:val="18"/>
          <w:lang w:val="nl-NL"/>
        </w:rPr>
        <w:t>tegen het licht worden gehouden</w:t>
      </w:r>
      <w:r w:rsidR="00490493">
        <w:rPr>
          <w:rFonts w:ascii="Verdana" w:hAnsi="Verdana"/>
          <w:sz w:val="18"/>
          <w:szCs w:val="18"/>
          <w:lang w:val="nl-NL"/>
        </w:rPr>
        <w:t xml:space="preserve"> en voor nieuwe leden zal</w:t>
      </w:r>
      <w:r w:rsidR="00D0007B">
        <w:rPr>
          <w:rFonts w:ascii="Verdana" w:hAnsi="Verdana"/>
          <w:sz w:val="18"/>
          <w:szCs w:val="18"/>
          <w:lang w:val="nl-NL"/>
        </w:rPr>
        <w:t xml:space="preserve"> </w:t>
      </w:r>
      <w:r w:rsidRPr="005A6CB2" w:rsidR="005A6CB2">
        <w:rPr>
          <w:rFonts w:ascii="Verdana" w:hAnsi="Verdana"/>
          <w:sz w:val="18"/>
          <w:szCs w:val="18"/>
          <w:lang w:val="nl-NL"/>
        </w:rPr>
        <w:t xml:space="preserve">de contributie </w:t>
      </w:r>
      <w:r w:rsidR="005A6CB2">
        <w:rPr>
          <w:rFonts w:ascii="Verdana" w:hAnsi="Verdana"/>
          <w:sz w:val="18"/>
          <w:szCs w:val="18"/>
          <w:lang w:val="nl-NL"/>
        </w:rPr>
        <w:t xml:space="preserve">hierdoor naar verwachting </w:t>
      </w:r>
      <w:r w:rsidR="00D0007B">
        <w:rPr>
          <w:rFonts w:ascii="Verdana" w:hAnsi="Verdana"/>
          <w:sz w:val="18"/>
          <w:szCs w:val="18"/>
          <w:lang w:val="nl-NL"/>
        </w:rPr>
        <w:t>gaan</w:t>
      </w:r>
      <w:r w:rsidR="00490493">
        <w:rPr>
          <w:rFonts w:ascii="Verdana" w:hAnsi="Verdana"/>
          <w:sz w:val="18"/>
          <w:szCs w:val="18"/>
          <w:lang w:val="nl-NL"/>
        </w:rPr>
        <w:t xml:space="preserve"> </w:t>
      </w:r>
      <w:r w:rsidR="00010DB4">
        <w:rPr>
          <w:rFonts w:ascii="Verdana" w:hAnsi="Verdana"/>
          <w:sz w:val="18"/>
          <w:szCs w:val="18"/>
          <w:lang w:val="nl-NL"/>
        </w:rPr>
        <w:t xml:space="preserve">stijgen. Indien Nederland </w:t>
      </w:r>
      <w:r w:rsidR="00490493">
        <w:rPr>
          <w:rFonts w:ascii="Verdana" w:hAnsi="Verdana"/>
          <w:sz w:val="18"/>
          <w:szCs w:val="18"/>
          <w:lang w:val="nl-NL"/>
        </w:rPr>
        <w:t>nog in 2019 tot het ICMPD toetreedt</w:t>
      </w:r>
      <w:r w:rsidR="00010DB4">
        <w:rPr>
          <w:rFonts w:ascii="Verdana" w:hAnsi="Verdana"/>
          <w:sz w:val="18"/>
          <w:szCs w:val="18"/>
          <w:lang w:val="nl-NL"/>
        </w:rPr>
        <w:t xml:space="preserve">, geldt </w:t>
      </w:r>
      <w:r w:rsidR="00490493">
        <w:rPr>
          <w:rFonts w:ascii="Verdana" w:hAnsi="Verdana"/>
          <w:sz w:val="18"/>
          <w:szCs w:val="18"/>
          <w:lang w:val="nl-NL"/>
        </w:rPr>
        <w:t xml:space="preserve">echter </w:t>
      </w:r>
      <w:r w:rsidR="00010DB4">
        <w:rPr>
          <w:rFonts w:ascii="Verdana" w:hAnsi="Verdana"/>
          <w:sz w:val="18"/>
          <w:szCs w:val="18"/>
          <w:lang w:val="nl-NL"/>
        </w:rPr>
        <w:t>nog de bestaande gunstige berekening</w:t>
      </w:r>
      <w:r w:rsidR="00490493">
        <w:rPr>
          <w:rFonts w:ascii="Verdana" w:hAnsi="Verdana"/>
          <w:sz w:val="18"/>
          <w:szCs w:val="18"/>
          <w:lang w:val="nl-NL"/>
        </w:rPr>
        <w:t>.</w:t>
      </w:r>
      <w:r w:rsidR="00D0007B">
        <w:rPr>
          <w:rFonts w:ascii="Verdana" w:hAnsi="Verdana"/>
          <w:sz w:val="18"/>
          <w:szCs w:val="18"/>
          <w:lang w:val="nl-NL"/>
        </w:rPr>
        <w:t xml:space="preserve"> </w:t>
      </w:r>
    </w:p>
    <w:p w:rsidRPr="001045AD" w:rsidR="00390367" w:rsidP="001045AD" w:rsidRDefault="00390367" w14:paraId="0C1292E2" w14:textId="77777777">
      <w:pPr>
        <w:pStyle w:val="NoSpacing"/>
        <w:rPr>
          <w:rFonts w:ascii="Verdana" w:hAnsi="Verdana"/>
          <w:sz w:val="18"/>
          <w:szCs w:val="18"/>
        </w:rPr>
      </w:pPr>
    </w:p>
    <w:p w:rsidRPr="001045AD" w:rsidR="00D32589" w:rsidP="00390367" w:rsidRDefault="00F2390A" w14:paraId="3F99A16C" w14:textId="77777777">
      <w:pPr>
        <w:jc w:val="both"/>
        <w:rPr>
          <w:rFonts w:ascii="Verdana" w:hAnsi="Verdana"/>
          <w:b/>
          <w:sz w:val="18"/>
          <w:szCs w:val="18"/>
          <w:lang w:val="nl-NL"/>
        </w:rPr>
      </w:pPr>
      <w:r>
        <w:rPr>
          <w:rFonts w:ascii="Verdana" w:hAnsi="Verdana"/>
          <w:b/>
          <w:sz w:val="18"/>
          <w:szCs w:val="18"/>
          <w:lang w:val="nl-NL"/>
        </w:rPr>
        <w:t>5</w:t>
      </w:r>
      <w:r w:rsidRPr="001045AD" w:rsidR="00390367">
        <w:rPr>
          <w:rFonts w:ascii="Verdana" w:hAnsi="Verdana"/>
          <w:b/>
          <w:sz w:val="18"/>
          <w:szCs w:val="18"/>
          <w:lang w:val="nl-NL"/>
        </w:rPr>
        <w:t>. Een ieder verbindende bepalingen</w:t>
      </w:r>
    </w:p>
    <w:p w:rsidRPr="001045AD" w:rsidR="005E3102" w:rsidP="00390367" w:rsidRDefault="00390367" w14:paraId="03D2845B" w14:textId="77777777">
      <w:pPr>
        <w:jc w:val="both"/>
        <w:rPr>
          <w:rFonts w:ascii="Verdana" w:hAnsi="Verdana"/>
          <w:sz w:val="18"/>
          <w:szCs w:val="18"/>
          <w:lang w:val="nl-NL"/>
        </w:rPr>
      </w:pPr>
      <w:r w:rsidRPr="001045AD">
        <w:rPr>
          <w:rFonts w:ascii="Verdana" w:hAnsi="Verdana"/>
          <w:sz w:val="18"/>
          <w:szCs w:val="18"/>
          <w:lang w:val="nl-NL"/>
        </w:rPr>
        <w:t xml:space="preserve">Naar het oordeel van de regering bevat het </w:t>
      </w:r>
      <w:r w:rsidRPr="00AD202C">
        <w:rPr>
          <w:rFonts w:ascii="Verdana" w:hAnsi="Verdana"/>
          <w:sz w:val="18"/>
          <w:szCs w:val="18"/>
          <w:lang w:val="nl-NL"/>
        </w:rPr>
        <w:t>ICMPD-verdrag</w:t>
      </w:r>
      <w:r w:rsidRPr="001045AD">
        <w:rPr>
          <w:rFonts w:ascii="Verdana" w:hAnsi="Verdana"/>
          <w:sz w:val="18"/>
          <w:szCs w:val="18"/>
          <w:lang w:val="nl-NL"/>
        </w:rPr>
        <w:t xml:space="preserve"> geen een ieder verbindende bepalingen in de zin van de artikelen 93 en 94 van de Grondwet, die binnen de Nederlandse rechtsorde aan </w:t>
      </w:r>
      <w:r w:rsidR="00490493">
        <w:rPr>
          <w:rFonts w:ascii="Verdana" w:hAnsi="Verdana"/>
          <w:sz w:val="18"/>
          <w:szCs w:val="18"/>
          <w:lang w:val="nl-NL"/>
        </w:rPr>
        <w:t>natuurlijke personen of rechtspersonen</w:t>
      </w:r>
      <w:r w:rsidRPr="001045AD">
        <w:rPr>
          <w:rFonts w:ascii="Verdana" w:hAnsi="Verdana"/>
          <w:sz w:val="18"/>
          <w:szCs w:val="18"/>
          <w:lang w:val="nl-NL"/>
        </w:rPr>
        <w:t xml:space="preserve"> rechtstreeks rechten of bevoegdheden toekennen of plichten opleggen.</w:t>
      </w:r>
      <w:r w:rsidRPr="00F25F74" w:rsidR="005E3102">
        <w:rPr>
          <w:rFonts w:ascii="Verdana" w:hAnsi="Verdana"/>
          <w:sz w:val="18"/>
          <w:szCs w:val="18"/>
          <w:lang w:val="nl-NL"/>
        </w:rPr>
        <w:t xml:space="preserve"> </w:t>
      </w:r>
    </w:p>
    <w:p w:rsidRPr="00AD202C" w:rsidR="00D32589" w:rsidP="001045AD" w:rsidRDefault="00D32589" w14:paraId="3E2C3B8D" w14:textId="77777777">
      <w:pPr>
        <w:pStyle w:val="NoSpacing"/>
      </w:pPr>
    </w:p>
    <w:p w:rsidR="001F6B96" w:rsidP="00AD202C" w:rsidRDefault="00F2390A" w14:paraId="41F5554F" w14:textId="77777777">
      <w:pPr>
        <w:jc w:val="both"/>
        <w:rPr>
          <w:rFonts w:ascii="Verdana" w:hAnsi="Verdana"/>
          <w:b/>
          <w:sz w:val="18"/>
          <w:szCs w:val="18"/>
          <w:lang w:val="nl-NL"/>
        </w:rPr>
      </w:pPr>
      <w:r>
        <w:rPr>
          <w:rFonts w:ascii="Verdana" w:hAnsi="Verdana"/>
          <w:b/>
          <w:sz w:val="18"/>
          <w:szCs w:val="18"/>
          <w:lang w:val="nl-NL"/>
        </w:rPr>
        <w:t>6</w:t>
      </w:r>
      <w:r w:rsidR="005E3102">
        <w:rPr>
          <w:rFonts w:ascii="Verdana" w:hAnsi="Verdana"/>
          <w:b/>
          <w:sz w:val="18"/>
          <w:szCs w:val="18"/>
          <w:lang w:val="nl-NL"/>
        </w:rPr>
        <w:t>. Artikelsgewijze toelichting</w:t>
      </w:r>
    </w:p>
    <w:p w:rsidR="00B8766B" w:rsidP="00AD202C" w:rsidRDefault="005E3102" w14:paraId="7BD67D4E" w14:textId="77777777">
      <w:pPr>
        <w:jc w:val="both"/>
        <w:rPr>
          <w:rFonts w:ascii="Verdana" w:hAnsi="Verdana"/>
          <w:sz w:val="18"/>
          <w:szCs w:val="18"/>
          <w:lang w:val="nl-NL"/>
        </w:rPr>
      </w:pPr>
      <w:r>
        <w:rPr>
          <w:rFonts w:ascii="Verdana" w:hAnsi="Verdana"/>
          <w:sz w:val="18"/>
          <w:szCs w:val="18"/>
          <w:lang w:val="nl-NL"/>
        </w:rPr>
        <w:t xml:space="preserve">Het oorspronkelijke ICMPD-verdrag uit 1993 is gesloten in het Duits en de vier daarop volgende verdragen zijn gesloten in het Engels. </w:t>
      </w:r>
      <w:r w:rsidR="00427849">
        <w:rPr>
          <w:rFonts w:ascii="Verdana" w:hAnsi="Verdana"/>
          <w:sz w:val="18"/>
          <w:szCs w:val="18"/>
          <w:lang w:val="nl-NL"/>
        </w:rPr>
        <w:t>Aangezien er geen</w:t>
      </w:r>
      <w:r>
        <w:rPr>
          <w:rFonts w:ascii="Verdana" w:hAnsi="Verdana"/>
          <w:sz w:val="18"/>
          <w:szCs w:val="18"/>
          <w:lang w:val="nl-NL"/>
        </w:rPr>
        <w:t xml:space="preserve"> officiële geconsolideerde versie van het verdrag </w:t>
      </w:r>
      <w:r w:rsidR="00427849">
        <w:rPr>
          <w:rFonts w:ascii="Verdana" w:hAnsi="Verdana"/>
          <w:sz w:val="18"/>
          <w:szCs w:val="18"/>
          <w:lang w:val="nl-NL"/>
        </w:rPr>
        <w:t>bestaat, zal er voor</w:t>
      </w:r>
      <w:r>
        <w:rPr>
          <w:rFonts w:ascii="Verdana" w:hAnsi="Verdana"/>
          <w:sz w:val="18"/>
          <w:szCs w:val="18"/>
          <w:lang w:val="nl-NL"/>
        </w:rPr>
        <w:t xml:space="preserve"> deze artikelsgewijze toelichting </w:t>
      </w:r>
      <w:r w:rsidR="00427849">
        <w:rPr>
          <w:rFonts w:ascii="Verdana" w:hAnsi="Verdana"/>
          <w:sz w:val="18"/>
          <w:szCs w:val="18"/>
          <w:lang w:val="nl-NL"/>
        </w:rPr>
        <w:t>gebruikt worden gemaakt</w:t>
      </w:r>
      <w:r>
        <w:rPr>
          <w:rFonts w:ascii="Verdana" w:hAnsi="Verdana"/>
          <w:sz w:val="18"/>
          <w:szCs w:val="18"/>
          <w:lang w:val="nl-NL"/>
        </w:rPr>
        <w:t xml:space="preserve"> van de geconsolideerde Nederlandse vertaling die is gepubliceerd in Tractactenblad 2019,</w:t>
      </w:r>
      <w:r w:rsidR="00BB118F">
        <w:rPr>
          <w:rFonts w:ascii="Verdana" w:hAnsi="Verdana"/>
          <w:sz w:val="18"/>
          <w:szCs w:val="18"/>
          <w:lang w:val="nl-NL"/>
        </w:rPr>
        <w:t xml:space="preserve"> 92</w:t>
      </w:r>
      <w:r>
        <w:rPr>
          <w:rFonts w:ascii="Verdana" w:hAnsi="Verdana"/>
          <w:sz w:val="18"/>
          <w:szCs w:val="18"/>
          <w:lang w:val="nl-NL"/>
        </w:rPr>
        <w:t xml:space="preserve"> </w:t>
      </w:r>
      <w:r w:rsidR="00BB118F">
        <w:rPr>
          <w:rFonts w:ascii="Verdana" w:hAnsi="Verdana"/>
          <w:sz w:val="18"/>
          <w:szCs w:val="18"/>
          <w:lang w:val="nl-NL"/>
        </w:rPr>
        <w:t>(pp. 14-16)</w:t>
      </w:r>
      <w:r>
        <w:rPr>
          <w:rFonts w:ascii="Verdana" w:hAnsi="Verdana"/>
          <w:sz w:val="18"/>
          <w:szCs w:val="18"/>
          <w:lang w:val="nl-NL"/>
        </w:rPr>
        <w:t xml:space="preserve">. </w:t>
      </w:r>
    </w:p>
    <w:p w:rsidRPr="001045AD" w:rsidR="00427849" w:rsidP="001045AD" w:rsidRDefault="00427849" w14:paraId="6E920FB8" w14:textId="77777777">
      <w:pPr>
        <w:pStyle w:val="NoSpacing"/>
      </w:pPr>
    </w:p>
    <w:p w:rsidRPr="001045AD" w:rsidR="00390367" w:rsidP="00390367" w:rsidRDefault="00390367" w14:paraId="747205BE" w14:textId="77777777">
      <w:pPr>
        <w:jc w:val="both"/>
        <w:rPr>
          <w:rFonts w:ascii="Verdana" w:hAnsi="Verdana"/>
          <w:i/>
          <w:sz w:val="18"/>
          <w:szCs w:val="18"/>
          <w:lang w:val="nl-NL"/>
        </w:rPr>
      </w:pPr>
      <w:r w:rsidRPr="001045AD">
        <w:rPr>
          <w:rFonts w:ascii="Verdana" w:hAnsi="Verdana"/>
          <w:i/>
          <w:sz w:val="18"/>
          <w:szCs w:val="18"/>
          <w:lang w:val="nl-NL"/>
        </w:rPr>
        <w:t>Artikel 1</w:t>
      </w:r>
      <w:r w:rsidR="00731A8C">
        <w:rPr>
          <w:rFonts w:ascii="Verdana" w:hAnsi="Verdana"/>
          <w:i/>
          <w:sz w:val="18"/>
          <w:szCs w:val="18"/>
          <w:lang w:val="nl-NL"/>
        </w:rPr>
        <w:t xml:space="preserve"> –</w:t>
      </w:r>
      <w:r w:rsidRPr="001045AD">
        <w:rPr>
          <w:rFonts w:ascii="Verdana" w:hAnsi="Verdana"/>
          <w:i/>
          <w:sz w:val="18"/>
          <w:szCs w:val="18"/>
          <w:lang w:val="nl-NL"/>
        </w:rPr>
        <w:t xml:space="preserve"> Doel van het verdrag</w:t>
      </w:r>
    </w:p>
    <w:p w:rsidR="00B13210" w:rsidP="00390367" w:rsidRDefault="00B13210" w14:paraId="55534C9F" w14:textId="77777777">
      <w:pPr>
        <w:jc w:val="both"/>
        <w:rPr>
          <w:rFonts w:ascii="Verdana" w:hAnsi="Verdana"/>
          <w:sz w:val="18"/>
          <w:szCs w:val="18"/>
          <w:lang w:val="nl-NL"/>
        </w:rPr>
      </w:pPr>
      <w:r>
        <w:rPr>
          <w:rFonts w:ascii="Verdana" w:hAnsi="Verdana"/>
          <w:sz w:val="18"/>
          <w:szCs w:val="18"/>
          <w:lang w:val="nl-NL"/>
        </w:rPr>
        <w:t xml:space="preserve">Artikel 1 geeft aan dat de partijen met het verdrag zowel </w:t>
      </w:r>
      <w:r w:rsidRPr="001045AD" w:rsidR="00136185">
        <w:rPr>
          <w:rFonts w:ascii="Verdana" w:hAnsi="Verdana"/>
          <w:sz w:val="18"/>
          <w:szCs w:val="18"/>
          <w:lang w:val="nl-NL"/>
        </w:rPr>
        <w:t xml:space="preserve">de internationale samenwerking op het gebied van </w:t>
      </w:r>
      <w:r>
        <w:rPr>
          <w:rFonts w:ascii="Verdana" w:hAnsi="Verdana"/>
          <w:sz w:val="18"/>
          <w:szCs w:val="18"/>
          <w:lang w:val="nl-NL"/>
        </w:rPr>
        <w:t xml:space="preserve">het </w:t>
      </w:r>
      <w:r w:rsidRPr="001045AD" w:rsidR="00136185">
        <w:rPr>
          <w:rFonts w:ascii="Verdana" w:hAnsi="Verdana"/>
          <w:sz w:val="18"/>
          <w:szCs w:val="18"/>
          <w:lang w:val="nl-NL"/>
        </w:rPr>
        <w:t>migratiebeleid als</w:t>
      </w:r>
      <w:r>
        <w:rPr>
          <w:rFonts w:ascii="Verdana" w:hAnsi="Verdana"/>
          <w:sz w:val="18"/>
          <w:szCs w:val="18"/>
          <w:lang w:val="nl-NL"/>
        </w:rPr>
        <w:t xml:space="preserve"> </w:t>
      </w:r>
      <w:r w:rsidRPr="001045AD" w:rsidR="00136185">
        <w:rPr>
          <w:rFonts w:ascii="Verdana" w:hAnsi="Verdana"/>
          <w:sz w:val="18"/>
          <w:szCs w:val="18"/>
          <w:lang w:val="nl-NL"/>
        </w:rPr>
        <w:t xml:space="preserve">het onderzoek naar migratie </w:t>
      </w:r>
      <w:r>
        <w:rPr>
          <w:rFonts w:ascii="Verdana" w:hAnsi="Verdana"/>
          <w:sz w:val="18"/>
          <w:szCs w:val="18"/>
          <w:lang w:val="nl-NL"/>
        </w:rPr>
        <w:t xml:space="preserve">beogen </w:t>
      </w:r>
      <w:r w:rsidRPr="001045AD" w:rsidR="00136185">
        <w:rPr>
          <w:rFonts w:ascii="Verdana" w:hAnsi="Verdana"/>
          <w:sz w:val="18"/>
          <w:szCs w:val="18"/>
          <w:lang w:val="nl-NL"/>
        </w:rPr>
        <w:t>te bevorderen.</w:t>
      </w:r>
      <w:r w:rsidR="000E6491">
        <w:rPr>
          <w:rFonts w:ascii="Verdana" w:hAnsi="Verdana"/>
          <w:sz w:val="18"/>
          <w:szCs w:val="18"/>
          <w:lang w:val="nl-NL"/>
        </w:rPr>
        <w:t xml:space="preserve"> </w:t>
      </w:r>
      <w:r w:rsidR="00575A58">
        <w:rPr>
          <w:rFonts w:ascii="Verdana" w:hAnsi="Verdana"/>
          <w:sz w:val="18"/>
          <w:szCs w:val="18"/>
          <w:lang w:val="nl-NL"/>
        </w:rPr>
        <w:t>Teneinde</w:t>
      </w:r>
      <w:r w:rsidR="00136185">
        <w:rPr>
          <w:rFonts w:ascii="Verdana" w:hAnsi="Verdana"/>
          <w:sz w:val="18"/>
          <w:szCs w:val="18"/>
          <w:lang w:val="nl-NL"/>
        </w:rPr>
        <w:t xml:space="preserve"> de</w:t>
      </w:r>
      <w:r w:rsidRPr="00136185" w:rsidR="00136185">
        <w:rPr>
          <w:rFonts w:ascii="Verdana" w:hAnsi="Verdana"/>
          <w:sz w:val="18"/>
          <w:szCs w:val="18"/>
          <w:lang w:val="nl-NL"/>
        </w:rPr>
        <w:t xml:space="preserve"> omvang en samenstelling van de immigratiestromen op een door de par</w:t>
      </w:r>
      <w:r w:rsidR="000E6491">
        <w:rPr>
          <w:rFonts w:ascii="Verdana" w:hAnsi="Verdana"/>
          <w:sz w:val="18"/>
          <w:szCs w:val="18"/>
          <w:lang w:val="nl-NL"/>
        </w:rPr>
        <w:t>tijen gewenst niveau te houden, beogen de partijen lange</w:t>
      </w:r>
      <w:r>
        <w:rPr>
          <w:rFonts w:ascii="Verdana" w:hAnsi="Verdana"/>
          <w:sz w:val="18"/>
          <w:szCs w:val="18"/>
          <w:lang w:val="nl-NL"/>
        </w:rPr>
        <w:t xml:space="preserve"> </w:t>
      </w:r>
      <w:r w:rsidR="000E6491">
        <w:rPr>
          <w:rFonts w:ascii="Verdana" w:hAnsi="Verdana"/>
          <w:sz w:val="18"/>
          <w:szCs w:val="18"/>
          <w:lang w:val="nl-NL"/>
        </w:rPr>
        <w:t>termijn</w:t>
      </w:r>
      <w:r>
        <w:rPr>
          <w:rFonts w:ascii="Verdana" w:hAnsi="Verdana"/>
          <w:sz w:val="18"/>
          <w:szCs w:val="18"/>
          <w:lang w:val="nl-NL"/>
        </w:rPr>
        <w:t>-</w:t>
      </w:r>
      <w:r w:rsidR="000E6491">
        <w:rPr>
          <w:rFonts w:ascii="Verdana" w:hAnsi="Verdana"/>
          <w:sz w:val="18"/>
          <w:szCs w:val="18"/>
          <w:lang w:val="nl-NL"/>
        </w:rPr>
        <w:t>strategieën te formuleren</w:t>
      </w:r>
      <w:r>
        <w:rPr>
          <w:rFonts w:ascii="Verdana" w:hAnsi="Verdana"/>
          <w:sz w:val="18"/>
          <w:szCs w:val="18"/>
          <w:lang w:val="nl-NL"/>
        </w:rPr>
        <w:t>,</w:t>
      </w:r>
      <w:r w:rsidR="000E6491">
        <w:rPr>
          <w:rFonts w:ascii="Verdana" w:hAnsi="Verdana"/>
          <w:sz w:val="18"/>
          <w:szCs w:val="18"/>
          <w:lang w:val="nl-NL"/>
        </w:rPr>
        <w:t xml:space="preserve"> </w:t>
      </w:r>
      <w:r w:rsidR="00550028">
        <w:rPr>
          <w:rFonts w:ascii="Verdana" w:hAnsi="Verdana"/>
          <w:sz w:val="18"/>
          <w:szCs w:val="18"/>
          <w:lang w:val="nl-NL"/>
        </w:rPr>
        <w:t>die betrekking hebben op</w:t>
      </w:r>
      <w:r w:rsidR="000E6491">
        <w:rPr>
          <w:rFonts w:ascii="Verdana" w:hAnsi="Verdana"/>
          <w:sz w:val="18"/>
          <w:szCs w:val="18"/>
          <w:lang w:val="nl-NL"/>
        </w:rPr>
        <w:t xml:space="preserve"> de</w:t>
      </w:r>
      <w:r w:rsidR="00550028">
        <w:rPr>
          <w:rFonts w:ascii="Verdana" w:hAnsi="Verdana"/>
          <w:sz w:val="18"/>
          <w:szCs w:val="18"/>
          <w:lang w:val="nl-NL"/>
        </w:rPr>
        <w:t xml:space="preserve"> vroegtijdige signalering van immigratiestromen</w:t>
      </w:r>
      <w:r>
        <w:rPr>
          <w:rFonts w:ascii="Verdana" w:hAnsi="Verdana"/>
          <w:sz w:val="18"/>
          <w:szCs w:val="18"/>
          <w:lang w:val="nl-NL"/>
        </w:rPr>
        <w:t>,</w:t>
      </w:r>
      <w:r w:rsidR="00550028">
        <w:rPr>
          <w:rFonts w:ascii="Verdana" w:hAnsi="Verdana"/>
          <w:sz w:val="18"/>
          <w:szCs w:val="18"/>
          <w:lang w:val="nl-NL"/>
        </w:rPr>
        <w:t xml:space="preserve"> </w:t>
      </w:r>
      <w:r w:rsidRPr="00136185" w:rsidR="00136185">
        <w:rPr>
          <w:rFonts w:ascii="Verdana" w:hAnsi="Verdana"/>
          <w:sz w:val="18"/>
          <w:szCs w:val="18"/>
          <w:lang w:val="nl-NL"/>
        </w:rPr>
        <w:t>de bestrijding van de oorzaken</w:t>
      </w:r>
      <w:r w:rsidR="00550028">
        <w:rPr>
          <w:rFonts w:ascii="Verdana" w:hAnsi="Verdana"/>
          <w:sz w:val="18"/>
          <w:szCs w:val="18"/>
          <w:lang w:val="nl-NL"/>
        </w:rPr>
        <w:t xml:space="preserve"> </w:t>
      </w:r>
      <w:r>
        <w:rPr>
          <w:rFonts w:ascii="Verdana" w:hAnsi="Verdana"/>
          <w:sz w:val="18"/>
          <w:szCs w:val="18"/>
          <w:lang w:val="nl-NL"/>
        </w:rPr>
        <w:t>van immigratiestromen</w:t>
      </w:r>
      <w:r w:rsidR="00731507">
        <w:rPr>
          <w:rFonts w:ascii="Verdana" w:hAnsi="Verdana"/>
          <w:sz w:val="18"/>
          <w:szCs w:val="18"/>
          <w:lang w:val="nl-NL"/>
        </w:rPr>
        <w:t>, de harmonisering van de</w:t>
      </w:r>
      <w:r w:rsidRPr="00136185" w:rsidR="00136185">
        <w:rPr>
          <w:rFonts w:ascii="Verdana" w:hAnsi="Verdana"/>
          <w:sz w:val="18"/>
          <w:szCs w:val="18"/>
          <w:lang w:val="nl-NL"/>
        </w:rPr>
        <w:t xml:space="preserve"> toelatingsmaatregelen en de afstemming van het vreemdelingen</w:t>
      </w:r>
      <w:r w:rsidRPr="00136185" w:rsidR="00136185">
        <w:rPr>
          <w:rFonts w:ascii="Verdana" w:hAnsi="Verdana"/>
          <w:sz w:val="18"/>
          <w:szCs w:val="18"/>
          <w:lang w:val="nl-NL"/>
        </w:rPr>
        <w:noBreakHyphen/>
        <w:t>, asiel</w:t>
      </w:r>
      <w:r w:rsidRPr="00136185" w:rsidR="00136185">
        <w:rPr>
          <w:rFonts w:ascii="Verdana" w:hAnsi="Verdana"/>
          <w:sz w:val="18"/>
          <w:szCs w:val="18"/>
          <w:lang w:val="nl-NL"/>
        </w:rPr>
        <w:noBreakHyphen/>
        <w:t xml:space="preserve"> en vluchtelingenbeleid.</w:t>
      </w:r>
    </w:p>
    <w:p w:rsidRPr="008274E0" w:rsidR="00C11B04" w:rsidP="008274E0" w:rsidRDefault="008274E0" w14:paraId="7BCB400F" w14:textId="4AF46C9E">
      <w:pPr>
        <w:rPr>
          <w:lang w:val="nl-NL" w:eastAsia="nl-NL"/>
        </w:rPr>
      </w:pPr>
      <w:r>
        <w:br w:type="page"/>
      </w:r>
      <w:bookmarkStart w:name="_GoBack" w:id="1"/>
      <w:bookmarkEnd w:id="1"/>
    </w:p>
    <w:p w:rsidRPr="001045AD" w:rsidR="00390367" w:rsidP="00390367" w:rsidRDefault="00390367" w14:paraId="1E1CC2CA" w14:textId="77777777">
      <w:pPr>
        <w:jc w:val="both"/>
        <w:rPr>
          <w:rFonts w:ascii="Verdana" w:hAnsi="Verdana"/>
          <w:i/>
          <w:sz w:val="18"/>
          <w:szCs w:val="18"/>
          <w:lang w:val="nl-NL"/>
        </w:rPr>
      </w:pPr>
      <w:r w:rsidRPr="001045AD">
        <w:rPr>
          <w:rFonts w:ascii="Verdana" w:hAnsi="Verdana"/>
          <w:i/>
          <w:sz w:val="18"/>
          <w:szCs w:val="18"/>
          <w:lang w:val="nl-NL"/>
        </w:rPr>
        <w:lastRenderedPageBreak/>
        <w:t>Artikel 2</w:t>
      </w:r>
      <w:r w:rsidR="00731A8C">
        <w:rPr>
          <w:rFonts w:ascii="Verdana" w:hAnsi="Verdana"/>
          <w:i/>
          <w:sz w:val="18"/>
          <w:szCs w:val="18"/>
          <w:lang w:val="nl-NL"/>
        </w:rPr>
        <w:t xml:space="preserve"> –</w:t>
      </w:r>
      <w:r w:rsidRPr="001045AD">
        <w:rPr>
          <w:rFonts w:ascii="Verdana" w:hAnsi="Verdana"/>
          <w:i/>
          <w:sz w:val="18"/>
          <w:szCs w:val="18"/>
          <w:lang w:val="nl-NL"/>
        </w:rPr>
        <w:t xml:space="preserve"> </w:t>
      </w:r>
      <w:r w:rsidRPr="001045AD" w:rsidR="00791853">
        <w:rPr>
          <w:rFonts w:ascii="Verdana" w:hAnsi="Verdana"/>
          <w:i/>
          <w:sz w:val="18"/>
          <w:szCs w:val="18"/>
          <w:lang w:val="nl-NL"/>
        </w:rPr>
        <w:t>Oprichting van het ICMPD</w:t>
      </w:r>
    </w:p>
    <w:p w:rsidR="000E30C3" w:rsidP="000E30C3" w:rsidRDefault="000E30C3" w14:paraId="50696F43" w14:textId="00FBF624">
      <w:pPr>
        <w:jc w:val="both"/>
        <w:rPr>
          <w:rFonts w:ascii="Verdana" w:hAnsi="Verdana"/>
          <w:sz w:val="18"/>
          <w:szCs w:val="18"/>
          <w:lang w:val="nl-NL"/>
        </w:rPr>
      </w:pPr>
      <w:r w:rsidRPr="00AD202C">
        <w:rPr>
          <w:rFonts w:ascii="Verdana" w:hAnsi="Verdana"/>
          <w:sz w:val="18"/>
          <w:szCs w:val="18"/>
          <w:lang w:val="it-IT"/>
        </w:rPr>
        <w:t>Artikel 2</w:t>
      </w:r>
      <w:r w:rsidR="00DE16CD">
        <w:rPr>
          <w:rFonts w:ascii="Verdana" w:hAnsi="Verdana"/>
          <w:sz w:val="18"/>
          <w:szCs w:val="18"/>
          <w:lang w:val="it-IT"/>
        </w:rPr>
        <w:t xml:space="preserve"> </w:t>
      </w:r>
      <w:r w:rsidR="00427849">
        <w:rPr>
          <w:rFonts w:ascii="Verdana" w:hAnsi="Verdana"/>
          <w:sz w:val="18"/>
          <w:szCs w:val="18"/>
          <w:lang w:val="it-IT"/>
        </w:rPr>
        <w:t xml:space="preserve">voorziet </w:t>
      </w:r>
      <w:r w:rsidR="00DE16CD">
        <w:rPr>
          <w:rFonts w:ascii="Verdana" w:hAnsi="Verdana"/>
          <w:sz w:val="18"/>
          <w:szCs w:val="18"/>
          <w:lang w:val="it-IT"/>
        </w:rPr>
        <w:t>de oprichting van het ICMPD.</w:t>
      </w:r>
      <w:r w:rsidRPr="00AD202C">
        <w:rPr>
          <w:rFonts w:ascii="Verdana" w:hAnsi="Verdana"/>
          <w:sz w:val="18"/>
          <w:szCs w:val="18"/>
          <w:lang w:val="it-IT"/>
        </w:rPr>
        <w:t xml:space="preserve"> </w:t>
      </w:r>
      <w:r w:rsidR="00791853">
        <w:rPr>
          <w:rFonts w:ascii="Verdana" w:hAnsi="Verdana"/>
          <w:sz w:val="18"/>
          <w:szCs w:val="18"/>
          <w:lang w:val="it-IT"/>
        </w:rPr>
        <w:t>Sinds</w:t>
      </w:r>
      <w:r w:rsidRPr="00AD202C">
        <w:rPr>
          <w:rFonts w:ascii="Verdana" w:hAnsi="Verdana"/>
          <w:sz w:val="18"/>
          <w:szCs w:val="18"/>
          <w:lang w:val="it-IT"/>
        </w:rPr>
        <w:t xml:space="preserve"> het tweede wijzigingverdrag</w:t>
      </w:r>
      <w:r w:rsidRPr="001045AD">
        <w:rPr>
          <w:rFonts w:ascii="Verdana" w:hAnsi="Verdana"/>
          <w:sz w:val="18"/>
          <w:szCs w:val="18"/>
          <w:lang w:val="it-IT"/>
        </w:rPr>
        <w:t xml:space="preserve"> van 26 april 1996</w:t>
      </w:r>
      <w:r w:rsidRPr="00AD202C">
        <w:rPr>
          <w:rFonts w:ascii="Verdana" w:hAnsi="Verdana"/>
          <w:sz w:val="18"/>
          <w:szCs w:val="18"/>
          <w:lang w:val="it-IT"/>
        </w:rPr>
        <w:t xml:space="preserve"> </w:t>
      </w:r>
      <w:r w:rsidR="00791853">
        <w:rPr>
          <w:rFonts w:ascii="Verdana" w:hAnsi="Verdana"/>
          <w:sz w:val="18"/>
          <w:szCs w:val="18"/>
          <w:lang w:val="it-IT"/>
        </w:rPr>
        <w:t xml:space="preserve">bepaalt </w:t>
      </w:r>
      <w:r w:rsidR="00427849">
        <w:rPr>
          <w:rFonts w:ascii="Verdana" w:hAnsi="Verdana"/>
          <w:sz w:val="18"/>
          <w:szCs w:val="18"/>
          <w:lang w:val="it-IT"/>
        </w:rPr>
        <w:t>deze rechts</w:t>
      </w:r>
      <w:r w:rsidR="00C15E78">
        <w:rPr>
          <w:rFonts w:ascii="Verdana" w:hAnsi="Verdana"/>
          <w:sz w:val="18"/>
          <w:szCs w:val="18"/>
          <w:lang w:val="it-IT"/>
        </w:rPr>
        <w:t>grondslag</w:t>
      </w:r>
      <w:r w:rsidR="00791853">
        <w:rPr>
          <w:rFonts w:ascii="Verdana" w:hAnsi="Verdana"/>
          <w:sz w:val="18"/>
          <w:szCs w:val="18"/>
          <w:lang w:val="it-IT"/>
        </w:rPr>
        <w:t xml:space="preserve"> </w:t>
      </w:r>
      <w:r w:rsidRPr="00AD202C">
        <w:rPr>
          <w:rFonts w:ascii="Verdana" w:hAnsi="Verdana"/>
          <w:sz w:val="18"/>
          <w:szCs w:val="18"/>
          <w:lang w:val="it-IT"/>
        </w:rPr>
        <w:t>dat het ICMPD een internationale organisatie</w:t>
      </w:r>
      <w:r w:rsidR="00791853">
        <w:rPr>
          <w:rFonts w:ascii="Verdana" w:hAnsi="Verdana"/>
          <w:sz w:val="18"/>
          <w:szCs w:val="18"/>
          <w:lang w:val="it-IT"/>
        </w:rPr>
        <w:t xml:space="preserve"> is</w:t>
      </w:r>
      <w:r w:rsidRPr="00AD202C">
        <w:rPr>
          <w:rFonts w:ascii="Verdana" w:hAnsi="Verdana"/>
          <w:sz w:val="18"/>
          <w:szCs w:val="18"/>
          <w:lang w:val="it-IT"/>
        </w:rPr>
        <w:t xml:space="preserve"> met rechtspersoonlijkheid</w:t>
      </w:r>
      <w:r w:rsidRPr="00AD202C" w:rsidR="00271A55">
        <w:rPr>
          <w:rFonts w:ascii="Verdana" w:hAnsi="Verdana"/>
          <w:sz w:val="18"/>
          <w:szCs w:val="18"/>
          <w:lang w:val="it-IT"/>
        </w:rPr>
        <w:t xml:space="preserve"> onder internationaal </w:t>
      </w:r>
      <w:r w:rsidR="00271A55">
        <w:rPr>
          <w:rFonts w:ascii="Verdana" w:hAnsi="Verdana"/>
          <w:sz w:val="18"/>
          <w:szCs w:val="18"/>
          <w:lang w:val="it-IT"/>
        </w:rPr>
        <w:t>publiek</w:t>
      </w:r>
      <w:r w:rsidRPr="00AD202C" w:rsidR="00271A55">
        <w:rPr>
          <w:rFonts w:ascii="Verdana" w:hAnsi="Verdana"/>
          <w:sz w:val="18"/>
          <w:szCs w:val="18"/>
          <w:lang w:val="it-IT"/>
        </w:rPr>
        <w:t>recht.</w:t>
      </w:r>
      <w:r w:rsidR="00271A55">
        <w:rPr>
          <w:rFonts w:ascii="Verdana" w:hAnsi="Verdana"/>
          <w:sz w:val="18"/>
          <w:szCs w:val="18"/>
          <w:lang w:val="it-IT"/>
        </w:rPr>
        <w:t xml:space="preserve"> </w:t>
      </w:r>
      <w:r w:rsidR="00791853">
        <w:rPr>
          <w:rFonts w:ascii="Verdana" w:hAnsi="Verdana"/>
          <w:sz w:val="18"/>
          <w:szCs w:val="18"/>
          <w:lang w:val="it-IT"/>
        </w:rPr>
        <w:t>Deze</w:t>
      </w:r>
      <w:r w:rsidR="00C11B04">
        <w:rPr>
          <w:rFonts w:ascii="Verdana" w:hAnsi="Verdana"/>
          <w:sz w:val="18"/>
          <w:szCs w:val="18"/>
          <w:lang w:val="it-IT"/>
        </w:rPr>
        <w:t xml:space="preserve"> juridische vormgeving </w:t>
      </w:r>
      <w:r w:rsidR="00791853">
        <w:rPr>
          <w:rFonts w:ascii="Verdana" w:hAnsi="Verdana"/>
          <w:sz w:val="18"/>
          <w:szCs w:val="18"/>
          <w:lang w:val="it-IT"/>
        </w:rPr>
        <w:t>stelt het</w:t>
      </w:r>
      <w:r w:rsidR="00DE16CD">
        <w:rPr>
          <w:rFonts w:ascii="Verdana" w:hAnsi="Verdana"/>
          <w:sz w:val="18"/>
          <w:szCs w:val="18"/>
          <w:lang w:val="it-IT"/>
        </w:rPr>
        <w:t xml:space="preserve"> </w:t>
      </w:r>
      <w:r w:rsidR="00C11B04">
        <w:rPr>
          <w:rFonts w:ascii="Verdana" w:hAnsi="Verdana"/>
          <w:sz w:val="18"/>
          <w:szCs w:val="18"/>
          <w:lang w:val="it-IT"/>
        </w:rPr>
        <w:t>ICMPD</w:t>
      </w:r>
      <w:r w:rsidR="00DE16CD">
        <w:rPr>
          <w:rFonts w:ascii="Verdana" w:hAnsi="Verdana"/>
          <w:sz w:val="18"/>
          <w:szCs w:val="18"/>
          <w:lang w:val="it-IT"/>
        </w:rPr>
        <w:t xml:space="preserve"> </w:t>
      </w:r>
      <w:r w:rsidR="00427849">
        <w:rPr>
          <w:rFonts w:ascii="Verdana" w:hAnsi="Verdana"/>
          <w:sz w:val="18"/>
          <w:szCs w:val="18"/>
          <w:lang w:val="it-IT"/>
        </w:rPr>
        <w:t xml:space="preserve">onder andere </w:t>
      </w:r>
      <w:r w:rsidR="00791853">
        <w:rPr>
          <w:rFonts w:ascii="Verdana" w:hAnsi="Verdana"/>
          <w:sz w:val="18"/>
          <w:szCs w:val="18"/>
          <w:lang w:val="it-IT"/>
        </w:rPr>
        <w:t>in staat</w:t>
      </w:r>
      <w:r w:rsidR="00DE16CD">
        <w:rPr>
          <w:rFonts w:ascii="Verdana" w:hAnsi="Verdana"/>
          <w:sz w:val="18"/>
          <w:szCs w:val="18"/>
          <w:lang w:val="it-IT"/>
        </w:rPr>
        <w:t xml:space="preserve"> om </w:t>
      </w:r>
      <w:r w:rsidR="00C11B04">
        <w:rPr>
          <w:rFonts w:ascii="Verdana" w:hAnsi="Verdana"/>
          <w:sz w:val="18"/>
          <w:szCs w:val="18"/>
          <w:lang w:val="it-IT"/>
        </w:rPr>
        <w:t>partij</w:t>
      </w:r>
      <w:r w:rsidR="00DE16CD">
        <w:rPr>
          <w:rFonts w:ascii="Verdana" w:hAnsi="Verdana"/>
          <w:sz w:val="18"/>
          <w:szCs w:val="18"/>
          <w:lang w:val="it-IT"/>
        </w:rPr>
        <w:t xml:space="preserve"> te</w:t>
      </w:r>
      <w:r w:rsidR="00C11B04">
        <w:rPr>
          <w:rFonts w:ascii="Verdana" w:hAnsi="Verdana"/>
          <w:sz w:val="18"/>
          <w:szCs w:val="18"/>
          <w:lang w:val="it-IT"/>
        </w:rPr>
        <w:t xml:space="preserve"> worden bij verdragen en </w:t>
      </w:r>
      <w:r w:rsidR="00DE16CD">
        <w:rPr>
          <w:rFonts w:ascii="Verdana" w:hAnsi="Verdana"/>
          <w:sz w:val="18"/>
          <w:szCs w:val="18"/>
          <w:lang w:val="it-IT"/>
        </w:rPr>
        <w:t xml:space="preserve">om </w:t>
      </w:r>
      <w:r w:rsidR="00427849">
        <w:rPr>
          <w:rFonts w:ascii="Verdana" w:hAnsi="Verdana"/>
          <w:sz w:val="18"/>
          <w:szCs w:val="18"/>
          <w:lang w:val="it-IT"/>
        </w:rPr>
        <w:t>lid te worden van</w:t>
      </w:r>
      <w:r w:rsidR="00C11B04">
        <w:rPr>
          <w:rFonts w:ascii="Verdana" w:hAnsi="Verdana"/>
          <w:sz w:val="18"/>
          <w:szCs w:val="18"/>
          <w:lang w:val="it-IT"/>
        </w:rPr>
        <w:t xml:space="preserve"> internationale organisaties. </w:t>
      </w:r>
      <w:r w:rsidR="00DE16CD">
        <w:rPr>
          <w:rFonts w:ascii="Verdana" w:hAnsi="Verdana"/>
          <w:sz w:val="18"/>
          <w:szCs w:val="18"/>
          <w:lang w:val="it-IT"/>
        </w:rPr>
        <w:t>Volgens het eerste lid</w:t>
      </w:r>
      <w:r w:rsidR="00C15E78">
        <w:rPr>
          <w:rFonts w:ascii="Verdana" w:hAnsi="Verdana"/>
          <w:sz w:val="18"/>
          <w:szCs w:val="18"/>
          <w:lang w:val="it-IT"/>
        </w:rPr>
        <w:t xml:space="preserve"> van artikel 2</w:t>
      </w:r>
      <w:r w:rsidR="00DE16CD">
        <w:rPr>
          <w:rFonts w:ascii="Verdana" w:hAnsi="Verdana"/>
          <w:sz w:val="18"/>
          <w:szCs w:val="18"/>
          <w:lang w:val="it-IT"/>
        </w:rPr>
        <w:t xml:space="preserve"> is het </w:t>
      </w:r>
      <w:r w:rsidR="00C11B04">
        <w:rPr>
          <w:rFonts w:ascii="Verdana" w:hAnsi="Verdana"/>
          <w:sz w:val="18"/>
          <w:szCs w:val="18"/>
          <w:lang w:val="it-IT"/>
        </w:rPr>
        <w:t>hoofdkantoor</w:t>
      </w:r>
      <w:r w:rsidR="00C15E78">
        <w:rPr>
          <w:rFonts w:ascii="Verdana" w:hAnsi="Verdana"/>
          <w:sz w:val="18"/>
          <w:szCs w:val="18"/>
          <w:lang w:val="it-IT"/>
        </w:rPr>
        <w:t xml:space="preserve"> van het ICMPD</w:t>
      </w:r>
      <w:r w:rsidR="00C11B04">
        <w:rPr>
          <w:rFonts w:ascii="Verdana" w:hAnsi="Verdana"/>
          <w:sz w:val="18"/>
          <w:szCs w:val="18"/>
          <w:lang w:val="it-IT"/>
        </w:rPr>
        <w:t xml:space="preserve"> gevestigd in Wenen en het derde lid bepaalt daarom</w:t>
      </w:r>
      <w:r w:rsidR="00791853">
        <w:rPr>
          <w:rFonts w:ascii="Verdana" w:hAnsi="Verdana"/>
          <w:sz w:val="18"/>
          <w:szCs w:val="18"/>
          <w:lang w:val="it-IT"/>
        </w:rPr>
        <w:t xml:space="preserve"> </w:t>
      </w:r>
      <w:r w:rsidR="00C11B04">
        <w:rPr>
          <w:rFonts w:ascii="Verdana" w:hAnsi="Verdana"/>
          <w:sz w:val="18"/>
          <w:szCs w:val="18"/>
          <w:lang w:val="it-IT"/>
        </w:rPr>
        <w:t>dat</w:t>
      </w:r>
      <w:r w:rsidR="00271A55">
        <w:rPr>
          <w:rFonts w:ascii="Verdana" w:hAnsi="Verdana"/>
          <w:sz w:val="18"/>
          <w:szCs w:val="18"/>
          <w:lang w:val="nl-NL"/>
        </w:rPr>
        <w:t xml:space="preserve"> </w:t>
      </w:r>
      <w:r w:rsidR="00DE16CD">
        <w:rPr>
          <w:rFonts w:ascii="Verdana" w:hAnsi="Verdana"/>
          <w:sz w:val="18"/>
          <w:szCs w:val="18"/>
          <w:lang w:val="nl-NL"/>
        </w:rPr>
        <w:t xml:space="preserve">zowel </w:t>
      </w:r>
      <w:r w:rsidR="00C11B04">
        <w:rPr>
          <w:rFonts w:ascii="Verdana" w:hAnsi="Verdana"/>
          <w:sz w:val="18"/>
          <w:szCs w:val="18"/>
          <w:lang w:val="nl-NL"/>
        </w:rPr>
        <w:t xml:space="preserve">de </w:t>
      </w:r>
      <w:r w:rsidR="00DE16CD">
        <w:rPr>
          <w:rFonts w:ascii="Verdana" w:hAnsi="Verdana"/>
          <w:sz w:val="18"/>
          <w:szCs w:val="18"/>
          <w:lang w:val="nl-NL"/>
        </w:rPr>
        <w:t xml:space="preserve">civielrechtelijke </w:t>
      </w:r>
      <w:r w:rsidRPr="00AD202C" w:rsidR="00DE16CD">
        <w:rPr>
          <w:rFonts w:ascii="Verdana" w:hAnsi="Verdana"/>
          <w:sz w:val="18"/>
          <w:szCs w:val="18"/>
          <w:lang w:val="nl-NL"/>
        </w:rPr>
        <w:t>rechtspersoonlijkheid als de</w:t>
      </w:r>
      <w:r w:rsidRPr="001045AD">
        <w:rPr>
          <w:rFonts w:ascii="Verdana" w:hAnsi="Verdana"/>
          <w:sz w:val="18"/>
          <w:szCs w:val="18"/>
          <w:lang w:val="nl-NL"/>
        </w:rPr>
        <w:t xml:space="preserve"> voorrechten en immuniteiten van het</w:t>
      </w:r>
      <w:r w:rsidR="00E74B9B">
        <w:rPr>
          <w:rFonts w:ascii="Verdana" w:hAnsi="Verdana"/>
          <w:sz w:val="18"/>
          <w:szCs w:val="18"/>
          <w:lang w:val="nl-NL"/>
        </w:rPr>
        <w:t xml:space="preserve"> </w:t>
      </w:r>
      <w:r w:rsidRPr="001045AD">
        <w:rPr>
          <w:rFonts w:ascii="Verdana" w:hAnsi="Verdana"/>
          <w:sz w:val="18"/>
          <w:szCs w:val="18"/>
          <w:lang w:val="nl-NL"/>
        </w:rPr>
        <w:t>ICMPD</w:t>
      </w:r>
      <w:r w:rsidR="00B13210">
        <w:rPr>
          <w:rFonts w:ascii="Verdana" w:hAnsi="Verdana"/>
          <w:sz w:val="18"/>
          <w:szCs w:val="18"/>
          <w:lang w:val="nl-NL"/>
        </w:rPr>
        <w:t xml:space="preserve"> en haar personeel</w:t>
      </w:r>
      <w:r w:rsidR="00E74B9B">
        <w:rPr>
          <w:rFonts w:ascii="Verdana" w:hAnsi="Verdana"/>
          <w:sz w:val="18"/>
          <w:szCs w:val="18"/>
          <w:lang w:val="nl-NL"/>
        </w:rPr>
        <w:t xml:space="preserve"> </w:t>
      </w:r>
      <w:r w:rsidRPr="001045AD">
        <w:rPr>
          <w:rFonts w:ascii="Verdana" w:hAnsi="Verdana"/>
          <w:sz w:val="18"/>
          <w:szCs w:val="18"/>
          <w:lang w:val="nl-NL"/>
        </w:rPr>
        <w:t>in Oostenrijk worden geregeld door de Republiek Oostenrijk.</w:t>
      </w:r>
    </w:p>
    <w:p w:rsidRPr="001045AD" w:rsidR="00C11B04" w:rsidP="001045AD" w:rsidRDefault="00C11B04" w14:paraId="77DE39CC" w14:textId="77777777">
      <w:pPr>
        <w:pStyle w:val="NoSpacing"/>
      </w:pPr>
    </w:p>
    <w:p w:rsidRPr="001045AD" w:rsidR="000E30C3" w:rsidP="000E30C3" w:rsidRDefault="000E30C3" w14:paraId="235C4CDC" w14:textId="77777777">
      <w:pPr>
        <w:jc w:val="both"/>
        <w:rPr>
          <w:rFonts w:ascii="Verdana" w:hAnsi="Verdana"/>
          <w:i/>
          <w:sz w:val="18"/>
          <w:szCs w:val="18"/>
          <w:lang w:val="nl-NL"/>
        </w:rPr>
      </w:pPr>
      <w:r w:rsidRPr="001045AD">
        <w:rPr>
          <w:rFonts w:ascii="Verdana" w:hAnsi="Verdana"/>
          <w:i/>
          <w:sz w:val="18"/>
          <w:szCs w:val="18"/>
          <w:lang w:val="nl-NL"/>
        </w:rPr>
        <w:t>Artikel</w:t>
      </w:r>
      <w:r w:rsidRPr="001045AD" w:rsidR="00DE16CD">
        <w:rPr>
          <w:rFonts w:ascii="Verdana" w:hAnsi="Verdana"/>
          <w:i/>
          <w:sz w:val="18"/>
          <w:szCs w:val="18"/>
          <w:lang w:val="nl-NL"/>
        </w:rPr>
        <w:t>en</w:t>
      </w:r>
      <w:r w:rsidRPr="001045AD">
        <w:rPr>
          <w:rFonts w:ascii="Verdana" w:hAnsi="Verdana"/>
          <w:i/>
          <w:sz w:val="18"/>
          <w:szCs w:val="18"/>
          <w:lang w:val="nl-NL"/>
        </w:rPr>
        <w:t xml:space="preserve"> 3 </w:t>
      </w:r>
      <w:r w:rsidRPr="001045AD" w:rsidR="00DE16CD">
        <w:rPr>
          <w:rFonts w:ascii="Verdana" w:hAnsi="Verdana"/>
          <w:i/>
          <w:sz w:val="18"/>
          <w:szCs w:val="18"/>
          <w:lang w:val="nl-NL"/>
        </w:rPr>
        <w:t>en 4</w:t>
      </w:r>
      <w:r w:rsidR="00731A8C">
        <w:rPr>
          <w:rFonts w:ascii="Verdana" w:hAnsi="Verdana"/>
          <w:i/>
          <w:sz w:val="18"/>
          <w:szCs w:val="18"/>
          <w:lang w:val="nl-NL"/>
        </w:rPr>
        <w:t xml:space="preserve"> –</w:t>
      </w:r>
      <w:r w:rsidRPr="001045AD" w:rsidR="00DE16CD">
        <w:rPr>
          <w:rFonts w:ascii="Verdana" w:hAnsi="Verdana"/>
          <w:i/>
          <w:sz w:val="18"/>
          <w:szCs w:val="18"/>
          <w:lang w:val="nl-NL"/>
        </w:rPr>
        <w:t xml:space="preserve"> </w:t>
      </w:r>
      <w:r w:rsidRPr="001045AD" w:rsidR="00791853">
        <w:rPr>
          <w:rFonts w:ascii="Verdana" w:hAnsi="Verdana"/>
          <w:i/>
          <w:sz w:val="18"/>
          <w:szCs w:val="18"/>
          <w:lang w:val="nl-NL"/>
        </w:rPr>
        <w:t>Instelling en taken van de politieke</w:t>
      </w:r>
      <w:r w:rsidRPr="001045AD">
        <w:rPr>
          <w:rFonts w:ascii="Verdana" w:hAnsi="Verdana"/>
          <w:i/>
          <w:sz w:val="18"/>
          <w:szCs w:val="18"/>
          <w:lang w:val="nl-NL"/>
        </w:rPr>
        <w:t xml:space="preserve"> stuurgroep</w:t>
      </w:r>
    </w:p>
    <w:p w:rsidRPr="001045AD" w:rsidR="000E30C3" w:rsidP="000E30C3" w:rsidRDefault="00DE16CD" w14:paraId="26FD503E" w14:textId="77777777">
      <w:pPr>
        <w:jc w:val="both"/>
        <w:rPr>
          <w:rFonts w:ascii="Verdana" w:hAnsi="Verdana"/>
          <w:sz w:val="18"/>
          <w:szCs w:val="18"/>
          <w:lang w:val="nl-NL"/>
        </w:rPr>
      </w:pPr>
      <w:r w:rsidRPr="001045AD">
        <w:rPr>
          <w:rFonts w:ascii="Verdana" w:hAnsi="Verdana"/>
          <w:sz w:val="18"/>
          <w:szCs w:val="18"/>
          <w:lang w:val="nl-NL"/>
        </w:rPr>
        <w:t>Artikel 3 voorziet in de instelling van de politieke stuurgroep</w:t>
      </w:r>
      <w:r w:rsidR="00B13210">
        <w:rPr>
          <w:rFonts w:ascii="Verdana" w:hAnsi="Verdana"/>
          <w:sz w:val="18"/>
          <w:szCs w:val="18"/>
          <w:lang w:val="nl-NL"/>
        </w:rPr>
        <w:t xml:space="preserve"> (</w:t>
      </w:r>
      <w:r w:rsidRPr="00652FF0" w:rsidR="00B13210">
        <w:rPr>
          <w:rFonts w:ascii="Verdana" w:hAnsi="Verdana"/>
          <w:i/>
          <w:sz w:val="18"/>
          <w:szCs w:val="18"/>
          <w:lang w:val="nl-NL"/>
        </w:rPr>
        <w:t>Steering Group</w:t>
      </w:r>
      <w:r w:rsidR="00B13210">
        <w:rPr>
          <w:rFonts w:ascii="Verdana" w:hAnsi="Verdana"/>
          <w:sz w:val="18"/>
          <w:szCs w:val="18"/>
          <w:lang w:val="nl-NL"/>
        </w:rPr>
        <w:t>)</w:t>
      </w:r>
      <w:r w:rsidR="00C15E78">
        <w:rPr>
          <w:rFonts w:ascii="Verdana" w:hAnsi="Verdana"/>
          <w:sz w:val="18"/>
          <w:szCs w:val="18"/>
          <w:lang w:val="nl-NL"/>
        </w:rPr>
        <w:t xml:space="preserve"> </w:t>
      </w:r>
      <w:r w:rsidR="00301678">
        <w:rPr>
          <w:rFonts w:ascii="Verdana" w:hAnsi="Verdana"/>
          <w:sz w:val="18"/>
          <w:szCs w:val="18"/>
          <w:lang w:val="nl-NL"/>
        </w:rPr>
        <w:t>die</w:t>
      </w:r>
      <w:r w:rsidRPr="00301678" w:rsidR="00301678">
        <w:rPr>
          <w:rFonts w:ascii="Verdana" w:hAnsi="Verdana"/>
          <w:sz w:val="18"/>
          <w:szCs w:val="18"/>
          <w:lang w:val="nl-NL"/>
        </w:rPr>
        <w:t xml:space="preserve"> </w:t>
      </w:r>
      <w:r w:rsidR="00C15E78">
        <w:rPr>
          <w:rFonts w:ascii="Verdana" w:hAnsi="Verdana"/>
          <w:sz w:val="18"/>
          <w:szCs w:val="18"/>
          <w:lang w:val="nl-NL"/>
        </w:rPr>
        <w:t xml:space="preserve">is </w:t>
      </w:r>
      <w:r w:rsidRPr="00301678" w:rsidR="00301678">
        <w:rPr>
          <w:rFonts w:ascii="Verdana" w:hAnsi="Verdana"/>
          <w:sz w:val="18"/>
          <w:szCs w:val="18"/>
          <w:lang w:val="nl-NL"/>
        </w:rPr>
        <w:t xml:space="preserve">belast met het algemene toezicht op het </w:t>
      </w:r>
      <w:r w:rsidR="00C15E78">
        <w:rPr>
          <w:rFonts w:ascii="Verdana" w:hAnsi="Verdana"/>
          <w:sz w:val="18"/>
          <w:szCs w:val="18"/>
          <w:lang w:val="nl-NL"/>
        </w:rPr>
        <w:t xml:space="preserve">ICMPD. </w:t>
      </w:r>
      <w:r w:rsidR="00B13210">
        <w:rPr>
          <w:rFonts w:ascii="Verdana" w:hAnsi="Verdana"/>
          <w:sz w:val="18"/>
          <w:szCs w:val="18"/>
          <w:lang w:val="nl-NL"/>
        </w:rPr>
        <w:t xml:space="preserve">De politiek stuurgroep is het intergouvernementele orgaan van het ICMPD, waarin elke </w:t>
      </w:r>
      <w:r w:rsidRPr="001045AD" w:rsidR="000E30C3">
        <w:rPr>
          <w:rFonts w:ascii="Verdana" w:hAnsi="Verdana"/>
          <w:sz w:val="18"/>
          <w:szCs w:val="18"/>
          <w:lang w:val="nl-NL"/>
        </w:rPr>
        <w:t>verdragsluitende staat me</w:t>
      </w:r>
      <w:r w:rsidRPr="00AD202C" w:rsidR="004A43AF">
        <w:rPr>
          <w:rFonts w:ascii="Verdana" w:hAnsi="Verdana"/>
          <w:sz w:val="18"/>
          <w:szCs w:val="18"/>
          <w:lang w:val="nl-NL"/>
        </w:rPr>
        <w:t xml:space="preserve">t één zetel </w:t>
      </w:r>
      <w:r w:rsidR="00B13210">
        <w:rPr>
          <w:rFonts w:ascii="Verdana" w:hAnsi="Verdana"/>
          <w:sz w:val="18"/>
          <w:szCs w:val="18"/>
          <w:lang w:val="nl-NL"/>
        </w:rPr>
        <w:t xml:space="preserve">wordt </w:t>
      </w:r>
      <w:r w:rsidRPr="00AD202C" w:rsidR="004A43AF">
        <w:rPr>
          <w:rFonts w:ascii="Verdana" w:hAnsi="Verdana"/>
          <w:sz w:val="18"/>
          <w:szCs w:val="18"/>
          <w:lang w:val="nl-NL"/>
        </w:rPr>
        <w:t>vertegenwoordigd</w:t>
      </w:r>
      <w:r w:rsidR="004A43AF">
        <w:rPr>
          <w:rFonts w:ascii="Verdana" w:hAnsi="Verdana"/>
          <w:sz w:val="18"/>
          <w:szCs w:val="18"/>
          <w:lang w:val="nl-NL"/>
        </w:rPr>
        <w:t>.</w:t>
      </w:r>
      <w:r w:rsidRPr="00AD202C">
        <w:rPr>
          <w:rFonts w:ascii="Verdana" w:hAnsi="Verdana"/>
          <w:sz w:val="18"/>
          <w:szCs w:val="18"/>
          <w:lang w:val="nl-NL"/>
        </w:rPr>
        <w:t xml:space="preserve"> </w:t>
      </w:r>
      <w:r w:rsidR="004A43AF">
        <w:rPr>
          <w:rFonts w:ascii="Verdana" w:hAnsi="Verdana"/>
          <w:sz w:val="18"/>
          <w:szCs w:val="18"/>
          <w:lang w:val="nl-NL"/>
        </w:rPr>
        <w:t xml:space="preserve">Artikel 4 geeft vervolgens een opsomming van de taken van de stuurgroep. </w:t>
      </w:r>
      <w:r w:rsidRPr="001045AD" w:rsidR="000E30C3">
        <w:rPr>
          <w:rFonts w:ascii="Verdana" w:hAnsi="Verdana"/>
          <w:sz w:val="18"/>
          <w:szCs w:val="18"/>
          <w:lang w:val="nl-NL"/>
        </w:rPr>
        <w:t>De stuurgroep</w:t>
      </w:r>
      <w:r w:rsidRPr="001045AD" w:rsidR="00791853">
        <w:rPr>
          <w:rFonts w:ascii="Verdana" w:hAnsi="Verdana"/>
          <w:sz w:val="18"/>
          <w:szCs w:val="18"/>
          <w:lang w:val="nl-NL"/>
        </w:rPr>
        <w:t xml:space="preserve"> </w:t>
      </w:r>
      <w:r w:rsidRPr="001045AD" w:rsidR="000E30C3">
        <w:rPr>
          <w:rFonts w:ascii="Verdana" w:hAnsi="Verdana"/>
          <w:sz w:val="18"/>
          <w:szCs w:val="18"/>
          <w:lang w:val="nl-NL"/>
        </w:rPr>
        <w:t>benoemt de directeur van het ICMPD</w:t>
      </w:r>
      <w:r w:rsidRPr="001045AD" w:rsidR="00791853">
        <w:rPr>
          <w:rFonts w:ascii="Verdana" w:hAnsi="Verdana"/>
          <w:sz w:val="18"/>
          <w:szCs w:val="18"/>
          <w:lang w:val="nl-NL"/>
        </w:rPr>
        <w:t xml:space="preserve"> en de leden van het adviesorgaan</w:t>
      </w:r>
      <w:r w:rsidR="004A43AF">
        <w:rPr>
          <w:rFonts w:ascii="Verdana" w:hAnsi="Verdana"/>
          <w:sz w:val="18"/>
          <w:szCs w:val="18"/>
          <w:lang w:val="nl-NL"/>
        </w:rPr>
        <w:t xml:space="preserve"> en </w:t>
      </w:r>
      <w:r w:rsidRPr="00A65129" w:rsidR="004A43AF">
        <w:rPr>
          <w:rFonts w:ascii="Verdana" w:hAnsi="Verdana"/>
          <w:sz w:val="18"/>
          <w:szCs w:val="18"/>
          <w:lang w:val="nl-NL"/>
        </w:rPr>
        <w:t xml:space="preserve">verleent </w:t>
      </w:r>
      <w:r w:rsidR="004A43AF">
        <w:rPr>
          <w:rFonts w:ascii="Verdana" w:hAnsi="Verdana"/>
          <w:sz w:val="18"/>
          <w:szCs w:val="18"/>
          <w:lang w:val="nl-NL"/>
        </w:rPr>
        <w:t xml:space="preserve">goedkeuring aan </w:t>
      </w:r>
      <w:r w:rsidRPr="00A65129" w:rsidR="004A43AF">
        <w:rPr>
          <w:rFonts w:ascii="Verdana" w:hAnsi="Verdana"/>
          <w:sz w:val="18"/>
          <w:szCs w:val="18"/>
          <w:lang w:val="nl-NL"/>
        </w:rPr>
        <w:t xml:space="preserve">onder </w:t>
      </w:r>
      <w:r w:rsidR="004A43AF">
        <w:rPr>
          <w:rFonts w:ascii="Verdana" w:hAnsi="Verdana"/>
          <w:sz w:val="18"/>
          <w:szCs w:val="18"/>
          <w:lang w:val="nl-NL"/>
        </w:rPr>
        <w:t xml:space="preserve">meer </w:t>
      </w:r>
      <w:r w:rsidRPr="00A65129" w:rsidR="004A43AF">
        <w:rPr>
          <w:rFonts w:ascii="Verdana" w:hAnsi="Verdana"/>
          <w:sz w:val="18"/>
          <w:szCs w:val="18"/>
          <w:lang w:val="nl-NL"/>
        </w:rPr>
        <w:t>de reguliere jaarbegroting, het werkprogramma en het conferentieprogramma van het ICMPD</w:t>
      </w:r>
      <w:r w:rsidRPr="001045AD" w:rsidR="00791853">
        <w:rPr>
          <w:rFonts w:ascii="Verdana" w:hAnsi="Verdana"/>
          <w:sz w:val="18"/>
          <w:szCs w:val="18"/>
          <w:lang w:val="nl-NL"/>
        </w:rPr>
        <w:t>.</w:t>
      </w:r>
      <w:r w:rsidR="004A43AF">
        <w:rPr>
          <w:rFonts w:ascii="Verdana" w:hAnsi="Verdana"/>
          <w:sz w:val="18"/>
          <w:szCs w:val="18"/>
          <w:lang w:val="nl-NL"/>
        </w:rPr>
        <w:t xml:space="preserve"> </w:t>
      </w:r>
      <w:r w:rsidR="00C15E78">
        <w:rPr>
          <w:rFonts w:ascii="Verdana" w:hAnsi="Verdana"/>
          <w:sz w:val="18"/>
          <w:szCs w:val="18"/>
          <w:lang w:val="nl-NL"/>
        </w:rPr>
        <w:t>De</w:t>
      </w:r>
      <w:r w:rsidR="004A43AF">
        <w:rPr>
          <w:rFonts w:ascii="Verdana" w:hAnsi="Verdana"/>
          <w:sz w:val="18"/>
          <w:szCs w:val="18"/>
          <w:lang w:val="nl-NL"/>
        </w:rPr>
        <w:t xml:space="preserve"> stuurgroep</w:t>
      </w:r>
      <w:r w:rsidRPr="001045AD" w:rsidR="00791853">
        <w:rPr>
          <w:rFonts w:ascii="Verdana" w:hAnsi="Verdana"/>
          <w:sz w:val="18"/>
          <w:szCs w:val="18"/>
          <w:lang w:val="nl-NL"/>
        </w:rPr>
        <w:t xml:space="preserve"> </w:t>
      </w:r>
      <w:r w:rsidR="00C15E78">
        <w:rPr>
          <w:rFonts w:ascii="Verdana" w:hAnsi="Verdana"/>
          <w:sz w:val="18"/>
          <w:szCs w:val="18"/>
          <w:lang w:val="nl-NL"/>
        </w:rPr>
        <w:t xml:space="preserve">verleent eveneens </w:t>
      </w:r>
      <w:r w:rsidRPr="001045AD" w:rsidR="00791853">
        <w:rPr>
          <w:rFonts w:ascii="Verdana" w:hAnsi="Verdana"/>
          <w:sz w:val="18"/>
          <w:szCs w:val="18"/>
          <w:lang w:val="nl-NL"/>
        </w:rPr>
        <w:t xml:space="preserve">goedkeuring aan de </w:t>
      </w:r>
      <w:r w:rsidR="00C15E78">
        <w:rPr>
          <w:rFonts w:ascii="Verdana" w:hAnsi="Verdana"/>
          <w:sz w:val="18"/>
          <w:szCs w:val="18"/>
          <w:lang w:val="nl-NL"/>
        </w:rPr>
        <w:t xml:space="preserve">internationale </w:t>
      </w:r>
      <w:r w:rsidRPr="001045AD" w:rsidR="00791853">
        <w:rPr>
          <w:rFonts w:ascii="Verdana" w:hAnsi="Verdana"/>
          <w:sz w:val="18"/>
          <w:szCs w:val="18"/>
          <w:lang w:val="nl-NL"/>
        </w:rPr>
        <w:t xml:space="preserve">overeenkomsten </w:t>
      </w:r>
      <w:r w:rsidR="00C15E78">
        <w:rPr>
          <w:rFonts w:ascii="Verdana" w:hAnsi="Verdana"/>
          <w:sz w:val="18"/>
          <w:szCs w:val="18"/>
          <w:lang w:val="nl-NL"/>
        </w:rPr>
        <w:t>die het</w:t>
      </w:r>
      <w:r w:rsidRPr="001045AD" w:rsidR="00791853">
        <w:rPr>
          <w:rFonts w:ascii="Verdana" w:hAnsi="Verdana"/>
          <w:sz w:val="18"/>
          <w:szCs w:val="18"/>
          <w:lang w:val="nl-NL"/>
        </w:rPr>
        <w:t xml:space="preserve"> ICMPD</w:t>
      </w:r>
      <w:r w:rsidR="00C15E78">
        <w:rPr>
          <w:rFonts w:ascii="Verdana" w:hAnsi="Verdana"/>
          <w:sz w:val="18"/>
          <w:szCs w:val="18"/>
          <w:lang w:val="nl-NL"/>
        </w:rPr>
        <w:t xml:space="preserve"> aangaat</w:t>
      </w:r>
      <w:r w:rsidRPr="001045AD" w:rsidR="00791853">
        <w:rPr>
          <w:rFonts w:ascii="Verdana" w:hAnsi="Verdana"/>
          <w:sz w:val="18"/>
          <w:szCs w:val="18"/>
          <w:lang w:val="nl-NL"/>
        </w:rPr>
        <w:t xml:space="preserve"> en adviseert e</w:t>
      </w:r>
      <w:r w:rsidRPr="00E16EC2" w:rsidR="00C15E78">
        <w:rPr>
          <w:rFonts w:ascii="Verdana" w:hAnsi="Verdana"/>
          <w:sz w:val="18"/>
          <w:szCs w:val="18"/>
          <w:lang w:val="nl-NL"/>
        </w:rPr>
        <w:t xml:space="preserve">n beslist </w:t>
      </w:r>
      <w:r w:rsidRPr="001045AD" w:rsidR="00CC6E92">
        <w:rPr>
          <w:rFonts w:ascii="Verdana" w:hAnsi="Verdana"/>
          <w:sz w:val="18"/>
          <w:szCs w:val="18"/>
          <w:lang w:val="nl-NL"/>
        </w:rPr>
        <w:t xml:space="preserve">over de toelating van nieuwe </w:t>
      </w:r>
      <w:r w:rsidR="004A43AF">
        <w:rPr>
          <w:rFonts w:ascii="Verdana" w:hAnsi="Verdana"/>
          <w:sz w:val="18"/>
          <w:szCs w:val="18"/>
          <w:lang w:val="nl-NL"/>
        </w:rPr>
        <w:t>verdrags</w:t>
      </w:r>
      <w:r w:rsidRPr="001045AD" w:rsidR="00791853">
        <w:rPr>
          <w:rFonts w:ascii="Verdana" w:hAnsi="Verdana"/>
          <w:sz w:val="18"/>
          <w:szCs w:val="18"/>
          <w:lang w:val="nl-NL"/>
        </w:rPr>
        <w:t>partijen.</w:t>
      </w:r>
      <w:r w:rsidRPr="00AD202C" w:rsidR="004A43AF">
        <w:rPr>
          <w:rFonts w:ascii="Verdana" w:hAnsi="Verdana"/>
          <w:sz w:val="18"/>
          <w:szCs w:val="18"/>
          <w:lang w:val="nl-NL"/>
        </w:rPr>
        <w:t xml:space="preserve"> </w:t>
      </w:r>
      <w:r w:rsidRPr="001045AD" w:rsidR="00791853">
        <w:rPr>
          <w:rFonts w:ascii="Verdana" w:hAnsi="Verdana"/>
          <w:sz w:val="18"/>
          <w:szCs w:val="18"/>
          <w:lang w:val="nl-NL"/>
        </w:rPr>
        <w:t>De stuurgroep vergadert zo vaak als de gang van zaken vereist</w:t>
      </w:r>
      <w:r w:rsidR="006B40E0">
        <w:rPr>
          <w:rFonts w:ascii="Verdana" w:hAnsi="Verdana"/>
          <w:sz w:val="18"/>
          <w:szCs w:val="18"/>
          <w:lang w:val="nl-NL"/>
        </w:rPr>
        <w:t xml:space="preserve"> en het</w:t>
      </w:r>
      <w:r w:rsidRPr="001045AD" w:rsidR="00791853">
        <w:rPr>
          <w:rFonts w:ascii="Verdana" w:hAnsi="Verdana"/>
          <w:sz w:val="18"/>
          <w:szCs w:val="18"/>
          <w:lang w:val="nl-NL"/>
        </w:rPr>
        <w:t xml:space="preserve"> voorzitterschap wordt bij toerbeurt uitgeoefend.</w:t>
      </w:r>
    </w:p>
    <w:p w:rsidRPr="00E16EC2" w:rsidR="00CC6E92" w:rsidP="001045AD" w:rsidRDefault="00CC6E92" w14:paraId="5EFC1677" w14:textId="77777777">
      <w:pPr>
        <w:pStyle w:val="NoSpacing"/>
      </w:pPr>
    </w:p>
    <w:p w:rsidRPr="001045AD" w:rsidR="000E30C3" w:rsidP="000E30C3" w:rsidRDefault="000E30C3" w14:paraId="07F6B910" w14:textId="77777777">
      <w:pPr>
        <w:jc w:val="both"/>
        <w:rPr>
          <w:rFonts w:ascii="Verdana" w:hAnsi="Verdana"/>
          <w:i/>
          <w:sz w:val="18"/>
          <w:szCs w:val="18"/>
          <w:lang w:val="nl-NL"/>
        </w:rPr>
      </w:pPr>
      <w:r w:rsidRPr="001045AD">
        <w:rPr>
          <w:rFonts w:ascii="Verdana" w:hAnsi="Verdana"/>
          <w:i/>
          <w:sz w:val="18"/>
          <w:szCs w:val="18"/>
          <w:lang w:val="nl-NL"/>
        </w:rPr>
        <w:t>Artikel 5</w:t>
      </w:r>
      <w:r w:rsidR="00731A8C">
        <w:rPr>
          <w:rFonts w:ascii="Verdana" w:hAnsi="Verdana"/>
          <w:i/>
          <w:sz w:val="18"/>
          <w:szCs w:val="18"/>
          <w:lang w:val="nl-NL"/>
        </w:rPr>
        <w:t xml:space="preserve"> –</w:t>
      </w:r>
      <w:r w:rsidRPr="001045AD">
        <w:rPr>
          <w:rFonts w:ascii="Verdana" w:hAnsi="Verdana"/>
          <w:i/>
          <w:sz w:val="18"/>
          <w:szCs w:val="18"/>
          <w:lang w:val="nl-NL"/>
        </w:rPr>
        <w:t xml:space="preserve"> Directeur van het ICMPD</w:t>
      </w:r>
    </w:p>
    <w:p w:rsidR="000E30C3" w:rsidP="000E30C3" w:rsidRDefault="006B40E0" w14:paraId="1F264885" w14:textId="77777777">
      <w:pPr>
        <w:jc w:val="both"/>
        <w:rPr>
          <w:rFonts w:ascii="Verdana" w:hAnsi="Verdana"/>
          <w:sz w:val="18"/>
          <w:szCs w:val="18"/>
          <w:lang w:val="nl-NL"/>
        </w:rPr>
      </w:pPr>
      <w:r>
        <w:rPr>
          <w:rFonts w:ascii="Verdana" w:hAnsi="Verdana"/>
          <w:sz w:val="18"/>
          <w:szCs w:val="18"/>
          <w:lang w:val="nl-NL"/>
        </w:rPr>
        <w:t>Artikel 5 voorziet in de instelling van de functie van</w:t>
      </w:r>
      <w:r w:rsidR="00C15E78">
        <w:rPr>
          <w:rFonts w:ascii="Verdana" w:hAnsi="Verdana"/>
          <w:sz w:val="18"/>
          <w:szCs w:val="18"/>
          <w:lang w:val="nl-NL"/>
        </w:rPr>
        <w:t xml:space="preserve"> de</w:t>
      </w:r>
      <w:r w:rsidRPr="00AD202C">
        <w:rPr>
          <w:rFonts w:ascii="Verdana" w:hAnsi="Verdana"/>
          <w:sz w:val="18"/>
          <w:szCs w:val="18"/>
          <w:lang w:val="nl-NL"/>
        </w:rPr>
        <w:t xml:space="preserve"> directeur</w:t>
      </w:r>
      <w:r w:rsidR="00B13210">
        <w:rPr>
          <w:rFonts w:ascii="Verdana" w:hAnsi="Verdana"/>
          <w:sz w:val="18"/>
          <w:szCs w:val="18"/>
          <w:lang w:val="nl-NL"/>
        </w:rPr>
        <w:t xml:space="preserve"> (</w:t>
      </w:r>
      <w:r w:rsidRPr="00652FF0" w:rsidR="00B13210">
        <w:rPr>
          <w:rFonts w:ascii="Verdana" w:hAnsi="Verdana"/>
          <w:i/>
          <w:sz w:val="18"/>
          <w:szCs w:val="18"/>
          <w:lang w:val="nl-NL"/>
        </w:rPr>
        <w:t>Director General</w:t>
      </w:r>
      <w:r w:rsidR="00B13210">
        <w:rPr>
          <w:rFonts w:ascii="Verdana" w:hAnsi="Verdana"/>
          <w:sz w:val="18"/>
          <w:szCs w:val="18"/>
          <w:lang w:val="nl-NL"/>
        </w:rPr>
        <w:t>)</w:t>
      </w:r>
      <w:r w:rsidR="003F4542">
        <w:rPr>
          <w:rFonts w:ascii="Verdana" w:hAnsi="Verdana"/>
          <w:sz w:val="18"/>
          <w:szCs w:val="18"/>
          <w:lang w:val="nl-NL"/>
        </w:rPr>
        <w:t xml:space="preserve"> </w:t>
      </w:r>
      <w:r w:rsidRPr="00AD202C">
        <w:rPr>
          <w:rFonts w:ascii="Verdana" w:hAnsi="Verdana"/>
          <w:sz w:val="18"/>
          <w:szCs w:val="18"/>
          <w:lang w:val="nl-NL"/>
        </w:rPr>
        <w:t>van het ICMPD</w:t>
      </w:r>
      <w:r w:rsidR="00C82502">
        <w:rPr>
          <w:rFonts w:ascii="Verdana" w:hAnsi="Verdana"/>
          <w:sz w:val="18"/>
          <w:szCs w:val="18"/>
          <w:lang w:val="nl-NL"/>
        </w:rPr>
        <w:t xml:space="preserve">. De </w:t>
      </w:r>
      <w:r w:rsidR="00A479AD">
        <w:rPr>
          <w:rFonts w:ascii="Verdana" w:hAnsi="Verdana"/>
          <w:sz w:val="18"/>
          <w:szCs w:val="18"/>
          <w:lang w:val="nl-NL"/>
        </w:rPr>
        <w:t xml:space="preserve">directeur wordt benoemd door en </w:t>
      </w:r>
      <w:r w:rsidR="00C82502">
        <w:rPr>
          <w:rFonts w:ascii="Verdana" w:hAnsi="Verdana"/>
          <w:sz w:val="18"/>
          <w:szCs w:val="18"/>
          <w:lang w:val="nl-NL"/>
        </w:rPr>
        <w:t xml:space="preserve">is </w:t>
      </w:r>
      <w:r w:rsidRPr="001045AD" w:rsidR="00CC6E92">
        <w:rPr>
          <w:rFonts w:ascii="Verdana" w:hAnsi="Verdana"/>
          <w:sz w:val="18"/>
          <w:szCs w:val="18"/>
          <w:lang w:val="nl-NL"/>
        </w:rPr>
        <w:t>rechtstreeks verantwoording verschuldigd</w:t>
      </w:r>
      <w:r w:rsidRPr="00AD202C" w:rsidR="00C82502">
        <w:rPr>
          <w:rFonts w:ascii="Verdana" w:hAnsi="Verdana"/>
          <w:sz w:val="18"/>
          <w:szCs w:val="18"/>
          <w:lang w:val="nl-NL"/>
        </w:rPr>
        <w:t xml:space="preserve"> </w:t>
      </w:r>
      <w:r w:rsidRPr="001045AD" w:rsidR="00CC6E92">
        <w:rPr>
          <w:rFonts w:ascii="Verdana" w:hAnsi="Verdana"/>
          <w:sz w:val="18"/>
          <w:szCs w:val="18"/>
          <w:lang w:val="nl-NL"/>
        </w:rPr>
        <w:t>aan de politieke stuurgroep.</w:t>
      </w:r>
      <w:r w:rsidR="00EA5613">
        <w:rPr>
          <w:rFonts w:ascii="Verdana" w:hAnsi="Verdana"/>
          <w:sz w:val="18"/>
          <w:szCs w:val="18"/>
          <w:lang w:val="nl-NL"/>
        </w:rPr>
        <w:t xml:space="preserve"> </w:t>
      </w:r>
      <w:r w:rsidR="00A479AD">
        <w:rPr>
          <w:rFonts w:ascii="Verdana" w:hAnsi="Verdana"/>
          <w:sz w:val="18"/>
          <w:szCs w:val="18"/>
          <w:lang w:val="nl-NL"/>
        </w:rPr>
        <w:t>Volgens de door de stuurgroep op basis van artikel 4</w:t>
      </w:r>
      <w:r w:rsidR="00A551DC">
        <w:rPr>
          <w:rFonts w:ascii="Verdana" w:hAnsi="Verdana"/>
          <w:sz w:val="18"/>
          <w:szCs w:val="18"/>
          <w:lang w:val="nl-NL"/>
        </w:rPr>
        <w:t xml:space="preserve"> van het ICMPD-verdrag</w:t>
      </w:r>
      <w:r w:rsidR="00A479AD">
        <w:rPr>
          <w:rFonts w:ascii="Verdana" w:hAnsi="Verdana"/>
          <w:sz w:val="18"/>
          <w:szCs w:val="18"/>
          <w:lang w:val="nl-NL"/>
        </w:rPr>
        <w:t xml:space="preserve"> vastgestelde regels</w:t>
      </w:r>
      <w:r w:rsidR="00B13210">
        <w:rPr>
          <w:rFonts w:ascii="Verdana" w:hAnsi="Verdana"/>
          <w:sz w:val="18"/>
          <w:szCs w:val="18"/>
          <w:lang w:val="nl-NL"/>
        </w:rPr>
        <w:t>,</w:t>
      </w:r>
      <w:r w:rsidR="00A479AD">
        <w:rPr>
          <w:rFonts w:ascii="Verdana" w:hAnsi="Verdana"/>
          <w:sz w:val="18"/>
          <w:szCs w:val="18"/>
          <w:lang w:val="nl-NL"/>
        </w:rPr>
        <w:t xml:space="preserve"> wordt de directeur benoemd voor een periode van 5 jaar, die vervolgens één</w:t>
      </w:r>
      <w:r w:rsidR="00E74B9B">
        <w:rPr>
          <w:rFonts w:ascii="Verdana" w:hAnsi="Verdana"/>
          <w:sz w:val="18"/>
          <w:szCs w:val="18"/>
          <w:lang w:val="nl-NL"/>
        </w:rPr>
        <w:t xml:space="preserve"> maal</w:t>
      </w:r>
      <w:r w:rsidR="00A479AD">
        <w:rPr>
          <w:rFonts w:ascii="Verdana" w:hAnsi="Verdana"/>
          <w:sz w:val="18"/>
          <w:szCs w:val="18"/>
          <w:lang w:val="nl-NL"/>
        </w:rPr>
        <w:t xml:space="preserve"> met een periode van 5 jaar kan worden verlengd.</w:t>
      </w:r>
      <w:r w:rsidR="00A479AD">
        <w:rPr>
          <w:rStyle w:val="FootnoteReference"/>
          <w:rFonts w:ascii="Verdana" w:hAnsi="Verdana"/>
          <w:sz w:val="18"/>
          <w:szCs w:val="18"/>
          <w:lang w:val="nl-NL"/>
        </w:rPr>
        <w:footnoteReference w:id="4"/>
      </w:r>
      <w:r w:rsidR="00A479AD">
        <w:rPr>
          <w:rFonts w:ascii="Verdana" w:hAnsi="Verdana"/>
          <w:sz w:val="18"/>
          <w:szCs w:val="18"/>
          <w:lang w:val="nl-NL"/>
        </w:rPr>
        <w:t xml:space="preserve"> </w:t>
      </w:r>
      <w:r w:rsidR="00A551DC">
        <w:rPr>
          <w:rFonts w:ascii="Verdana" w:hAnsi="Verdana"/>
          <w:sz w:val="18"/>
          <w:szCs w:val="18"/>
          <w:lang w:val="nl-NL"/>
        </w:rPr>
        <w:t xml:space="preserve">De directeur </w:t>
      </w:r>
      <w:r w:rsidRPr="001045AD" w:rsidR="00CC6E92">
        <w:rPr>
          <w:rFonts w:ascii="Verdana" w:hAnsi="Verdana"/>
          <w:sz w:val="18"/>
          <w:szCs w:val="18"/>
          <w:lang w:val="nl-NL"/>
        </w:rPr>
        <w:t xml:space="preserve">werft binnen het toegewezen budget </w:t>
      </w:r>
      <w:r w:rsidR="00A551DC">
        <w:rPr>
          <w:rFonts w:ascii="Verdana" w:hAnsi="Verdana"/>
          <w:sz w:val="18"/>
          <w:szCs w:val="18"/>
          <w:lang w:val="nl-NL"/>
        </w:rPr>
        <w:t xml:space="preserve">het </w:t>
      </w:r>
      <w:r w:rsidRPr="001045AD" w:rsidR="00CC6E92">
        <w:rPr>
          <w:rFonts w:ascii="Verdana" w:hAnsi="Verdana"/>
          <w:sz w:val="18"/>
          <w:szCs w:val="18"/>
          <w:lang w:val="nl-NL"/>
        </w:rPr>
        <w:t>perso</w:t>
      </w:r>
      <w:r w:rsidRPr="00AD202C" w:rsidR="00C82502">
        <w:rPr>
          <w:rFonts w:ascii="Verdana" w:hAnsi="Verdana"/>
          <w:sz w:val="18"/>
          <w:szCs w:val="18"/>
          <w:lang w:val="nl-NL"/>
        </w:rPr>
        <w:t xml:space="preserve">neel </w:t>
      </w:r>
      <w:r w:rsidR="00A551DC">
        <w:rPr>
          <w:rFonts w:ascii="Verdana" w:hAnsi="Verdana"/>
          <w:sz w:val="18"/>
          <w:szCs w:val="18"/>
          <w:lang w:val="nl-NL"/>
        </w:rPr>
        <w:t xml:space="preserve">van het ICMPD </w:t>
      </w:r>
      <w:r w:rsidRPr="00AD202C" w:rsidR="00C82502">
        <w:rPr>
          <w:rFonts w:ascii="Verdana" w:hAnsi="Verdana"/>
          <w:sz w:val="18"/>
          <w:szCs w:val="18"/>
          <w:lang w:val="nl-NL"/>
        </w:rPr>
        <w:t>en houdt hierop toezicht.</w:t>
      </w:r>
      <w:r w:rsidR="00A551DC">
        <w:rPr>
          <w:rFonts w:ascii="Verdana" w:hAnsi="Verdana"/>
          <w:sz w:val="18"/>
          <w:szCs w:val="18"/>
          <w:lang w:val="nl-NL"/>
        </w:rPr>
        <w:t xml:space="preserve"> </w:t>
      </w:r>
      <w:r w:rsidR="00D07E9C">
        <w:rPr>
          <w:rFonts w:ascii="Verdana" w:hAnsi="Verdana"/>
          <w:sz w:val="18"/>
          <w:szCs w:val="18"/>
          <w:lang w:val="nl-NL"/>
        </w:rPr>
        <w:t>Artikel</w:t>
      </w:r>
      <w:r w:rsidR="00A551DC">
        <w:rPr>
          <w:rFonts w:ascii="Verdana" w:hAnsi="Verdana"/>
          <w:sz w:val="18"/>
          <w:szCs w:val="18"/>
          <w:lang w:val="nl-NL"/>
        </w:rPr>
        <w:t xml:space="preserve"> 5 </w:t>
      </w:r>
      <w:r w:rsidR="00D07E9C">
        <w:rPr>
          <w:rFonts w:ascii="Verdana" w:hAnsi="Verdana"/>
          <w:sz w:val="18"/>
          <w:szCs w:val="18"/>
          <w:lang w:val="nl-NL"/>
        </w:rPr>
        <w:t xml:space="preserve">benoemt </w:t>
      </w:r>
      <w:r w:rsidR="00731A8C">
        <w:rPr>
          <w:rFonts w:ascii="Verdana" w:hAnsi="Verdana"/>
          <w:sz w:val="18"/>
          <w:szCs w:val="18"/>
          <w:lang w:val="nl-NL"/>
        </w:rPr>
        <w:t xml:space="preserve">verder </w:t>
      </w:r>
      <w:r w:rsidR="00D07E9C">
        <w:rPr>
          <w:rFonts w:ascii="Verdana" w:hAnsi="Verdana"/>
          <w:sz w:val="18"/>
          <w:szCs w:val="18"/>
          <w:lang w:val="nl-NL"/>
        </w:rPr>
        <w:t>de belangrijkste taken van de directeur</w:t>
      </w:r>
      <w:r w:rsidRPr="00AD202C" w:rsidR="00C82502">
        <w:rPr>
          <w:rFonts w:ascii="Verdana" w:hAnsi="Verdana"/>
          <w:sz w:val="18"/>
          <w:szCs w:val="18"/>
          <w:lang w:val="nl-NL"/>
        </w:rPr>
        <w:t xml:space="preserve">, die </w:t>
      </w:r>
      <w:r w:rsidR="00A551DC">
        <w:rPr>
          <w:rFonts w:ascii="Verdana" w:hAnsi="Verdana"/>
          <w:sz w:val="18"/>
          <w:szCs w:val="18"/>
          <w:lang w:val="nl-NL"/>
        </w:rPr>
        <w:t xml:space="preserve">in een later stadium </w:t>
      </w:r>
      <w:r w:rsidRPr="00E74B9B" w:rsidR="00E74B9B">
        <w:rPr>
          <w:rFonts w:ascii="Verdana" w:hAnsi="Verdana"/>
          <w:sz w:val="18"/>
          <w:szCs w:val="18"/>
          <w:lang w:val="nl-NL"/>
        </w:rPr>
        <w:t xml:space="preserve">door de stuurgroep </w:t>
      </w:r>
      <w:r w:rsidRPr="00AD202C" w:rsidR="00C82502">
        <w:rPr>
          <w:rFonts w:ascii="Verdana" w:hAnsi="Verdana"/>
          <w:sz w:val="18"/>
          <w:szCs w:val="18"/>
          <w:lang w:val="nl-NL"/>
        </w:rPr>
        <w:t xml:space="preserve">op een meer </w:t>
      </w:r>
      <w:r w:rsidRPr="001045AD" w:rsidR="00CC6E92">
        <w:rPr>
          <w:rFonts w:ascii="Verdana" w:hAnsi="Verdana"/>
          <w:sz w:val="18"/>
          <w:szCs w:val="18"/>
          <w:lang w:val="nl-NL"/>
        </w:rPr>
        <w:t>gedetailleerd</w:t>
      </w:r>
      <w:r w:rsidR="00C82502">
        <w:rPr>
          <w:rFonts w:ascii="Verdana" w:hAnsi="Verdana"/>
          <w:sz w:val="18"/>
          <w:szCs w:val="18"/>
          <w:lang w:val="nl-NL"/>
        </w:rPr>
        <w:t xml:space="preserve"> niveau</w:t>
      </w:r>
      <w:r w:rsidRPr="00D07E9C" w:rsidR="00D07E9C">
        <w:rPr>
          <w:rFonts w:ascii="Verdana" w:hAnsi="Verdana"/>
          <w:sz w:val="18"/>
          <w:szCs w:val="18"/>
          <w:lang w:val="nl-NL"/>
        </w:rPr>
        <w:t xml:space="preserve"> </w:t>
      </w:r>
      <w:r w:rsidR="00D07E9C">
        <w:rPr>
          <w:rFonts w:ascii="Verdana" w:hAnsi="Verdana"/>
          <w:sz w:val="18"/>
          <w:szCs w:val="18"/>
          <w:lang w:val="nl-NL"/>
        </w:rPr>
        <w:t>zijn uitgewerkt</w:t>
      </w:r>
      <w:r w:rsidRPr="001045AD" w:rsidR="00CC6E92">
        <w:rPr>
          <w:rFonts w:ascii="Verdana" w:hAnsi="Verdana"/>
          <w:sz w:val="18"/>
          <w:szCs w:val="18"/>
          <w:lang w:val="nl-NL"/>
        </w:rPr>
        <w:t>.</w:t>
      </w:r>
      <w:r w:rsidR="00A551DC">
        <w:rPr>
          <w:rStyle w:val="FootnoteReference"/>
          <w:rFonts w:ascii="Verdana" w:hAnsi="Verdana"/>
          <w:sz w:val="18"/>
          <w:szCs w:val="18"/>
          <w:lang w:val="nl-NL"/>
        </w:rPr>
        <w:footnoteReference w:id="5"/>
      </w:r>
    </w:p>
    <w:p w:rsidRPr="001045AD" w:rsidR="00D07E9C" w:rsidP="001045AD" w:rsidRDefault="00D07E9C" w14:paraId="1AB8E884" w14:textId="77777777">
      <w:pPr>
        <w:pStyle w:val="NoSpacing"/>
      </w:pPr>
    </w:p>
    <w:p w:rsidRPr="001045AD" w:rsidR="000E30C3" w:rsidP="000E30C3" w:rsidRDefault="000E30C3" w14:paraId="42BCCD65" w14:textId="77777777">
      <w:pPr>
        <w:jc w:val="both"/>
        <w:rPr>
          <w:rFonts w:ascii="Verdana" w:hAnsi="Verdana"/>
          <w:i/>
          <w:sz w:val="18"/>
          <w:szCs w:val="18"/>
          <w:lang w:val="nl-NL"/>
        </w:rPr>
      </w:pPr>
      <w:r w:rsidRPr="001045AD">
        <w:rPr>
          <w:rFonts w:ascii="Verdana" w:hAnsi="Verdana"/>
          <w:i/>
          <w:sz w:val="18"/>
          <w:szCs w:val="18"/>
          <w:lang w:val="nl-NL"/>
        </w:rPr>
        <w:t>Artikel 6</w:t>
      </w:r>
      <w:r w:rsidRPr="001045AD" w:rsidR="00731A8C">
        <w:rPr>
          <w:rFonts w:ascii="Verdana" w:hAnsi="Verdana"/>
          <w:i/>
          <w:sz w:val="18"/>
          <w:szCs w:val="18"/>
          <w:lang w:val="nl-NL"/>
        </w:rPr>
        <w:t xml:space="preserve"> –</w:t>
      </w:r>
      <w:r w:rsidRPr="001045AD">
        <w:rPr>
          <w:rFonts w:ascii="Verdana" w:hAnsi="Verdana"/>
          <w:i/>
          <w:sz w:val="18"/>
          <w:szCs w:val="18"/>
          <w:lang w:val="nl-NL"/>
        </w:rPr>
        <w:t xml:space="preserve"> Gebruikmaking van de diensten van het ICMPD</w:t>
      </w:r>
    </w:p>
    <w:p w:rsidRPr="00652FF0" w:rsidR="00AC4BC3" w:rsidP="00652FF0" w:rsidRDefault="00E74B9B" w14:paraId="6020736E" w14:textId="77777777">
      <w:pPr>
        <w:pStyle w:val="NoSpacing"/>
        <w:jc w:val="both"/>
        <w:rPr>
          <w:rFonts w:ascii="Verdana" w:hAnsi="Verdana"/>
          <w:sz w:val="18"/>
          <w:szCs w:val="18"/>
        </w:rPr>
      </w:pPr>
      <w:r w:rsidRPr="00652FF0">
        <w:rPr>
          <w:rFonts w:ascii="Verdana" w:hAnsi="Verdana"/>
          <w:sz w:val="18"/>
          <w:szCs w:val="18"/>
        </w:rPr>
        <w:t xml:space="preserve">Artikel 6 </w:t>
      </w:r>
      <w:r w:rsidRPr="00652FF0" w:rsidR="0061772F">
        <w:rPr>
          <w:rFonts w:ascii="Verdana" w:hAnsi="Verdana"/>
          <w:sz w:val="18"/>
          <w:szCs w:val="18"/>
        </w:rPr>
        <w:t xml:space="preserve">bepaalt </w:t>
      </w:r>
      <w:r w:rsidRPr="00652FF0">
        <w:rPr>
          <w:rFonts w:ascii="Verdana" w:hAnsi="Verdana"/>
          <w:sz w:val="18"/>
          <w:szCs w:val="18"/>
        </w:rPr>
        <w:t xml:space="preserve">dat </w:t>
      </w:r>
      <w:r w:rsidRPr="00652FF0" w:rsidR="0061772F">
        <w:rPr>
          <w:rFonts w:ascii="Verdana" w:hAnsi="Verdana"/>
          <w:sz w:val="18"/>
          <w:szCs w:val="18"/>
        </w:rPr>
        <w:t xml:space="preserve">de </w:t>
      </w:r>
      <w:r w:rsidRPr="00652FF0" w:rsidR="000E30C3">
        <w:rPr>
          <w:rFonts w:ascii="Verdana" w:hAnsi="Verdana"/>
          <w:sz w:val="18"/>
          <w:szCs w:val="18"/>
        </w:rPr>
        <w:t xml:space="preserve">verdragsluitende staten </w:t>
      </w:r>
      <w:r w:rsidRPr="00652FF0" w:rsidR="008F5453">
        <w:rPr>
          <w:rFonts w:ascii="Verdana" w:hAnsi="Verdana"/>
          <w:sz w:val="18"/>
          <w:szCs w:val="18"/>
        </w:rPr>
        <w:t>het recht hebben om</w:t>
      </w:r>
      <w:r w:rsidRPr="00652FF0" w:rsidR="00BD1BE3">
        <w:rPr>
          <w:rFonts w:ascii="Verdana" w:hAnsi="Verdana"/>
          <w:sz w:val="18"/>
          <w:szCs w:val="18"/>
        </w:rPr>
        <w:t xml:space="preserve"> </w:t>
      </w:r>
      <w:r w:rsidRPr="00652FF0" w:rsidR="000E30C3">
        <w:rPr>
          <w:rFonts w:ascii="Verdana" w:hAnsi="Verdana"/>
          <w:sz w:val="18"/>
          <w:szCs w:val="18"/>
        </w:rPr>
        <w:t xml:space="preserve">de resultaten van </w:t>
      </w:r>
      <w:r w:rsidRPr="00652FF0" w:rsidR="00BD1BE3">
        <w:rPr>
          <w:rFonts w:ascii="Verdana" w:hAnsi="Verdana"/>
          <w:sz w:val="18"/>
          <w:szCs w:val="18"/>
        </w:rPr>
        <w:t xml:space="preserve">de </w:t>
      </w:r>
      <w:r w:rsidRPr="00652FF0" w:rsidR="000E30C3">
        <w:rPr>
          <w:rFonts w:ascii="Verdana" w:hAnsi="Verdana"/>
          <w:sz w:val="18"/>
          <w:szCs w:val="18"/>
        </w:rPr>
        <w:t xml:space="preserve">activiteiten van het ICMPD voor </w:t>
      </w:r>
      <w:r w:rsidRPr="00652FF0" w:rsidR="008F5453">
        <w:rPr>
          <w:rFonts w:ascii="Verdana" w:hAnsi="Verdana"/>
          <w:sz w:val="18"/>
          <w:szCs w:val="18"/>
        </w:rPr>
        <w:t xml:space="preserve">hun </w:t>
      </w:r>
      <w:r w:rsidRPr="00652FF0" w:rsidR="000E30C3">
        <w:rPr>
          <w:rFonts w:ascii="Verdana" w:hAnsi="Verdana"/>
          <w:sz w:val="18"/>
          <w:szCs w:val="18"/>
        </w:rPr>
        <w:t xml:space="preserve">eigen doeleinden te </w:t>
      </w:r>
      <w:r w:rsidRPr="00652FF0" w:rsidR="008F5453">
        <w:rPr>
          <w:rFonts w:ascii="Verdana" w:hAnsi="Verdana"/>
          <w:sz w:val="18"/>
          <w:szCs w:val="18"/>
        </w:rPr>
        <w:t xml:space="preserve">gebruiken. </w:t>
      </w:r>
      <w:r w:rsidRPr="00652FF0" w:rsidR="000E30C3">
        <w:rPr>
          <w:rFonts w:ascii="Verdana" w:hAnsi="Verdana"/>
          <w:sz w:val="18"/>
          <w:szCs w:val="18"/>
        </w:rPr>
        <w:t xml:space="preserve">Binnen de bestaande mogelijkheden, staan de diensten van het ICMPD </w:t>
      </w:r>
      <w:r w:rsidRPr="00652FF0" w:rsidR="008F5453">
        <w:rPr>
          <w:rFonts w:ascii="Verdana" w:hAnsi="Verdana"/>
          <w:sz w:val="18"/>
          <w:szCs w:val="18"/>
        </w:rPr>
        <w:t xml:space="preserve">daarnaast </w:t>
      </w:r>
      <w:r w:rsidRPr="00652FF0" w:rsidR="000E30C3">
        <w:rPr>
          <w:rFonts w:ascii="Verdana" w:hAnsi="Verdana"/>
          <w:sz w:val="18"/>
          <w:szCs w:val="18"/>
        </w:rPr>
        <w:t xml:space="preserve">volledig </w:t>
      </w:r>
      <w:r w:rsidRPr="00652FF0" w:rsidR="008F5453">
        <w:rPr>
          <w:rFonts w:ascii="Verdana" w:hAnsi="Verdana"/>
          <w:sz w:val="18"/>
          <w:szCs w:val="18"/>
        </w:rPr>
        <w:t>tot hun</w:t>
      </w:r>
      <w:r w:rsidRPr="00652FF0" w:rsidR="000E30C3">
        <w:rPr>
          <w:rFonts w:ascii="Verdana" w:hAnsi="Verdana"/>
          <w:sz w:val="18"/>
          <w:szCs w:val="18"/>
        </w:rPr>
        <w:t xml:space="preserve"> beschikking.</w:t>
      </w:r>
      <w:r w:rsidR="00EA5613">
        <w:rPr>
          <w:rFonts w:ascii="Verdana" w:hAnsi="Verdana"/>
          <w:sz w:val="18"/>
          <w:szCs w:val="18"/>
        </w:rPr>
        <w:t xml:space="preserve"> Hierbij valt met name te denken aan</w:t>
      </w:r>
      <w:r w:rsidRPr="00652FF0" w:rsidR="00AF25BC">
        <w:rPr>
          <w:rFonts w:ascii="Verdana" w:hAnsi="Verdana"/>
          <w:sz w:val="18"/>
          <w:szCs w:val="18"/>
        </w:rPr>
        <w:t xml:space="preserve"> </w:t>
      </w:r>
      <w:r w:rsidR="00EA5613">
        <w:rPr>
          <w:rFonts w:ascii="Verdana" w:hAnsi="Verdana"/>
          <w:sz w:val="18"/>
          <w:szCs w:val="18"/>
        </w:rPr>
        <w:t xml:space="preserve">het zogenaamde </w:t>
      </w:r>
      <w:r w:rsidRPr="00652FF0" w:rsidR="00C672E3">
        <w:rPr>
          <w:rFonts w:ascii="Verdana" w:hAnsi="Verdana"/>
          <w:i/>
          <w:sz w:val="18"/>
          <w:szCs w:val="18"/>
        </w:rPr>
        <w:t>Me</w:t>
      </w:r>
      <w:r w:rsidRPr="00652FF0" w:rsidR="006C5C8A">
        <w:rPr>
          <w:rFonts w:ascii="Verdana" w:hAnsi="Verdana"/>
          <w:i/>
          <w:sz w:val="18"/>
          <w:szCs w:val="18"/>
        </w:rPr>
        <w:t xml:space="preserve">mber </w:t>
      </w:r>
      <w:r w:rsidR="00EA5613">
        <w:rPr>
          <w:rFonts w:ascii="Verdana" w:hAnsi="Verdana"/>
          <w:i/>
          <w:sz w:val="18"/>
          <w:szCs w:val="18"/>
        </w:rPr>
        <w:t>S</w:t>
      </w:r>
      <w:r w:rsidRPr="00652FF0" w:rsidR="006C5C8A">
        <w:rPr>
          <w:rFonts w:ascii="Verdana" w:hAnsi="Verdana"/>
          <w:i/>
          <w:sz w:val="18"/>
          <w:szCs w:val="18"/>
        </w:rPr>
        <w:t>tate</w:t>
      </w:r>
      <w:r w:rsidRPr="00652FF0" w:rsidR="00C672E3">
        <w:rPr>
          <w:rFonts w:ascii="Verdana" w:hAnsi="Verdana"/>
          <w:i/>
          <w:sz w:val="18"/>
          <w:szCs w:val="18"/>
        </w:rPr>
        <w:t>s</w:t>
      </w:r>
      <w:r w:rsidRPr="00652FF0" w:rsidR="006C5C8A">
        <w:rPr>
          <w:rFonts w:ascii="Verdana" w:hAnsi="Verdana"/>
          <w:i/>
          <w:sz w:val="18"/>
          <w:szCs w:val="18"/>
        </w:rPr>
        <w:t xml:space="preserve"> </w:t>
      </w:r>
      <w:r w:rsidR="00AC4BC3">
        <w:rPr>
          <w:rFonts w:ascii="Verdana" w:hAnsi="Verdana"/>
          <w:i/>
          <w:sz w:val="18"/>
          <w:szCs w:val="18"/>
        </w:rPr>
        <w:t>P</w:t>
      </w:r>
      <w:r w:rsidRPr="00652FF0" w:rsidR="006C5C8A">
        <w:rPr>
          <w:rFonts w:ascii="Verdana" w:hAnsi="Verdana"/>
          <w:i/>
          <w:sz w:val="18"/>
          <w:szCs w:val="18"/>
        </w:rPr>
        <w:t>rogramm</w:t>
      </w:r>
      <w:r w:rsidRPr="00652FF0" w:rsidR="006C5C8A">
        <w:rPr>
          <w:rFonts w:ascii="Verdana" w:hAnsi="Verdana"/>
          <w:sz w:val="18"/>
          <w:szCs w:val="18"/>
        </w:rPr>
        <w:t>e</w:t>
      </w:r>
      <w:r w:rsidR="00EA5613">
        <w:rPr>
          <w:rFonts w:ascii="Verdana" w:hAnsi="Verdana"/>
          <w:sz w:val="18"/>
          <w:szCs w:val="18"/>
        </w:rPr>
        <w:t xml:space="preserve"> van het ICMPD</w:t>
      </w:r>
      <w:r w:rsidRPr="00652FF0" w:rsidR="00C672E3">
        <w:rPr>
          <w:rFonts w:ascii="Verdana" w:hAnsi="Verdana"/>
          <w:sz w:val="18"/>
          <w:szCs w:val="18"/>
        </w:rPr>
        <w:t xml:space="preserve">, dat de komende jaren verder </w:t>
      </w:r>
      <w:r w:rsidR="00EA5613">
        <w:rPr>
          <w:rFonts w:ascii="Verdana" w:hAnsi="Verdana"/>
          <w:sz w:val="18"/>
          <w:szCs w:val="18"/>
        </w:rPr>
        <w:t xml:space="preserve">zal worden </w:t>
      </w:r>
      <w:r w:rsidRPr="00652FF0" w:rsidR="00C672E3">
        <w:rPr>
          <w:rFonts w:ascii="Verdana" w:hAnsi="Verdana"/>
          <w:sz w:val="18"/>
          <w:szCs w:val="18"/>
        </w:rPr>
        <w:t>ontwikkeld</w:t>
      </w:r>
      <w:r w:rsidRPr="00652FF0" w:rsidR="006C5C8A">
        <w:rPr>
          <w:rFonts w:ascii="Verdana" w:hAnsi="Verdana"/>
          <w:sz w:val="18"/>
          <w:szCs w:val="18"/>
        </w:rPr>
        <w:t xml:space="preserve">. </w:t>
      </w:r>
      <w:r w:rsidR="00EA5613">
        <w:rPr>
          <w:rFonts w:ascii="Verdana" w:hAnsi="Verdana"/>
          <w:sz w:val="18"/>
          <w:szCs w:val="18"/>
        </w:rPr>
        <w:t>In</w:t>
      </w:r>
      <w:r w:rsidRPr="00652FF0" w:rsidR="006C5C8A">
        <w:rPr>
          <w:rFonts w:ascii="Verdana" w:hAnsi="Verdana"/>
          <w:sz w:val="18"/>
          <w:szCs w:val="18"/>
        </w:rPr>
        <w:t xml:space="preserve"> het kader van dit programma</w:t>
      </w:r>
      <w:r w:rsidR="00EA5613">
        <w:rPr>
          <w:rFonts w:ascii="Verdana" w:hAnsi="Verdana"/>
          <w:sz w:val="18"/>
          <w:szCs w:val="18"/>
        </w:rPr>
        <w:t xml:space="preserve"> krijgen de </w:t>
      </w:r>
      <w:r w:rsidRPr="00652FF0" w:rsidR="00EA5613">
        <w:rPr>
          <w:rFonts w:ascii="Verdana" w:hAnsi="Verdana"/>
          <w:sz w:val="18"/>
          <w:szCs w:val="18"/>
        </w:rPr>
        <w:t>lidstaten toegang tot</w:t>
      </w:r>
      <w:r w:rsidR="00AC4BC3">
        <w:rPr>
          <w:rFonts w:ascii="Verdana" w:hAnsi="Verdana"/>
          <w:sz w:val="18"/>
          <w:szCs w:val="18"/>
        </w:rPr>
        <w:t xml:space="preserve"> de voor hen</w:t>
      </w:r>
      <w:r w:rsidRPr="00652FF0" w:rsidR="00EA5613">
        <w:rPr>
          <w:rFonts w:ascii="Verdana" w:hAnsi="Verdana"/>
          <w:sz w:val="18"/>
          <w:szCs w:val="18"/>
        </w:rPr>
        <w:t xml:space="preserve"> relevante informatie</w:t>
      </w:r>
      <w:r w:rsidR="00EA5613">
        <w:rPr>
          <w:rFonts w:ascii="Verdana" w:hAnsi="Verdana"/>
          <w:sz w:val="18"/>
          <w:szCs w:val="18"/>
        </w:rPr>
        <w:t xml:space="preserve"> op het gebied van migratie, worden er op het verzoek van</w:t>
      </w:r>
      <w:r w:rsidRPr="00652FF0" w:rsidR="00EA5613">
        <w:rPr>
          <w:rFonts w:ascii="Verdana" w:hAnsi="Verdana"/>
          <w:sz w:val="18"/>
          <w:szCs w:val="18"/>
          <w:lang w:eastAsia="en-US"/>
        </w:rPr>
        <w:t xml:space="preserve"> </w:t>
      </w:r>
      <w:r w:rsidR="00EA5613">
        <w:rPr>
          <w:rFonts w:ascii="Verdana" w:hAnsi="Verdana"/>
          <w:sz w:val="18"/>
          <w:szCs w:val="18"/>
          <w:lang w:eastAsia="en-US"/>
        </w:rPr>
        <w:t xml:space="preserve">de </w:t>
      </w:r>
      <w:r w:rsidRPr="00652FF0" w:rsidR="00EA5613">
        <w:rPr>
          <w:rFonts w:ascii="Verdana" w:hAnsi="Verdana"/>
          <w:sz w:val="18"/>
          <w:szCs w:val="18"/>
        </w:rPr>
        <w:t>lidstaten</w:t>
      </w:r>
      <w:r w:rsidR="00EA5613">
        <w:rPr>
          <w:rFonts w:ascii="Verdana" w:hAnsi="Verdana"/>
          <w:sz w:val="18"/>
          <w:szCs w:val="18"/>
        </w:rPr>
        <w:t xml:space="preserve"> specifieke </w:t>
      </w:r>
      <w:r w:rsidRPr="00652FF0" w:rsidR="00EA5613">
        <w:rPr>
          <w:rFonts w:ascii="Verdana" w:hAnsi="Verdana"/>
          <w:sz w:val="18"/>
          <w:szCs w:val="18"/>
        </w:rPr>
        <w:t>onderzoeken</w:t>
      </w:r>
      <w:r w:rsidR="00EA5613">
        <w:rPr>
          <w:rFonts w:ascii="Verdana" w:hAnsi="Verdana"/>
          <w:sz w:val="18"/>
          <w:szCs w:val="18"/>
        </w:rPr>
        <w:t xml:space="preserve"> </w:t>
      </w:r>
      <w:r w:rsidRPr="00652FF0" w:rsidR="00EA5613">
        <w:rPr>
          <w:rFonts w:ascii="Verdana" w:hAnsi="Verdana"/>
          <w:sz w:val="18"/>
          <w:szCs w:val="18"/>
        </w:rPr>
        <w:t>uitgevoerd</w:t>
      </w:r>
      <w:r w:rsidR="00EA5613">
        <w:rPr>
          <w:rFonts w:ascii="Verdana" w:hAnsi="Verdana"/>
          <w:sz w:val="18"/>
          <w:szCs w:val="18"/>
        </w:rPr>
        <w:t xml:space="preserve"> en</w:t>
      </w:r>
      <w:r w:rsidRPr="00652FF0" w:rsidR="00EA5613">
        <w:rPr>
          <w:rFonts w:ascii="Verdana" w:hAnsi="Verdana"/>
          <w:sz w:val="18"/>
          <w:szCs w:val="18"/>
        </w:rPr>
        <w:t xml:space="preserve"> </w:t>
      </w:r>
      <w:r w:rsidRPr="00652FF0" w:rsidR="006C5C8A">
        <w:rPr>
          <w:rFonts w:ascii="Verdana" w:hAnsi="Verdana"/>
          <w:sz w:val="18"/>
          <w:szCs w:val="18"/>
        </w:rPr>
        <w:t xml:space="preserve">wordt </w:t>
      </w:r>
      <w:r w:rsidR="00EA5613">
        <w:rPr>
          <w:rFonts w:ascii="Verdana" w:hAnsi="Verdana"/>
          <w:sz w:val="18"/>
          <w:szCs w:val="18"/>
        </w:rPr>
        <w:t xml:space="preserve">er </w:t>
      </w:r>
      <w:r w:rsidRPr="00652FF0" w:rsidR="006C5C8A">
        <w:rPr>
          <w:rFonts w:ascii="Verdana" w:hAnsi="Verdana"/>
          <w:sz w:val="18"/>
          <w:szCs w:val="18"/>
        </w:rPr>
        <w:t>jaarlijks een conferentie over een</w:t>
      </w:r>
      <w:r w:rsidR="00EA5613">
        <w:rPr>
          <w:rFonts w:ascii="Verdana" w:hAnsi="Verdana"/>
          <w:sz w:val="18"/>
          <w:szCs w:val="18"/>
        </w:rPr>
        <w:t xml:space="preserve"> door de lidstaten te bepalen</w:t>
      </w:r>
      <w:r w:rsidRPr="00652FF0" w:rsidR="006C5C8A">
        <w:rPr>
          <w:rFonts w:ascii="Verdana" w:hAnsi="Verdana"/>
          <w:sz w:val="18"/>
          <w:szCs w:val="18"/>
        </w:rPr>
        <w:t xml:space="preserve"> migratieonderwerp</w:t>
      </w:r>
      <w:r w:rsidR="00AC4BC3">
        <w:rPr>
          <w:rFonts w:ascii="Verdana" w:hAnsi="Verdana"/>
          <w:sz w:val="18"/>
          <w:szCs w:val="18"/>
        </w:rPr>
        <w:t xml:space="preserve"> georganiseerd</w:t>
      </w:r>
      <w:r w:rsidR="00EA5613">
        <w:rPr>
          <w:rFonts w:ascii="Verdana" w:hAnsi="Verdana"/>
          <w:sz w:val="18"/>
          <w:szCs w:val="18"/>
        </w:rPr>
        <w:t>. D</w:t>
      </w:r>
      <w:r w:rsidRPr="00652FF0" w:rsidR="006C5C8A">
        <w:rPr>
          <w:rFonts w:ascii="Verdana" w:hAnsi="Verdana"/>
          <w:sz w:val="18"/>
          <w:szCs w:val="18"/>
        </w:rPr>
        <w:t xml:space="preserve">aarnaast </w:t>
      </w:r>
      <w:r w:rsidR="00AC4BC3">
        <w:rPr>
          <w:rFonts w:ascii="Verdana" w:hAnsi="Verdana"/>
          <w:sz w:val="18"/>
          <w:szCs w:val="18"/>
        </w:rPr>
        <w:t xml:space="preserve">kan het </w:t>
      </w:r>
      <w:r w:rsidRPr="00652FF0" w:rsidR="006C5C8A">
        <w:rPr>
          <w:rFonts w:ascii="Verdana" w:hAnsi="Verdana"/>
          <w:sz w:val="18"/>
          <w:szCs w:val="18"/>
        </w:rPr>
        <w:t xml:space="preserve">ICMPD </w:t>
      </w:r>
      <w:r w:rsidR="00AC4BC3">
        <w:rPr>
          <w:rFonts w:ascii="Verdana" w:hAnsi="Verdana"/>
          <w:sz w:val="18"/>
          <w:szCs w:val="18"/>
        </w:rPr>
        <w:t xml:space="preserve">desgewenst </w:t>
      </w:r>
      <w:r w:rsidRPr="00652FF0" w:rsidR="006C5C8A">
        <w:rPr>
          <w:rFonts w:ascii="Verdana" w:hAnsi="Verdana"/>
          <w:sz w:val="18"/>
          <w:szCs w:val="18"/>
        </w:rPr>
        <w:t>voor</w:t>
      </w:r>
      <w:r w:rsidR="00AC4BC3">
        <w:rPr>
          <w:rFonts w:ascii="Verdana" w:hAnsi="Verdana"/>
          <w:sz w:val="18"/>
          <w:szCs w:val="18"/>
        </w:rPr>
        <w:t xml:space="preserve"> haar</w:t>
      </w:r>
      <w:r w:rsidRPr="00652FF0" w:rsidR="006C5C8A">
        <w:rPr>
          <w:rFonts w:ascii="Verdana" w:hAnsi="Verdana"/>
          <w:sz w:val="18"/>
          <w:szCs w:val="18"/>
        </w:rPr>
        <w:t xml:space="preserve"> lidstaten bi</w:t>
      </w:r>
      <w:r w:rsidR="00AC4BC3">
        <w:rPr>
          <w:rFonts w:ascii="Verdana" w:hAnsi="Verdana"/>
          <w:sz w:val="18"/>
          <w:szCs w:val="18"/>
        </w:rPr>
        <w:t>laterale</w:t>
      </w:r>
      <w:r w:rsidRPr="00652FF0" w:rsidR="006C5C8A">
        <w:rPr>
          <w:rFonts w:ascii="Verdana" w:hAnsi="Verdana"/>
          <w:sz w:val="18"/>
          <w:szCs w:val="18"/>
        </w:rPr>
        <w:t xml:space="preserve"> of multilaterale</w:t>
      </w:r>
      <w:r w:rsidR="00AC4BC3">
        <w:rPr>
          <w:rFonts w:ascii="Verdana" w:hAnsi="Verdana"/>
          <w:sz w:val="18"/>
          <w:szCs w:val="18"/>
        </w:rPr>
        <w:t xml:space="preserve"> (</w:t>
      </w:r>
      <w:r w:rsidRPr="00652FF0" w:rsidR="00C672E3">
        <w:rPr>
          <w:rFonts w:ascii="Verdana" w:hAnsi="Verdana"/>
          <w:sz w:val="18"/>
          <w:szCs w:val="18"/>
        </w:rPr>
        <w:t>informele</w:t>
      </w:r>
      <w:r w:rsidRPr="00652FF0" w:rsidR="006C5C8A">
        <w:rPr>
          <w:rFonts w:ascii="Verdana" w:hAnsi="Verdana"/>
          <w:sz w:val="18"/>
          <w:szCs w:val="18"/>
        </w:rPr>
        <w:t xml:space="preserve">) </w:t>
      </w:r>
      <w:r w:rsidRPr="00652FF0" w:rsidR="006C5C8A">
        <w:rPr>
          <w:rFonts w:ascii="Verdana" w:hAnsi="Verdana"/>
          <w:i/>
          <w:sz w:val="18"/>
          <w:szCs w:val="18"/>
        </w:rPr>
        <w:t>meetings</w:t>
      </w:r>
      <w:r w:rsidR="00AC4BC3">
        <w:rPr>
          <w:rFonts w:ascii="Verdana" w:hAnsi="Verdana"/>
          <w:i/>
          <w:sz w:val="18"/>
          <w:szCs w:val="18"/>
        </w:rPr>
        <w:t xml:space="preserve"> </w:t>
      </w:r>
      <w:r w:rsidR="00AC4BC3">
        <w:rPr>
          <w:rFonts w:ascii="Verdana" w:hAnsi="Verdana"/>
          <w:sz w:val="18"/>
          <w:szCs w:val="18"/>
        </w:rPr>
        <w:t>organiseren op ambtelijk of politiek niveau</w:t>
      </w:r>
      <w:r w:rsidRPr="00652FF0" w:rsidR="006C5C8A">
        <w:rPr>
          <w:rFonts w:ascii="Verdana" w:hAnsi="Verdana"/>
          <w:sz w:val="18"/>
          <w:szCs w:val="18"/>
        </w:rPr>
        <w:t xml:space="preserve">.      </w:t>
      </w:r>
    </w:p>
    <w:p w:rsidRPr="00652FF0" w:rsidR="00AC4BC3" w:rsidP="00652FF0" w:rsidRDefault="00AC4BC3" w14:paraId="57F937B3" w14:textId="77777777">
      <w:pPr>
        <w:rPr>
          <w:lang w:val="nl-NL"/>
        </w:rPr>
      </w:pPr>
    </w:p>
    <w:p w:rsidRPr="001045AD" w:rsidR="000E30C3" w:rsidP="000E30C3" w:rsidRDefault="000E30C3" w14:paraId="0EDAA7B8" w14:textId="77777777">
      <w:pPr>
        <w:jc w:val="both"/>
        <w:rPr>
          <w:rFonts w:ascii="Verdana" w:hAnsi="Verdana"/>
          <w:i/>
          <w:sz w:val="18"/>
          <w:szCs w:val="18"/>
          <w:lang w:val="nl-NL"/>
        </w:rPr>
      </w:pPr>
      <w:r w:rsidRPr="001045AD">
        <w:rPr>
          <w:rFonts w:ascii="Verdana" w:hAnsi="Verdana"/>
          <w:i/>
          <w:sz w:val="18"/>
          <w:szCs w:val="18"/>
          <w:lang w:val="nl-NL"/>
        </w:rPr>
        <w:t xml:space="preserve">Artikel 7 </w:t>
      </w:r>
      <w:r w:rsidR="00731A8C">
        <w:rPr>
          <w:rFonts w:ascii="Verdana" w:hAnsi="Verdana"/>
          <w:i/>
          <w:sz w:val="18"/>
          <w:szCs w:val="18"/>
          <w:lang w:val="nl-NL"/>
        </w:rPr>
        <w:t xml:space="preserve">– </w:t>
      </w:r>
      <w:r w:rsidRPr="001045AD">
        <w:rPr>
          <w:rFonts w:ascii="Verdana" w:hAnsi="Verdana"/>
          <w:i/>
          <w:sz w:val="18"/>
          <w:szCs w:val="18"/>
          <w:lang w:val="nl-NL"/>
        </w:rPr>
        <w:t>Financiering van het ICMPD</w:t>
      </w:r>
    </w:p>
    <w:p w:rsidRPr="001045AD" w:rsidR="000E30C3" w:rsidP="000E30C3" w:rsidRDefault="008F5453" w14:paraId="75610193" w14:textId="77777777">
      <w:pPr>
        <w:jc w:val="both"/>
        <w:rPr>
          <w:rFonts w:ascii="Verdana" w:hAnsi="Verdana"/>
          <w:sz w:val="18"/>
          <w:szCs w:val="18"/>
          <w:lang w:val="nl-NL"/>
        </w:rPr>
      </w:pPr>
      <w:r>
        <w:rPr>
          <w:rFonts w:ascii="Verdana" w:hAnsi="Verdana"/>
          <w:sz w:val="18"/>
          <w:szCs w:val="18"/>
          <w:lang w:val="nl-NL"/>
        </w:rPr>
        <w:t>Artikel 7 bepaalt dat de</w:t>
      </w:r>
      <w:r w:rsidRPr="001045AD" w:rsidR="000E30C3">
        <w:rPr>
          <w:rFonts w:ascii="Verdana" w:hAnsi="Verdana"/>
          <w:sz w:val="18"/>
          <w:szCs w:val="18"/>
          <w:lang w:val="nl-NL"/>
        </w:rPr>
        <w:t xml:space="preserve"> reguliere kosten van het ICMPD door de verdragslu</w:t>
      </w:r>
      <w:r w:rsidRPr="00E16EC2" w:rsidR="00E74B9B">
        <w:rPr>
          <w:rFonts w:ascii="Verdana" w:hAnsi="Verdana"/>
          <w:sz w:val="18"/>
          <w:szCs w:val="18"/>
          <w:lang w:val="nl-NL"/>
        </w:rPr>
        <w:t>itende staten</w:t>
      </w:r>
      <w:r>
        <w:rPr>
          <w:rFonts w:ascii="Verdana" w:hAnsi="Verdana"/>
          <w:sz w:val="18"/>
          <w:szCs w:val="18"/>
          <w:lang w:val="nl-NL"/>
        </w:rPr>
        <w:t xml:space="preserve"> worden </w:t>
      </w:r>
      <w:r w:rsidRPr="00E16EC2" w:rsidR="00E74B9B">
        <w:rPr>
          <w:rFonts w:ascii="Verdana" w:hAnsi="Verdana"/>
          <w:sz w:val="18"/>
          <w:szCs w:val="18"/>
          <w:lang w:val="nl-NL"/>
        </w:rPr>
        <w:t>gefinancierd</w:t>
      </w:r>
      <w:r>
        <w:rPr>
          <w:rFonts w:ascii="Verdana" w:hAnsi="Verdana"/>
          <w:sz w:val="18"/>
          <w:szCs w:val="18"/>
          <w:lang w:val="nl-NL"/>
        </w:rPr>
        <w:t>.</w:t>
      </w:r>
      <w:r w:rsidR="00010DB4">
        <w:rPr>
          <w:rFonts w:ascii="Verdana" w:hAnsi="Verdana"/>
          <w:sz w:val="18"/>
          <w:szCs w:val="18"/>
          <w:lang w:val="nl-NL"/>
        </w:rPr>
        <w:t xml:space="preserve"> </w:t>
      </w:r>
      <w:r w:rsidRPr="001045AD" w:rsidR="000E30C3">
        <w:rPr>
          <w:rFonts w:ascii="Verdana" w:hAnsi="Verdana"/>
          <w:sz w:val="18"/>
          <w:szCs w:val="18"/>
          <w:lang w:val="nl-NL"/>
        </w:rPr>
        <w:t>De stuurgroep verleent</w:t>
      </w:r>
      <w:r w:rsidR="00A61A23">
        <w:rPr>
          <w:rFonts w:ascii="Verdana" w:hAnsi="Verdana"/>
          <w:sz w:val="18"/>
          <w:szCs w:val="18"/>
          <w:lang w:val="nl-NL"/>
        </w:rPr>
        <w:t xml:space="preserve"> </w:t>
      </w:r>
      <w:r w:rsidRPr="001045AD" w:rsidR="000E30C3">
        <w:rPr>
          <w:rFonts w:ascii="Verdana" w:hAnsi="Verdana"/>
          <w:sz w:val="18"/>
          <w:szCs w:val="18"/>
          <w:lang w:val="nl-NL"/>
        </w:rPr>
        <w:t xml:space="preserve">goedkeuring aan de </w:t>
      </w:r>
      <w:r w:rsidR="00A61A23">
        <w:rPr>
          <w:rFonts w:ascii="Verdana" w:hAnsi="Verdana"/>
          <w:sz w:val="18"/>
          <w:szCs w:val="18"/>
          <w:lang w:val="nl-NL"/>
        </w:rPr>
        <w:t xml:space="preserve">door de directeur van het ICMPD ingediende </w:t>
      </w:r>
      <w:r w:rsidRPr="001045AD" w:rsidR="000E30C3">
        <w:rPr>
          <w:rFonts w:ascii="Verdana" w:hAnsi="Verdana"/>
          <w:sz w:val="18"/>
          <w:szCs w:val="18"/>
          <w:lang w:val="nl-NL"/>
        </w:rPr>
        <w:t>begroting en beslist</w:t>
      </w:r>
      <w:r w:rsidR="00A61A23">
        <w:rPr>
          <w:rFonts w:ascii="Verdana" w:hAnsi="Verdana"/>
          <w:sz w:val="18"/>
          <w:szCs w:val="18"/>
          <w:lang w:val="nl-NL"/>
        </w:rPr>
        <w:t xml:space="preserve"> </w:t>
      </w:r>
      <w:r w:rsidRPr="001045AD" w:rsidR="000E30C3">
        <w:rPr>
          <w:rFonts w:ascii="Verdana" w:hAnsi="Verdana"/>
          <w:sz w:val="18"/>
          <w:szCs w:val="18"/>
          <w:lang w:val="nl-NL"/>
        </w:rPr>
        <w:t xml:space="preserve">over de verdeling van de kosten over de verdragsluitende staten. </w:t>
      </w:r>
      <w:r w:rsidRPr="001045AD" w:rsidR="000E30C3">
        <w:rPr>
          <w:rFonts w:ascii="Verdana" w:hAnsi="Verdana"/>
          <w:sz w:val="18"/>
          <w:szCs w:val="18"/>
          <w:lang w:val="nl-NL"/>
        </w:rPr>
        <w:lastRenderedPageBreak/>
        <w:t xml:space="preserve">Het </w:t>
      </w:r>
      <w:r w:rsidR="00A61A23">
        <w:rPr>
          <w:rFonts w:ascii="Verdana" w:hAnsi="Verdana"/>
          <w:sz w:val="18"/>
          <w:szCs w:val="18"/>
          <w:lang w:val="nl-NL"/>
        </w:rPr>
        <w:t>uitgangspunt is</w:t>
      </w:r>
      <w:r w:rsidRPr="001045AD" w:rsidR="000E30C3">
        <w:rPr>
          <w:rFonts w:ascii="Verdana" w:hAnsi="Verdana"/>
          <w:sz w:val="18"/>
          <w:szCs w:val="18"/>
          <w:lang w:val="nl-NL"/>
        </w:rPr>
        <w:t xml:space="preserve"> dat de verdragsluitende staten elk een evenr</w:t>
      </w:r>
      <w:r w:rsidRPr="00E16EC2" w:rsidR="00E74B9B">
        <w:rPr>
          <w:rFonts w:ascii="Verdana" w:hAnsi="Verdana"/>
          <w:sz w:val="18"/>
          <w:szCs w:val="18"/>
          <w:lang w:val="nl-NL"/>
        </w:rPr>
        <w:t>edig deel van de kosten dragen.</w:t>
      </w:r>
      <w:r w:rsidR="00A61A23">
        <w:rPr>
          <w:rFonts w:ascii="Verdana" w:hAnsi="Verdana"/>
          <w:sz w:val="18"/>
          <w:szCs w:val="18"/>
          <w:lang w:val="nl-NL"/>
        </w:rPr>
        <w:t xml:space="preserve"> </w:t>
      </w:r>
      <w:r w:rsidRPr="001045AD" w:rsidR="000E30C3">
        <w:rPr>
          <w:rFonts w:ascii="Verdana" w:hAnsi="Verdana"/>
          <w:sz w:val="18"/>
          <w:szCs w:val="18"/>
          <w:lang w:val="nl-NL"/>
        </w:rPr>
        <w:t>Voor wijzigingen van de geplande begroting is de toestemming van de stuurgroep vereist.</w:t>
      </w:r>
    </w:p>
    <w:p w:rsidRPr="00E16EC2" w:rsidR="000E30C3" w:rsidP="001045AD" w:rsidRDefault="000E30C3" w14:paraId="25866C66" w14:textId="77777777">
      <w:pPr>
        <w:pStyle w:val="NoSpacing"/>
      </w:pPr>
    </w:p>
    <w:p w:rsidRPr="001045AD" w:rsidR="000E30C3" w:rsidP="000E30C3" w:rsidRDefault="000E30C3" w14:paraId="30F9529B" w14:textId="77777777">
      <w:pPr>
        <w:jc w:val="both"/>
        <w:rPr>
          <w:rFonts w:ascii="Verdana" w:hAnsi="Verdana"/>
          <w:i/>
          <w:sz w:val="18"/>
          <w:szCs w:val="18"/>
          <w:lang w:val="nl-NL"/>
        </w:rPr>
      </w:pPr>
      <w:r w:rsidRPr="001045AD">
        <w:rPr>
          <w:rFonts w:ascii="Verdana" w:hAnsi="Verdana"/>
          <w:i/>
          <w:sz w:val="18"/>
          <w:szCs w:val="18"/>
          <w:lang w:val="nl-NL"/>
        </w:rPr>
        <w:t>Artikel 8</w:t>
      </w:r>
      <w:r w:rsidR="00731A8C">
        <w:rPr>
          <w:rFonts w:ascii="Verdana" w:hAnsi="Verdana"/>
          <w:i/>
          <w:sz w:val="18"/>
          <w:szCs w:val="18"/>
          <w:lang w:val="nl-NL"/>
        </w:rPr>
        <w:t xml:space="preserve"> –</w:t>
      </w:r>
      <w:r w:rsidRPr="001045AD">
        <w:rPr>
          <w:rFonts w:ascii="Verdana" w:hAnsi="Verdana"/>
          <w:i/>
          <w:sz w:val="18"/>
          <w:szCs w:val="18"/>
          <w:lang w:val="nl-NL"/>
        </w:rPr>
        <w:t xml:space="preserve"> Deelname van andere partijen en internationale organisaties</w:t>
      </w:r>
    </w:p>
    <w:p w:rsidRPr="00E74B9B" w:rsidR="00E74B9B" w:rsidRDefault="000E30C3" w14:paraId="67E2DE12" w14:textId="77777777">
      <w:pPr>
        <w:jc w:val="both"/>
        <w:rPr>
          <w:rFonts w:ascii="Verdana" w:hAnsi="Verdana"/>
          <w:sz w:val="18"/>
          <w:szCs w:val="18"/>
          <w:lang w:val="nl-NL"/>
        </w:rPr>
      </w:pPr>
      <w:r w:rsidRPr="001045AD">
        <w:rPr>
          <w:rFonts w:ascii="Verdana" w:hAnsi="Verdana"/>
          <w:sz w:val="18"/>
          <w:szCs w:val="18"/>
          <w:lang w:val="nl-NL"/>
        </w:rPr>
        <w:t xml:space="preserve">De stuurgroep kan andere staten of internationale organisaties uitnodigen </w:t>
      </w:r>
      <w:r w:rsidR="00A61A23">
        <w:rPr>
          <w:rFonts w:ascii="Verdana" w:hAnsi="Verdana"/>
          <w:sz w:val="18"/>
          <w:szCs w:val="18"/>
          <w:lang w:val="nl-NL"/>
        </w:rPr>
        <w:t xml:space="preserve">om </w:t>
      </w:r>
      <w:r w:rsidRPr="001045AD">
        <w:rPr>
          <w:rFonts w:ascii="Verdana" w:hAnsi="Verdana"/>
          <w:sz w:val="18"/>
          <w:szCs w:val="18"/>
          <w:lang w:val="nl-NL"/>
        </w:rPr>
        <w:t xml:space="preserve">tot </w:t>
      </w:r>
      <w:r w:rsidR="00A61A23">
        <w:rPr>
          <w:rFonts w:ascii="Verdana" w:hAnsi="Verdana"/>
          <w:sz w:val="18"/>
          <w:szCs w:val="18"/>
          <w:lang w:val="nl-NL"/>
        </w:rPr>
        <w:t xml:space="preserve">het ICMPD-verdrag </w:t>
      </w:r>
      <w:r w:rsidRPr="001045AD">
        <w:rPr>
          <w:rFonts w:ascii="Verdana" w:hAnsi="Verdana"/>
          <w:sz w:val="18"/>
          <w:szCs w:val="18"/>
          <w:lang w:val="nl-NL"/>
        </w:rPr>
        <w:t>toe te treden.</w:t>
      </w:r>
      <w:r w:rsidR="00A61A23">
        <w:rPr>
          <w:rFonts w:ascii="Verdana" w:hAnsi="Verdana"/>
          <w:sz w:val="18"/>
          <w:szCs w:val="18"/>
          <w:lang w:val="nl-NL"/>
        </w:rPr>
        <w:t xml:space="preserve"> </w:t>
      </w:r>
      <w:r w:rsidR="0087223F">
        <w:rPr>
          <w:rFonts w:ascii="Verdana" w:hAnsi="Verdana"/>
          <w:sz w:val="18"/>
          <w:szCs w:val="18"/>
          <w:lang w:val="nl-NL"/>
        </w:rPr>
        <w:t>Aangezien het ICMPD-verdrag zelf geen</w:t>
      </w:r>
      <w:r w:rsidR="00B74881">
        <w:rPr>
          <w:rFonts w:ascii="Verdana" w:hAnsi="Verdana"/>
          <w:sz w:val="18"/>
          <w:szCs w:val="18"/>
          <w:lang w:val="nl-NL"/>
        </w:rPr>
        <w:t xml:space="preserve"> </w:t>
      </w:r>
      <w:r w:rsidR="0087223F">
        <w:rPr>
          <w:rFonts w:ascii="Verdana" w:hAnsi="Verdana"/>
          <w:sz w:val="18"/>
          <w:szCs w:val="18"/>
          <w:lang w:val="nl-NL"/>
        </w:rPr>
        <w:t xml:space="preserve">toetredingsprocedure voorschrijft, kunnen </w:t>
      </w:r>
      <w:r w:rsidR="00B74881">
        <w:rPr>
          <w:rFonts w:ascii="Verdana" w:hAnsi="Verdana"/>
          <w:sz w:val="18"/>
          <w:szCs w:val="18"/>
          <w:lang w:val="nl-NL"/>
        </w:rPr>
        <w:t xml:space="preserve">staten en internationale organisatie op grond van </w:t>
      </w:r>
      <w:r w:rsidRPr="00A61A23" w:rsidR="00A61A23">
        <w:rPr>
          <w:rFonts w:ascii="Verdana" w:hAnsi="Verdana"/>
          <w:sz w:val="18"/>
          <w:szCs w:val="18"/>
          <w:lang w:val="nl-NL"/>
        </w:rPr>
        <w:t>artikel 16, onder b, van het op 23 mei 1969 te Wenen tot stand gekomen Verdrag van Wenen inzake het verdragenrecht</w:t>
      </w:r>
      <w:r w:rsidR="00B74881">
        <w:rPr>
          <w:rFonts w:ascii="Verdana" w:hAnsi="Verdana"/>
          <w:sz w:val="18"/>
          <w:szCs w:val="18"/>
          <w:lang w:val="nl-NL"/>
        </w:rPr>
        <w:t xml:space="preserve"> (Trb. 1972, 51)</w:t>
      </w:r>
      <w:r w:rsidR="00A61A23">
        <w:rPr>
          <w:rFonts w:ascii="Verdana" w:hAnsi="Verdana"/>
          <w:sz w:val="18"/>
          <w:szCs w:val="18"/>
          <w:lang w:val="nl-NL"/>
        </w:rPr>
        <w:t xml:space="preserve"> </w:t>
      </w:r>
      <w:r w:rsidR="00B74881">
        <w:rPr>
          <w:rFonts w:ascii="Verdana" w:hAnsi="Verdana"/>
          <w:sz w:val="18"/>
          <w:szCs w:val="18"/>
          <w:lang w:val="nl-NL"/>
        </w:rPr>
        <w:t xml:space="preserve">tot het ICMPD-verdrag toetreden </w:t>
      </w:r>
      <w:r w:rsidR="0087223F">
        <w:rPr>
          <w:rFonts w:ascii="Verdana" w:hAnsi="Verdana"/>
          <w:sz w:val="18"/>
          <w:szCs w:val="18"/>
          <w:lang w:val="nl-NL"/>
        </w:rPr>
        <w:t xml:space="preserve">door een </w:t>
      </w:r>
      <w:r w:rsidRPr="00A61A23" w:rsidR="00A61A23">
        <w:rPr>
          <w:rFonts w:ascii="Verdana" w:hAnsi="Verdana"/>
          <w:sz w:val="18"/>
          <w:szCs w:val="18"/>
          <w:lang w:val="nl-NL"/>
        </w:rPr>
        <w:t>akte van bekrachtiging, aanvaarding of goedkeuring bij de depositaris</w:t>
      </w:r>
      <w:r w:rsidR="00B74881">
        <w:rPr>
          <w:rFonts w:ascii="Verdana" w:hAnsi="Verdana"/>
          <w:sz w:val="18"/>
          <w:szCs w:val="18"/>
          <w:lang w:val="nl-NL"/>
        </w:rPr>
        <w:t xml:space="preserve"> neder te leggen</w:t>
      </w:r>
      <w:r w:rsidR="0087223F">
        <w:rPr>
          <w:rFonts w:ascii="Verdana" w:hAnsi="Verdana"/>
          <w:sz w:val="18"/>
          <w:szCs w:val="18"/>
          <w:lang w:val="nl-NL"/>
        </w:rPr>
        <w:t xml:space="preserve">. In de verdragspraktijk van het ICMPD treedt het </w:t>
      </w:r>
      <w:r w:rsidRPr="00E74B9B" w:rsidR="00E74B9B">
        <w:rPr>
          <w:rFonts w:ascii="Verdana" w:hAnsi="Verdana"/>
          <w:sz w:val="18"/>
          <w:szCs w:val="18"/>
          <w:lang w:val="nl-NL"/>
        </w:rPr>
        <w:t xml:space="preserve">Oostenrijkse Bondsministerie voor Europa, Integratie en Buitenlandse Zaken </w:t>
      </w:r>
      <w:r w:rsidR="0087223F">
        <w:rPr>
          <w:rFonts w:ascii="Verdana" w:hAnsi="Verdana"/>
          <w:sz w:val="18"/>
          <w:szCs w:val="18"/>
          <w:lang w:val="nl-NL"/>
        </w:rPr>
        <w:t>als depositaris op.</w:t>
      </w:r>
    </w:p>
    <w:p w:rsidRPr="0003709D" w:rsidR="000E30C3" w:rsidP="001045AD" w:rsidRDefault="000E30C3" w14:paraId="056E499C" w14:textId="77777777">
      <w:pPr>
        <w:pStyle w:val="NoSpacing"/>
      </w:pPr>
    </w:p>
    <w:p w:rsidRPr="001045AD" w:rsidR="000E30C3" w:rsidP="00E16EC2" w:rsidRDefault="000E30C3" w14:paraId="730A9CD1" w14:textId="77777777">
      <w:pPr>
        <w:jc w:val="both"/>
        <w:rPr>
          <w:rFonts w:ascii="Verdana" w:hAnsi="Verdana"/>
          <w:i/>
          <w:sz w:val="18"/>
          <w:szCs w:val="18"/>
          <w:lang w:val="nl-NL"/>
        </w:rPr>
      </w:pPr>
      <w:r w:rsidRPr="001045AD">
        <w:rPr>
          <w:rFonts w:ascii="Verdana" w:hAnsi="Verdana"/>
          <w:i/>
          <w:sz w:val="18"/>
          <w:szCs w:val="18"/>
          <w:lang w:val="nl-NL"/>
        </w:rPr>
        <w:t>Artikel 9</w:t>
      </w:r>
      <w:r w:rsidR="00731A8C">
        <w:rPr>
          <w:rFonts w:ascii="Verdana" w:hAnsi="Verdana"/>
          <w:i/>
          <w:sz w:val="18"/>
          <w:szCs w:val="18"/>
          <w:lang w:val="nl-NL"/>
        </w:rPr>
        <w:t xml:space="preserve"> –</w:t>
      </w:r>
      <w:r w:rsidRPr="00E16EC2" w:rsidR="00E74B9B">
        <w:rPr>
          <w:rFonts w:ascii="Verdana" w:hAnsi="Verdana"/>
          <w:i/>
          <w:sz w:val="18"/>
          <w:szCs w:val="18"/>
          <w:lang w:val="nl-NL"/>
        </w:rPr>
        <w:t xml:space="preserve"> Adviesorgaan</w:t>
      </w:r>
    </w:p>
    <w:p w:rsidR="000E30C3" w:rsidRDefault="0087223F" w14:paraId="792EF223" w14:textId="77777777">
      <w:pPr>
        <w:jc w:val="both"/>
        <w:rPr>
          <w:rFonts w:ascii="Verdana" w:hAnsi="Verdana"/>
          <w:sz w:val="18"/>
          <w:szCs w:val="18"/>
          <w:lang w:val="nl-NL"/>
        </w:rPr>
      </w:pPr>
      <w:r>
        <w:rPr>
          <w:rFonts w:ascii="Verdana" w:hAnsi="Verdana"/>
          <w:sz w:val="18"/>
          <w:szCs w:val="18"/>
          <w:lang w:val="nl-NL"/>
        </w:rPr>
        <w:t>Artikel 9 voorziet in de instelling van het adviesorgaan</w:t>
      </w:r>
      <w:r w:rsidR="00B13210">
        <w:rPr>
          <w:rFonts w:ascii="Verdana" w:hAnsi="Verdana"/>
          <w:sz w:val="18"/>
          <w:szCs w:val="18"/>
          <w:lang w:val="nl-NL"/>
        </w:rPr>
        <w:t xml:space="preserve"> (</w:t>
      </w:r>
      <w:r w:rsidRPr="001045AD" w:rsidR="00B13210">
        <w:rPr>
          <w:rFonts w:ascii="Verdana" w:hAnsi="Verdana"/>
          <w:i/>
          <w:sz w:val="18"/>
          <w:szCs w:val="18"/>
          <w:lang w:val="nl-NL"/>
        </w:rPr>
        <w:t>Advisory Board</w:t>
      </w:r>
      <w:r w:rsidR="00B13210">
        <w:rPr>
          <w:rFonts w:ascii="Verdana" w:hAnsi="Verdana"/>
          <w:sz w:val="18"/>
          <w:szCs w:val="18"/>
          <w:lang w:val="nl-NL"/>
        </w:rPr>
        <w:t>)</w:t>
      </w:r>
      <w:r>
        <w:rPr>
          <w:rFonts w:ascii="Verdana" w:hAnsi="Verdana"/>
          <w:sz w:val="18"/>
          <w:szCs w:val="18"/>
          <w:lang w:val="nl-NL"/>
        </w:rPr>
        <w:t xml:space="preserve"> dat de </w:t>
      </w:r>
      <w:r w:rsidRPr="001045AD" w:rsidR="000E30C3">
        <w:rPr>
          <w:rFonts w:ascii="Verdana" w:hAnsi="Verdana"/>
          <w:sz w:val="18"/>
          <w:szCs w:val="18"/>
          <w:lang w:val="nl-NL"/>
        </w:rPr>
        <w:t xml:space="preserve">directeur van het ICMPD terzijde </w:t>
      </w:r>
      <w:r>
        <w:rPr>
          <w:rFonts w:ascii="Verdana" w:hAnsi="Verdana"/>
          <w:sz w:val="18"/>
          <w:szCs w:val="18"/>
          <w:lang w:val="nl-NL"/>
        </w:rPr>
        <w:t xml:space="preserve">staat. Het adviesorgaan heeft </w:t>
      </w:r>
      <w:r w:rsidRPr="0087223F">
        <w:rPr>
          <w:rFonts w:ascii="Verdana" w:hAnsi="Verdana"/>
          <w:sz w:val="18"/>
          <w:szCs w:val="18"/>
          <w:lang w:val="nl-NL"/>
        </w:rPr>
        <w:t xml:space="preserve">geen aanwijzingsbevoegdheid </w:t>
      </w:r>
      <w:r w:rsidRPr="001045AD" w:rsidR="000E30C3">
        <w:rPr>
          <w:rFonts w:ascii="Verdana" w:hAnsi="Verdana"/>
          <w:sz w:val="18"/>
          <w:szCs w:val="18"/>
          <w:lang w:val="nl-NL"/>
        </w:rPr>
        <w:t>jegens de directe</w:t>
      </w:r>
      <w:r>
        <w:rPr>
          <w:rFonts w:ascii="Verdana" w:hAnsi="Verdana"/>
          <w:sz w:val="18"/>
          <w:szCs w:val="18"/>
          <w:lang w:val="nl-NL"/>
        </w:rPr>
        <w:t xml:space="preserve">ur, maar kan wel </w:t>
      </w:r>
      <w:r w:rsidRPr="001045AD" w:rsidR="000E30C3">
        <w:rPr>
          <w:rFonts w:ascii="Verdana" w:hAnsi="Verdana"/>
          <w:sz w:val="18"/>
          <w:szCs w:val="18"/>
          <w:lang w:val="nl-NL"/>
        </w:rPr>
        <w:t>projecten voorstellen</w:t>
      </w:r>
      <w:r>
        <w:rPr>
          <w:rFonts w:ascii="Verdana" w:hAnsi="Verdana"/>
          <w:sz w:val="18"/>
          <w:szCs w:val="18"/>
          <w:lang w:val="nl-NL"/>
        </w:rPr>
        <w:t>.</w:t>
      </w:r>
    </w:p>
    <w:p w:rsidRPr="0003709D" w:rsidR="0087223F" w:rsidP="001045AD" w:rsidRDefault="0087223F" w14:paraId="190C1E6E" w14:textId="77777777">
      <w:pPr>
        <w:pStyle w:val="NoSpacing"/>
      </w:pPr>
    </w:p>
    <w:p w:rsidRPr="001045AD" w:rsidR="000E30C3" w:rsidP="00E16EC2" w:rsidRDefault="000E30C3" w14:paraId="00F8233A" w14:textId="77777777">
      <w:pPr>
        <w:jc w:val="both"/>
        <w:rPr>
          <w:rFonts w:ascii="Verdana" w:hAnsi="Verdana"/>
          <w:i/>
          <w:sz w:val="18"/>
          <w:szCs w:val="18"/>
          <w:lang w:val="nl-NL"/>
        </w:rPr>
      </w:pPr>
      <w:r w:rsidRPr="001045AD">
        <w:rPr>
          <w:rFonts w:ascii="Verdana" w:hAnsi="Verdana"/>
          <w:i/>
          <w:sz w:val="18"/>
          <w:szCs w:val="18"/>
          <w:lang w:val="nl-NL"/>
        </w:rPr>
        <w:t>Artikel 10</w:t>
      </w:r>
      <w:r w:rsidR="00731A8C">
        <w:rPr>
          <w:rFonts w:ascii="Verdana" w:hAnsi="Verdana"/>
          <w:i/>
          <w:sz w:val="18"/>
          <w:szCs w:val="18"/>
          <w:lang w:val="nl-NL"/>
        </w:rPr>
        <w:t xml:space="preserve"> –</w:t>
      </w:r>
      <w:r w:rsidRPr="001045AD">
        <w:rPr>
          <w:rFonts w:ascii="Verdana" w:hAnsi="Verdana"/>
          <w:i/>
          <w:sz w:val="18"/>
          <w:szCs w:val="18"/>
          <w:lang w:val="nl-NL"/>
        </w:rPr>
        <w:t xml:space="preserve"> Behe</w:t>
      </w:r>
      <w:r w:rsidRPr="00E16EC2" w:rsidR="00E74B9B">
        <w:rPr>
          <w:rFonts w:ascii="Verdana" w:hAnsi="Verdana"/>
          <w:i/>
          <w:sz w:val="18"/>
          <w:szCs w:val="18"/>
          <w:lang w:val="nl-NL"/>
        </w:rPr>
        <w:t>er van het ICMPD</w:t>
      </w:r>
    </w:p>
    <w:p w:rsidRPr="001045AD" w:rsidR="000E30C3" w:rsidP="000E30C3" w:rsidRDefault="0087223F" w14:paraId="4A6C2390" w14:textId="77777777">
      <w:pPr>
        <w:jc w:val="both"/>
        <w:rPr>
          <w:rFonts w:ascii="Verdana" w:hAnsi="Verdana"/>
          <w:sz w:val="18"/>
          <w:szCs w:val="18"/>
          <w:lang w:val="nl-NL"/>
        </w:rPr>
      </w:pPr>
      <w:r>
        <w:rPr>
          <w:rFonts w:ascii="Verdana" w:hAnsi="Verdana"/>
          <w:sz w:val="18"/>
          <w:szCs w:val="18"/>
          <w:lang w:val="nl-NL"/>
        </w:rPr>
        <w:t>Artikel 10 bepaalt dat de</w:t>
      </w:r>
      <w:r w:rsidRPr="001045AD" w:rsidR="000E30C3">
        <w:rPr>
          <w:rFonts w:ascii="Verdana" w:hAnsi="Verdana"/>
          <w:sz w:val="18"/>
          <w:szCs w:val="18"/>
          <w:lang w:val="nl-NL"/>
        </w:rPr>
        <w:t xml:space="preserve"> Republiek Oostenrijk </w:t>
      </w:r>
      <w:r w:rsidR="00AC5E13">
        <w:rPr>
          <w:rFonts w:ascii="Verdana" w:hAnsi="Verdana"/>
          <w:sz w:val="18"/>
          <w:szCs w:val="18"/>
          <w:lang w:val="nl-NL"/>
        </w:rPr>
        <w:t xml:space="preserve">gehouden is </w:t>
      </w:r>
      <w:r w:rsidRPr="001045AD" w:rsidR="000E30C3">
        <w:rPr>
          <w:rFonts w:ascii="Verdana" w:hAnsi="Verdana"/>
          <w:sz w:val="18"/>
          <w:szCs w:val="18"/>
          <w:lang w:val="nl-NL"/>
        </w:rPr>
        <w:t xml:space="preserve">de werking en de activiteiten van het ICMPD en </w:t>
      </w:r>
      <w:r w:rsidR="00733B80">
        <w:rPr>
          <w:rFonts w:ascii="Verdana" w:hAnsi="Verdana"/>
          <w:sz w:val="18"/>
          <w:szCs w:val="18"/>
          <w:lang w:val="nl-NL"/>
        </w:rPr>
        <w:t>haar</w:t>
      </w:r>
      <w:r w:rsidRPr="001045AD" w:rsidR="00733B80">
        <w:rPr>
          <w:rFonts w:ascii="Verdana" w:hAnsi="Verdana"/>
          <w:sz w:val="18"/>
          <w:szCs w:val="18"/>
          <w:lang w:val="nl-NL"/>
        </w:rPr>
        <w:t xml:space="preserve"> </w:t>
      </w:r>
      <w:r w:rsidRPr="001045AD" w:rsidR="000E30C3">
        <w:rPr>
          <w:rFonts w:ascii="Verdana" w:hAnsi="Verdana"/>
          <w:sz w:val="18"/>
          <w:szCs w:val="18"/>
          <w:lang w:val="nl-NL"/>
        </w:rPr>
        <w:t xml:space="preserve">personeel zoveel mogelijk </w:t>
      </w:r>
      <w:r w:rsidR="00AC5E13">
        <w:rPr>
          <w:rFonts w:ascii="Verdana" w:hAnsi="Verdana"/>
          <w:sz w:val="18"/>
          <w:szCs w:val="18"/>
          <w:lang w:val="nl-NL"/>
        </w:rPr>
        <w:t xml:space="preserve">te </w:t>
      </w:r>
      <w:r w:rsidRPr="001045AD" w:rsidR="000E30C3">
        <w:rPr>
          <w:rFonts w:ascii="Verdana" w:hAnsi="Verdana"/>
          <w:sz w:val="18"/>
          <w:szCs w:val="18"/>
          <w:lang w:val="nl-NL"/>
        </w:rPr>
        <w:t>vergemakkelijken.</w:t>
      </w:r>
    </w:p>
    <w:p w:rsidRPr="00E16EC2" w:rsidR="000E30C3" w:rsidP="001045AD" w:rsidRDefault="000E30C3" w14:paraId="319D2DB2" w14:textId="77777777">
      <w:pPr>
        <w:pStyle w:val="NoSpacing"/>
      </w:pPr>
    </w:p>
    <w:p w:rsidR="00731A8C" w:rsidP="000E30C3" w:rsidRDefault="000E30C3" w14:paraId="75EED78F" w14:textId="77777777">
      <w:pPr>
        <w:jc w:val="both"/>
        <w:rPr>
          <w:rFonts w:ascii="Verdana" w:hAnsi="Verdana"/>
          <w:i/>
          <w:sz w:val="18"/>
          <w:szCs w:val="18"/>
          <w:lang w:val="nl-NL"/>
        </w:rPr>
      </w:pPr>
      <w:r w:rsidRPr="001045AD">
        <w:rPr>
          <w:rFonts w:ascii="Verdana" w:hAnsi="Verdana"/>
          <w:i/>
          <w:sz w:val="18"/>
          <w:szCs w:val="18"/>
          <w:lang w:val="nl-NL"/>
        </w:rPr>
        <w:t>Artikel 11</w:t>
      </w:r>
      <w:r w:rsidR="00975268">
        <w:rPr>
          <w:rFonts w:ascii="Verdana" w:hAnsi="Verdana"/>
          <w:i/>
          <w:sz w:val="18"/>
          <w:szCs w:val="18"/>
          <w:lang w:val="nl-NL"/>
        </w:rPr>
        <w:t xml:space="preserve"> en 12</w:t>
      </w:r>
      <w:r w:rsidRPr="001045AD">
        <w:rPr>
          <w:rFonts w:ascii="Verdana" w:hAnsi="Verdana"/>
          <w:i/>
          <w:sz w:val="18"/>
          <w:szCs w:val="18"/>
          <w:lang w:val="nl-NL"/>
        </w:rPr>
        <w:t xml:space="preserve"> </w:t>
      </w:r>
      <w:r w:rsidR="00E74B9B">
        <w:rPr>
          <w:rFonts w:ascii="Verdana" w:hAnsi="Verdana"/>
          <w:i/>
          <w:sz w:val="18"/>
          <w:szCs w:val="18"/>
          <w:lang w:val="nl-NL"/>
        </w:rPr>
        <w:t xml:space="preserve">– </w:t>
      </w:r>
      <w:r w:rsidR="00975268">
        <w:rPr>
          <w:rFonts w:ascii="Verdana" w:hAnsi="Verdana"/>
          <w:i/>
          <w:sz w:val="18"/>
          <w:szCs w:val="18"/>
          <w:lang w:val="nl-NL"/>
        </w:rPr>
        <w:t>Slotbepalingen</w:t>
      </w:r>
      <w:r w:rsidRPr="001045AD" w:rsidR="004A43AF">
        <w:rPr>
          <w:rFonts w:ascii="Verdana" w:hAnsi="Verdana"/>
          <w:i/>
          <w:sz w:val="18"/>
          <w:szCs w:val="18"/>
          <w:lang w:val="nl-NL"/>
        </w:rPr>
        <w:t xml:space="preserve"> </w:t>
      </w:r>
    </w:p>
    <w:p w:rsidRPr="001045AD" w:rsidR="00E74B9B" w:rsidRDefault="00C15E78" w14:paraId="66D0773E" w14:textId="2C47985C">
      <w:pPr>
        <w:jc w:val="both"/>
        <w:rPr>
          <w:rFonts w:ascii="Verdana" w:hAnsi="Verdana"/>
          <w:sz w:val="18"/>
          <w:szCs w:val="18"/>
          <w:lang w:val="nl-NL"/>
        </w:rPr>
      </w:pPr>
      <w:r>
        <w:rPr>
          <w:rFonts w:ascii="Verdana" w:hAnsi="Verdana"/>
          <w:sz w:val="18"/>
          <w:szCs w:val="18"/>
          <w:lang w:val="nl-NL"/>
        </w:rPr>
        <w:t xml:space="preserve">Artikel 11 bepaalt dat elke </w:t>
      </w:r>
      <w:r w:rsidRPr="001045AD" w:rsidR="000E30C3">
        <w:rPr>
          <w:rFonts w:ascii="Verdana" w:hAnsi="Verdana"/>
          <w:sz w:val="18"/>
          <w:szCs w:val="18"/>
          <w:lang w:val="nl-NL"/>
        </w:rPr>
        <w:t>verdragsluitende staat het verdrag</w:t>
      </w:r>
      <w:r>
        <w:rPr>
          <w:rFonts w:ascii="Verdana" w:hAnsi="Verdana"/>
          <w:sz w:val="18"/>
          <w:szCs w:val="18"/>
          <w:lang w:val="nl-NL"/>
        </w:rPr>
        <w:t xml:space="preserve"> kan</w:t>
      </w:r>
      <w:r w:rsidRPr="001045AD" w:rsidR="000E30C3">
        <w:rPr>
          <w:rFonts w:ascii="Verdana" w:hAnsi="Verdana"/>
          <w:sz w:val="18"/>
          <w:szCs w:val="18"/>
          <w:lang w:val="nl-NL"/>
        </w:rPr>
        <w:t xml:space="preserve"> opzeggen met inachtneming van een opzeggingstermijn van drie maanden.</w:t>
      </w:r>
      <w:r w:rsidR="00975268">
        <w:rPr>
          <w:rFonts w:ascii="Verdana" w:hAnsi="Verdana"/>
          <w:sz w:val="18"/>
          <w:szCs w:val="18"/>
          <w:lang w:val="nl-NL"/>
        </w:rPr>
        <w:t xml:space="preserve"> Artikel 12 </w:t>
      </w:r>
      <w:r w:rsidR="00652FF0">
        <w:rPr>
          <w:rFonts w:ascii="Verdana" w:hAnsi="Verdana"/>
          <w:sz w:val="18"/>
          <w:szCs w:val="18"/>
          <w:lang w:val="nl-NL"/>
        </w:rPr>
        <w:t>bepaalt</w:t>
      </w:r>
      <w:r w:rsidR="00F34BC4">
        <w:rPr>
          <w:rFonts w:ascii="Verdana" w:hAnsi="Verdana"/>
          <w:sz w:val="18"/>
          <w:szCs w:val="18"/>
          <w:lang w:val="nl-NL"/>
        </w:rPr>
        <w:t xml:space="preserve"> </w:t>
      </w:r>
      <w:r w:rsidR="00AE0B0E">
        <w:rPr>
          <w:rFonts w:ascii="Verdana" w:hAnsi="Verdana"/>
          <w:sz w:val="18"/>
          <w:szCs w:val="18"/>
          <w:lang w:val="nl-NL"/>
        </w:rPr>
        <w:t>de datum van de inwerkingtreding van het oorspronkelijke ICMPD-verdrag uit 1993</w:t>
      </w:r>
      <w:r w:rsidR="00975268">
        <w:rPr>
          <w:rFonts w:ascii="Verdana" w:hAnsi="Verdana"/>
          <w:sz w:val="18"/>
          <w:szCs w:val="18"/>
          <w:lang w:val="nl-NL"/>
        </w:rPr>
        <w:t>.</w:t>
      </w:r>
    </w:p>
    <w:p w:rsidRPr="001045AD" w:rsidR="00390367" w:rsidRDefault="00390367" w14:paraId="667B6DBF" w14:textId="77777777">
      <w:pPr>
        <w:jc w:val="both"/>
        <w:rPr>
          <w:rFonts w:ascii="Verdana" w:hAnsi="Verdana"/>
          <w:b/>
          <w:sz w:val="18"/>
          <w:szCs w:val="18"/>
          <w:lang w:val="nl-NL"/>
        </w:rPr>
      </w:pPr>
    </w:p>
    <w:p w:rsidRPr="001045AD" w:rsidR="001F6B96" w:rsidRDefault="00F2390A" w14:paraId="282E2BA1" w14:textId="77777777">
      <w:pPr>
        <w:jc w:val="both"/>
        <w:rPr>
          <w:rFonts w:ascii="Verdana" w:hAnsi="Verdana"/>
          <w:b/>
          <w:sz w:val="18"/>
          <w:szCs w:val="18"/>
          <w:lang w:val="nl-NL"/>
        </w:rPr>
      </w:pPr>
      <w:r>
        <w:rPr>
          <w:rFonts w:ascii="Verdana" w:hAnsi="Verdana"/>
          <w:b/>
          <w:sz w:val="18"/>
          <w:szCs w:val="18"/>
          <w:lang w:val="nl-NL"/>
        </w:rPr>
        <w:t>7</w:t>
      </w:r>
      <w:r w:rsidR="005E3102">
        <w:rPr>
          <w:rFonts w:ascii="Verdana" w:hAnsi="Verdana"/>
          <w:b/>
          <w:sz w:val="18"/>
          <w:szCs w:val="18"/>
          <w:lang w:val="nl-NL"/>
        </w:rPr>
        <w:t xml:space="preserve">. </w:t>
      </w:r>
      <w:r w:rsidRPr="001045AD" w:rsidR="001F6B96">
        <w:rPr>
          <w:rFonts w:ascii="Verdana" w:hAnsi="Verdana"/>
          <w:b/>
          <w:sz w:val="18"/>
          <w:szCs w:val="18"/>
          <w:lang w:val="nl-NL"/>
        </w:rPr>
        <w:t>Koninkrijkspositie</w:t>
      </w:r>
    </w:p>
    <w:p w:rsidRPr="00390367" w:rsidR="00013CB9" w:rsidP="00652FF0" w:rsidRDefault="00305D60" w14:paraId="0E4C80E7" w14:textId="77777777">
      <w:pPr>
        <w:autoSpaceDE w:val="0"/>
        <w:autoSpaceDN w:val="0"/>
        <w:adjustRightInd w:val="0"/>
        <w:spacing w:line="276" w:lineRule="auto"/>
        <w:jc w:val="both"/>
        <w:rPr>
          <w:rFonts w:ascii="Verdana" w:hAnsi="Verdana"/>
          <w:sz w:val="18"/>
          <w:szCs w:val="18"/>
          <w:lang w:val="nl-NL"/>
        </w:rPr>
      </w:pPr>
      <w:r w:rsidRPr="00AD202C">
        <w:rPr>
          <w:rFonts w:ascii="Verdana" w:hAnsi="Verdana"/>
          <w:sz w:val="18"/>
          <w:szCs w:val="18"/>
          <w:lang w:val="nl-NL"/>
        </w:rPr>
        <w:t>Het</w:t>
      </w:r>
      <w:r w:rsidR="00E16542">
        <w:rPr>
          <w:rFonts w:ascii="Verdana" w:hAnsi="Verdana"/>
          <w:sz w:val="18"/>
          <w:szCs w:val="18"/>
          <w:lang w:val="nl-NL"/>
        </w:rPr>
        <w:t xml:space="preserve"> ICMPD is een internationale organisatie met een uitgesproken Europees profiel, </w:t>
      </w:r>
      <w:r w:rsidR="00AC5E13">
        <w:rPr>
          <w:rFonts w:ascii="Verdana" w:hAnsi="Verdana"/>
          <w:sz w:val="18"/>
          <w:szCs w:val="18"/>
          <w:lang w:val="nl-NL"/>
        </w:rPr>
        <w:t>die</w:t>
      </w:r>
      <w:r w:rsidR="00E16542">
        <w:rPr>
          <w:rFonts w:ascii="Verdana" w:hAnsi="Verdana"/>
          <w:sz w:val="18"/>
          <w:szCs w:val="18"/>
          <w:lang w:val="nl-NL"/>
        </w:rPr>
        <w:t xml:space="preserve"> zich </w:t>
      </w:r>
      <w:r w:rsidR="00AC5E13">
        <w:rPr>
          <w:rFonts w:ascii="Verdana" w:hAnsi="Verdana"/>
          <w:sz w:val="18"/>
          <w:szCs w:val="18"/>
          <w:lang w:val="nl-NL"/>
        </w:rPr>
        <w:t xml:space="preserve">in haar werkzaamheden </w:t>
      </w:r>
      <w:r w:rsidR="00E16542">
        <w:rPr>
          <w:rFonts w:ascii="Verdana" w:hAnsi="Verdana"/>
          <w:sz w:val="18"/>
          <w:szCs w:val="18"/>
          <w:lang w:val="nl-NL"/>
        </w:rPr>
        <w:t>vrijwel uitsluitend richt op</w:t>
      </w:r>
      <w:r w:rsidR="00AC5E13">
        <w:rPr>
          <w:rFonts w:ascii="Verdana" w:hAnsi="Verdana"/>
          <w:sz w:val="18"/>
          <w:szCs w:val="18"/>
          <w:lang w:val="nl-NL"/>
        </w:rPr>
        <w:t xml:space="preserve"> </w:t>
      </w:r>
      <w:r w:rsidR="00E16542">
        <w:rPr>
          <w:rFonts w:ascii="Verdana" w:hAnsi="Verdana"/>
          <w:sz w:val="18"/>
          <w:szCs w:val="18"/>
          <w:lang w:val="nl-NL"/>
        </w:rPr>
        <w:t xml:space="preserve">geografische </w:t>
      </w:r>
      <w:r w:rsidRPr="00E42C56" w:rsidR="00E16542">
        <w:rPr>
          <w:rFonts w:ascii="Verdana" w:hAnsi="Verdana"/>
          <w:sz w:val="18"/>
          <w:szCs w:val="18"/>
          <w:lang w:val="nl-NL"/>
        </w:rPr>
        <w:t>regio</w:t>
      </w:r>
      <w:r w:rsidR="000F543B">
        <w:rPr>
          <w:rFonts w:ascii="Verdana" w:hAnsi="Verdana"/>
          <w:sz w:val="18"/>
          <w:szCs w:val="18"/>
          <w:lang w:val="nl-NL"/>
        </w:rPr>
        <w:t>’</w:t>
      </w:r>
      <w:r w:rsidRPr="00E42C56" w:rsidR="00E16542">
        <w:rPr>
          <w:rFonts w:ascii="Verdana" w:hAnsi="Verdana"/>
          <w:sz w:val="18"/>
          <w:szCs w:val="18"/>
          <w:lang w:val="nl-NL"/>
        </w:rPr>
        <w:t xml:space="preserve">s </w:t>
      </w:r>
      <w:r w:rsidR="000F543B">
        <w:rPr>
          <w:rFonts w:ascii="Verdana" w:hAnsi="Verdana"/>
          <w:sz w:val="18"/>
          <w:szCs w:val="18"/>
          <w:lang w:val="nl-NL"/>
        </w:rPr>
        <w:t>met een</w:t>
      </w:r>
      <w:r w:rsidRPr="00E42C56" w:rsidR="00E16542">
        <w:rPr>
          <w:rFonts w:ascii="Verdana" w:hAnsi="Verdana"/>
          <w:sz w:val="18"/>
          <w:szCs w:val="18"/>
          <w:lang w:val="nl-NL"/>
        </w:rPr>
        <w:t xml:space="preserve"> sterke migratieband </w:t>
      </w:r>
      <w:r w:rsidR="00AC5E13">
        <w:rPr>
          <w:rFonts w:ascii="Verdana" w:hAnsi="Verdana"/>
          <w:sz w:val="18"/>
          <w:szCs w:val="18"/>
          <w:lang w:val="nl-NL"/>
        </w:rPr>
        <w:t xml:space="preserve">met Europa, </w:t>
      </w:r>
      <w:r w:rsidR="00E16542">
        <w:rPr>
          <w:rFonts w:ascii="Verdana" w:hAnsi="Verdana"/>
          <w:sz w:val="18"/>
          <w:szCs w:val="18"/>
          <w:lang w:val="nl-NL"/>
        </w:rPr>
        <w:t>zoals</w:t>
      </w:r>
      <w:r w:rsidRPr="00E42C56" w:rsidR="00E16542">
        <w:rPr>
          <w:rFonts w:ascii="Verdana" w:hAnsi="Verdana"/>
          <w:sz w:val="18"/>
          <w:szCs w:val="18"/>
          <w:lang w:val="nl-NL"/>
        </w:rPr>
        <w:t xml:space="preserve"> Afrika,</w:t>
      </w:r>
      <w:r w:rsidR="00E16542">
        <w:rPr>
          <w:rFonts w:ascii="Verdana" w:hAnsi="Verdana"/>
          <w:sz w:val="18"/>
          <w:szCs w:val="18"/>
          <w:lang w:val="nl-NL"/>
        </w:rPr>
        <w:t xml:space="preserve"> het Midden-Oosten en Klein- en Centraal-Azië. </w:t>
      </w:r>
      <w:r w:rsidR="00AE0B0E">
        <w:rPr>
          <w:rFonts w:ascii="Verdana" w:hAnsi="Verdana"/>
          <w:sz w:val="18"/>
          <w:szCs w:val="18"/>
          <w:lang w:val="nl-NL"/>
        </w:rPr>
        <w:t xml:space="preserve">Een afzonderlijke participatie </w:t>
      </w:r>
      <w:r w:rsidRPr="005A6CB2" w:rsidR="005A6CB2">
        <w:rPr>
          <w:rFonts w:ascii="Verdana" w:hAnsi="Verdana"/>
          <w:sz w:val="18"/>
          <w:szCs w:val="18"/>
          <w:lang w:val="nl-NL"/>
        </w:rPr>
        <w:t xml:space="preserve">in de werkzaamheden van het ICMPD </w:t>
      </w:r>
      <w:r w:rsidRPr="00AE0B0E" w:rsidR="00AE0B0E">
        <w:rPr>
          <w:rFonts w:ascii="Verdana" w:hAnsi="Verdana"/>
          <w:sz w:val="18"/>
          <w:szCs w:val="18"/>
          <w:lang w:val="nl-NL"/>
        </w:rPr>
        <w:t xml:space="preserve">door de Caribische delen van het Koninkrijk </w:t>
      </w:r>
      <w:r w:rsidR="00AE0B0E">
        <w:rPr>
          <w:rFonts w:ascii="Verdana" w:hAnsi="Verdana"/>
          <w:sz w:val="18"/>
          <w:szCs w:val="18"/>
          <w:lang w:val="nl-NL"/>
        </w:rPr>
        <w:t>ligt daarom niet in de rede</w:t>
      </w:r>
      <w:r w:rsidR="00E16542">
        <w:rPr>
          <w:rFonts w:ascii="Verdana" w:hAnsi="Verdana"/>
          <w:sz w:val="18"/>
          <w:szCs w:val="18"/>
          <w:lang w:val="nl-NL"/>
        </w:rPr>
        <w:t xml:space="preserve"> en de goedkeuring van het ICMPD-verdrag wordt daarom uitsluitend gevraagd </w:t>
      </w:r>
      <w:r w:rsidRPr="00301678" w:rsidR="00013CB9">
        <w:rPr>
          <w:rFonts w:ascii="Verdana" w:hAnsi="Verdana"/>
          <w:sz w:val="18"/>
          <w:szCs w:val="18"/>
          <w:lang w:val="nl-NL"/>
        </w:rPr>
        <w:t>voor het Europese deel van Nederland.</w:t>
      </w:r>
      <w:r w:rsidRPr="00390367" w:rsidR="00013CB9">
        <w:rPr>
          <w:rFonts w:ascii="Verdana" w:hAnsi="Verdana"/>
          <w:sz w:val="18"/>
          <w:szCs w:val="18"/>
          <w:lang w:val="nl-NL"/>
        </w:rPr>
        <w:t xml:space="preserve"> </w:t>
      </w:r>
    </w:p>
    <w:p w:rsidRPr="00390367" w:rsidR="00305D60" w:rsidRDefault="00305D60" w14:paraId="27F9E759" w14:textId="77777777">
      <w:pPr>
        <w:spacing w:line="240" w:lineRule="atLeast"/>
        <w:jc w:val="both"/>
        <w:rPr>
          <w:rFonts w:ascii="Verdana" w:hAnsi="Verdana"/>
          <w:sz w:val="18"/>
          <w:szCs w:val="18"/>
          <w:lang w:val="nl-NL"/>
        </w:rPr>
      </w:pPr>
    </w:p>
    <w:p w:rsidR="001F6B96" w:rsidRDefault="00013CB9" w14:paraId="33BE6446" w14:textId="5F62B6BC">
      <w:pPr>
        <w:spacing w:line="240" w:lineRule="atLeast"/>
        <w:jc w:val="both"/>
        <w:rPr>
          <w:rFonts w:ascii="Verdana" w:hAnsi="Verdana"/>
          <w:sz w:val="18"/>
          <w:szCs w:val="18"/>
          <w:lang w:val="nl-NL"/>
        </w:rPr>
      </w:pPr>
      <w:r w:rsidRPr="00301678">
        <w:rPr>
          <w:rFonts w:ascii="Verdana" w:hAnsi="Verdana"/>
          <w:sz w:val="18"/>
          <w:szCs w:val="18"/>
          <w:lang w:val="nl-NL"/>
        </w:rPr>
        <w:t xml:space="preserve">De Minister van Buitenlandse Zaken, </w:t>
      </w:r>
    </w:p>
    <w:p w:rsidR="008B7530" w:rsidRDefault="008B7530" w14:paraId="69092E2D" w14:textId="29B2E29D">
      <w:pPr>
        <w:spacing w:line="240" w:lineRule="atLeast"/>
        <w:jc w:val="both"/>
        <w:rPr>
          <w:rFonts w:ascii="Verdana" w:hAnsi="Verdana"/>
          <w:sz w:val="18"/>
          <w:szCs w:val="18"/>
          <w:lang w:val="nl-NL"/>
        </w:rPr>
      </w:pPr>
    </w:p>
    <w:p w:rsidR="008B7530" w:rsidRDefault="008B7530" w14:paraId="4EAC6824" w14:textId="0DA8DFC6">
      <w:pPr>
        <w:spacing w:line="240" w:lineRule="atLeast"/>
        <w:jc w:val="both"/>
        <w:rPr>
          <w:rFonts w:ascii="Verdana" w:hAnsi="Verdana"/>
          <w:sz w:val="18"/>
          <w:szCs w:val="18"/>
          <w:lang w:val="nl-NL"/>
        </w:rPr>
      </w:pPr>
    </w:p>
    <w:p w:rsidRPr="00390367" w:rsidR="008B7530" w:rsidP="008B7530" w:rsidRDefault="008B7530" w14:paraId="63394C68" w14:textId="77777777">
      <w:pPr>
        <w:spacing w:line="240" w:lineRule="atLeast"/>
        <w:jc w:val="both"/>
        <w:rPr>
          <w:rFonts w:ascii="Verdana" w:hAnsi="Verdana"/>
          <w:sz w:val="18"/>
          <w:szCs w:val="18"/>
          <w:lang w:val="nl-NL"/>
        </w:rPr>
      </w:pPr>
      <w:r w:rsidRPr="00390367">
        <w:rPr>
          <w:rFonts w:ascii="Verdana" w:hAnsi="Verdana"/>
          <w:sz w:val="18"/>
          <w:szCs w:val="18"/>
          <w:lang w:val="nl-NL"/>
        </w:rPr>
        <w:t xml:space="preserve">De Minister voor Buitenlandse Handel en Ontwikkelingssamenwerking, </w:t>
      </w:r>
    </w:p>
    <w:p w:rsidRPr="00390367" w:rsidR="008B7530" w:rsidRDefault="008B7530" w14:paraId="229D6182" w14:textId="77777777">
      <w:pPr>
        <w:spacing w:line="240" w:lineRule="atLeast"/>
        <w:jc w:val="both"/>
        <w:rPr>
          <w:rFonts w:ascii="Verdana" w:hAnsi="Verdana"/>
          <w:color w:val="000000"/>
          <w:sz w:val="18"/>
          <w:szCs w:val="18"/>
          <w:lang w:val="nl-NL"/>
        </w:rPr>
      </w:pPr>
    </w:p>
    <w:p w:rsidRPr="00390367" w:rsidR="001F6B96" w:rsidRDefault="001F6B96" w14:paraId="2A198F19" w14:textId="77777777">
      <w:pPr>
        <w:spacing w:line="240" w:lineRule="atLeast"/>
        <w:jc w:val="both"/>
        <w:rPr>
          <w:rFonts w:ascii="Verdana" w:hAnsi="Verdana"/>
          <w:color w:val="000000"/>
          <w:sz w:val="18"/>
          <w:szCs w:val="18"/>
          <w:lang w:val="nl-NL"/>
        </w:rPr>
      </w:pPr>
    </w:p>
    <w:p w:rsidRPr="00390367" w:rsidR="001F6B96" w:rsidRDefault="001F6B96" w14:paraId="3193785E" w14:textId="77777777">
      <w:pPr>
        <w:spacing w:line="240" w:lineRule="atLeast"/>
        <w:jc w:val="both"/>
        <w:rPr>
          <w:rFonts w:ascii="Verdana" w:hAnsi="Verdana"/>
          <w:color w:val="000000"/>
          <w:sz w:val="18"/>
          <w:szCs w:val="18"/>
          <w:lang w:val="nl-NL"/>
        </w:rPr>
      </w:pPr>
    </w:p>
    <w:p w:rsidRPr="00514681" w:rsidR="001F6B96" w:rsidP="001F6B96" w:rsidRDefault="001F6B96" w14:paraId="017D702A" w14:textId="77777777">
      <w:pPr>
        <w:jc w:val="both"/>
        <w:rPr>
          <w:rFonts w:ascii="Verdana" w:hAnsi="Verdana"/>
          <w:b/>
          <w:sz w:val="18"/>
          <w:szCs w:val="18"/>
          <w:lang w:val="nl-NL"/>
        </w:rPr>
      </w:pPr>
    </w:p>
    <w:p w:rsidRPr="001E2474" w:rsidR="007E00AE" w:rsidP="00E11E7D" w:rsidRDefault="007E00AE" w14:paraId="4444AFB5" w14:textId="77777777">
      <w:pPr>
        <w:jc w:val="both"/>
        <w:rPr>
          <w:rFonts w:ascii="Verdana" w:hAnsi="Verdana"/>
          <w:b/>
          <w:sz w:val="18"/>
          <w:szCs w:val="18"/>
          <w:lang w:val="nl-NL"/>
        </w:rPr>
      </w:pPr>
    </w:p>
    <w:sectPr w:rsidRPr="001E2474" w:rsidR="007E00AE" w:rsidSect="00735109">
      <w:footerReference w:type="default" r:id="rId11"/>
      <w:pgSz w:w="11906" w:h="16838"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96715" w14:textId="77777777" w:rsidR="00AA095C" w:rsidRDefault="00AA095C" w:rsidP="00683231">
      <w:pPr>
        <w:spacing w:after="0" w:line="240" w:lineRule="auto"/>
      </w:pPr>
      <w:r>
        <w:separator/>
      </w:r>
    </w:p>
  </w:endnote>
  <w:endnote w:type="continuationSeparator" w:id="0">
    <w:p w14:paraId="42172193" w14:textId="77777777" w:rsidR="00AA095C" w:rsidRDefault="00AA095C" w:rsidP="00683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ijksoverheidSan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rPr>
      <w:id w:val="-1391108353"/>
      <w:docPartObj>
        <w:docPartGallery w:val="Page Numbers (Bottom of Page)"/>
        <w:docPartUnique/>
      </w:docPartObj>
    </w:sdtPr>
    <w:sdtEndPr>
      <w:rPr>
        <w:sz w:val="18"/>
      </w:rPr>
    </w:sdtEndPr>
    <w:sdtContent>
      <w:p w14:paraId="398CE2F4" w14:textId="41150AD3" w:rsidR="00490493" w:rsidRPr="00602915" w:rsidRDefault="00490493">
        <w:pPr>
          <w:pStyle w:val="Footer"/>
          <w:jc w:val="center"/>
          <w:rPr>
            <w:sz w:val="18"/>
          </w:rPr>
        </w:pPr>
        <w:r w:rsidRPr="00602915">
          <w:rPr>
            <w:sz w:val="18"/>
          </w:rPr>
          <w:fldChar w:fldCharType="begin"/>
        </w:r>
        <w:r w:rsidRPr="00602915">
          <w:rPr>
            <w:sz w:val="18"/>
          </w:rPr>
          <w:instrText>PAGE   \* MERGEFORMAT</w:instrText>
        </w:r>
        <w:r w:rsidRPr="00602915">
          <w:rPr>
            <w:sz w:val="18"/>
          </w:rPr>
          <w:fldChar w:fldCharType="separate"/>
        </w:r>
        <w:r w:rsidR="008274E0" w:rsidRPr="008274E0">
          <w:rPr>
            <w:noProof/>
            <w:sz w:val="18"/>
            <w:lang w:val="nl-NL"/>
          </w:rPr>
          <w:t>6</w:t>
        </w:r>
        <w:r w:rsidRPr="00602915">
          <w:rPr>
            <w:sz w:val="18"/>
          </w:rPr>
          <w:fldChar w:fldCharType="end"/>
        </w:r>
      </w:p>
    </w:sdtContent>
  </w:sdt>
  <w:p w14:paraId="6CEB7198" w14:textId="77777777" w:rsidR="00490493" w:rsidRDefault="00490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F5A68" w14:textId="77777777" w:rsidR="00AA095C" w:rsidRDefault="00AA095C" w:rsidP="00683231">
      <w:pPr>
        <w:spacing w:after="0" w:line="240" w:lineRule="auto"/>
      </w:pPr>
      <w:r>
        <w:separator/>
      </w:r>
    </w:p>
  </w:footnote>
  <w:footnote w:type="continuationSeparator" w:id="0">
    <w:p w14:paraId="1EC6B0FA" w14:textId="77777777" w:rsidR="00AA095C" w:rsidRDefault="00AA095C" w:rsidP="00683231">
      <w:pPr>
        <w:spacing w:after="0" w:line="240" w:lineRule="auto"/>
      </w:pPr>
      <w:r>
        <w:continuationSeparator/>
      </w:r>
    </w:p>
  </w:footnote>
  <w:footnote w:id="1">
    <w:p w14:paraId="2C8EB6A6" w14:textId="18F4AC3D" w:rsidR="00490493" w:rsidRDefault="00490493" w:rsidP="002D4C59">
      <w:pPr>
        <w:pStyle w:val="FootnoteText"/>
      </w:pPr>
      <w:r>
        <w:rPr>
          <w:rStyle w:val="FootnoteReference"/>
        </w:rPr>
        <w:footnoteRef/>
      </w:r>
      <w:r>
        <w:t xml:space="preserve">    De volgende staten zijn lid van het ICMPD: </w:t>
      </w:r>
      <w:r w:rsidRPr="000335D8">
        <w:t>Bosnië  en Herzegovina, Bulgarije, H</w:t>
      </w:r>
      <w:r>
        <w:t>o</w:t>
      </w:r>
      <w:r w:rsidRPr="000335D8">
        <w:t>ngarije, Kroatië,</w:t>
      </w:r>
      <w:r>
        <w:t xml:space="preserve"> Malta,</w:t>
      </w:r>
      <w:r w:rsidRPr="000335D8">
        <w:t xml:space="preserve"> </w:t>
      </w:r>
      <w:r>
        <w:t>Noord-</w:t>
      </w:r>
      <w:r w:rsidRPr="000335D8">
        <w:t>Macedonië,</w:t>
      </w:r>
      <w:r>
        <w:t xml:space="preserve"> </w:t>
      </w:r>
      <w:r w:rsidRPr="000335D8">
        <w:t>Oostenrijk, Polen, Portugal, Roem</w:t>
      </w:r>
      <w:r>
        <w:t>e</w:t>
      </w:r>
      <w:r w:rsidRPr="000335D8">
        <w:t>nië, Servië, Slo</w:t>
      </w:r>
      <w:r w:rsidR="00C5604F">
        <w:t>w</w:t>
      </w:r>
      <w:r w:rsidRPr="000335D8">
        <w:t>akije, Slovenië, Tsjechi</w:t>
      </w:r>
      <w:r w:rsidR="00F34BC4" w:rsidRPr="000335D8">
        <w:t>ë</w:t>
      </w:r>
      <w:r w:rsidRPr="000335D8">
        <w:t xml:space="preserve">, Turkije, Zweden en Zwitserland.  </w:t>
      </w:r>
    </w:p>
  </w:footnote>
  <w:footnote w:id="2">
    <w:p w14:paraId="335A4DE7" w14:textId="007B1608" w:rsidR="008B7530" w:rsidRPr="008B7530" w:rsidRDefault="008B7530">
      <w:pPr>
        <w:pStyle w:val="FootnoteText"/>
      </w:pPr>
      <w:r>
        <w:rPr>
          <w:rStyle w:val="FootnoteReference"/>
        </w:rPr>
        <w:footnoteRef/>
      </w:r>
      <w:r>
        <w:t xml:space="preserve"> Zie voor nadere informatie over het Khartoem-proces</w:t>
      </w:r>
      <w:r w:rsidRPr="002844B4">
        <w:t xml:space="preserve">: </w:t>
      </w:r>
      <w:r w:rsidRPr="008B7530">
        <w:t>https://www.khartoumprocess.net</w:t>
      </w:r>
      <w:r>
        <w:t>.</w:t>
      </w:r>
    </w:p>
  </w:footnote>
  <w:footnote w:id="3">
    <w:p w14:paraId="7A01C70F" w14:textId="77777777" w:rsidR="00490493" w:rsidRPr="00652FF0" w:rsidRDefault="00490493" w:rsidP="00652FF0">
      <w:pPr>
        <w:pStyle w:val="NoSpacing"/>
        <w:jc w:val="both"/>
        <w:rPr>
          <w:rFonts w:ascii="Verdana" w:hAnsi="Verdana"/>
          <w:sz w:val="13"/>
          <w:szCs w:val="13"/>
        </w:rPr>
      </w:pPr>
      <w:r w:rsidRPr="00652FF0">
        <w:rPr>
          <w:rStyle w:val="FootnoteReference"/>
          <w:rFonts w:ascii="Verdana" w:hAnsi="Verdana"/>
          <w:sz w:val="13"/>
          <w:szCs w:val="13"/>
        </w:rPr>
        <w:footnoteRef/>
      </w:r>
      <w:r w:rsidRPr="00652FF0">
        <w:rPr>
          <w:rFonts w:ascii="Verdana" w:hAnsi="Verdana"/>
          <w:sz w:val="13"/>
          <w:szCs w:val="13"/>
        </w:rPr>
        <w:t xml:space="preserve"> </w:t>
      </w:r>
      <w:bookmarkStart w:id="0" w:name="linknaam26"/>
      <w:r w:rsidRPr="00652FF0">
        <w:rPr>
          <w:rFonts w:ascii="Verdana" w:hAnsi="Verdana"/>
          <w:sz w:val="13"/>
          <w:szCs w:val="13"/>
        </w:rPr>
        <w:t>Binnen de Homogene Groep Internationale Samenwerking (HGIS) – een budgettaire constructie binnen de rijksbegroting</w:t>
      </w:r>
      <w:r w:rsidR="005A6CB2">
        <w:rPr>
          <w:rFonts w:ascii="Verdana" w:hAnsi="Verdana"/>
          <w:sz w:val="13"/>
          <w:szCs w:val="13"/>
        </w:rPr>
        <w:t>,</w:t>
      </w:r>
      <w:r>
        <w:rPr>
          <w:rFonts w:ascii="Verdana" w:hAnsi="Verdana"/>
          <w:sz w:val="13"/>
          <w:szCs w:val="13"/>
        </w:rPr>
        <w:t xml:space="preserve"> waarin de</w:t>
      </w:r>
      <w:r w:rsidRPr="00652FF0">
        <w:rPr>
          <w:rFonts w:ascii="rijksoverheidSans" w:hAnsi="rijksoverheidSans" w:cs="Arial"/>
          <w:color w:val="333333"/>
          <w:sz w:val="13"/>
          <w:szCs w:val="13"/>
          <w:lang w:eastAsia="en-US"/>
        </w:rPr>
        <w:t xml:space="preserve"> </w:t>
      </w:r>
      <w:r w:rsidRPr="00652FF0">
        <w:rPr>
          <w:rFonts w:ascii="Verdana" w:hAnsi="Verdana"/>
          <w:sz w:val="13"/>
          <w:szCs w:val="13"/>
        </w:rPr>
        <w:t xml:space="preserve">uitgaven van de verschillende ministeries op het gebied van het buitenlandbeleid </w:t>
      </w:r>
      <w:r>
        <w:rPr>
          <w:rFonts w:ascii="Verdana" w:hAnsi="Verdana"/>
          <w:sz w:val="13"/>
          <w:szCs w:val="13"/>
        </w:rPr>
        <w:t>worden gebundeld</w:t>
      </w:r>
      <w:r w:rsidRPr="00652FF0">
        <w:rPr>
          <w:rFonts w:ascii="Verdana" w:hAnsi="Verdana"/>
          <w:sz w:val="13"/>
          <w:szCs w:val="13"/>
        </w:rPr>
        <w:t xml:space="preserve"> – </w:t>
      </w:r>
      <w:r>
        <w:rPr>
          <w:rFonts w:ascii="Verdana" w:hAnsi="Verdana"/>
          <w:sz w:val="13"/>
          <w:szCs w:val="13"/>
        </w:rPr>
        <w:t xml:space="preserve">wordt een </w:t>
      </w:r>
      <w:r w:rsidRPr="00652FF0">
        <w:rPr>
          <w:rFonts w:ascii="Verdana" w:hAnsi="Verdana"/>
          <w:sz w:val="13"/>
          <w:szCs w:val="13"/>
        </w:rPr>
        <w:t>onderscheid gemaakt tussen de uitgaven voor ontwikkelingssamenwerking die voldoen aan de criteria voor officiële ontwikkelingssamenwerking (</w:t>
      </w:r>
      <w:r w:rsidRPr="00652FF0">
        <w:rPr>
          <w:rFonts w:ascii="Verdana" w:hAnsi="Verdana"/>
          <w:i/>
          <w:iCs/>
          <w:sz w:val="13"/>
          <w:szCs w:val="13"/>
        </w:rPr>
        <w:t>Official Development Assistance</w:t>
      </w:r>
      <w:r w:rsidRPr="00652FF0">
        <w:rPr>
          <w:rFonts w:ascii="Verdana" w:hAnsi="Verdana"/>
          <w:sz w:val="13"/>
          <w:szCs w:val="13"/>
        </w:rPr>
        <w:t>, ODA) en de overige uitgaven voor het buitenlands beleid (non-ODA).</w:t>
      </w:r>
      <w:r>
        <w:rPr>
          <w:rFonts w:ascii="Verdana" w:hAnsi="Verdana"/>
          <w:sz w:val="13"/>
          <w:szCs w:val="13"/>
        </w:rPr>
        <w:t xml:space="preserve"> </w:t>
      </w:r>
      <w:bookmarkEnd w:id="0"/>
    </w:p>
    <w:p w14:paraId="313E729A" w14:textId="77777777" w:rsidR="00490493" w:rsidRPr="00652FF0" w:rsidRDefault="00490493">
      <w:pPr>
        <w:pStyle w:val="FootnoteText"/>
      </w:pPr>
    </w:p>
  </w:footnote>
  <w:footnote w:id="4">
    <w:p w14:paraId="43BF4401" w14:textId="77777777" w:rsidR="00490493" w:rsidRDefault="00490493" w:rsidP="001045AD">
      <w:pPr>
        <w:pStyle w:val="FootnoteText"/>
        <w:jc w:val="both"/>
        <w:rPr>
          <w:lang w:val="en-US"/>
        </w:rPr>
      </w:pPr>
      <w:r>
        <w:rPr>
          <w:rStyle w:val="FootnoteReference"/>
        </w:rPr>
        <w:footnoteRef/>
      </w:r>
      <w:r w:rsidRPr="001045AD">
        <w:rPr>
          <w:lang w:val="en-US"/>
        </w:rPr>
        <w:t xml:space="preserve"> </w:t>
      </w:r>
      <w:r w:rsidRPr="001045AD">
        <w:rPr>
          <w:i/>
          <w:lang w:val="en-US"/>
        </w:rPr>
        <w:t>Rules for the Appointment of the Director General of ICMPD</w:t>
      </w:r>
      <w:r>
        <w:rPr>
          <w:lang w:val="en-US"/>
        </w:rPr>
        <w:t xml:space="preserve">, </w:t>
      </w:r>
      <w:r w:rsidRPr="001045AD">
        <w:rPr>
          <w:lang w:val="en-US"/>
        </w:rPr>
        <w:t>approved by the Steering Group on 29</w:t>
      </w:r>
      <w:r w:rsidRPr="00AD202C">
        <w:rPr>
          <w:lang w:val="en-US"/>
        </w:rPr>
        <w:t>th September 2004 in Vienna and</w:t>
      </w:r>
      <w:r>
        <w:rPr>
          <w:lang w:val="en-US"/>
        </w:rPr>
        <w:t xml:space="preserve"> </w:t>
      </w:r>
    </w:p>
    <w:p w14:paraId="1BA0ADD6" w14:textId="77777777" w:rsidR="00490493" w:rsidRPr="001045AD" w:rsidRDefault="00490493" w:rsidP="001045AD">
      <w:pPr>
        <w:pStyle w:val="FootnoteText"/>
        <w:jc w:val="both"/>
        <w:rPr>
          <w:lang w:val="en-US"/>
        </w:rPr>
      </w:pPr>
      <w:r w:rsidRPr="001045AD">
        <w:rPr>
          <w:lang w:val="en-US"/>
        </w:rPr>
        <w:t>amended by the Steering Group in its meeting on 16th December 2014 in Vienna</w:t>
      </w:r>
      <w:r>
        <w:rPr>
          <w:lang w:val="en-US"/>
        </w:rPr>
        <w:t>.</w:t>
      </w:r>
    </w:p>
  </w:footnote>
  <w:footnote w:id="5">
    <w:p w14:paraId="7E39AB8D" w14:textId="77777777" w:rsidR="00490493" w:rsidRDefault="00490493" w:rsidP="001045AD">
      <w:pPr>
        <w:pStyle w:val="FootnoteText"/>
        <w:jc w:val="both"/>
      </w:pPr>
      <w:r>
        <w:rPr>
          <w:rStyle w:val="FootnoteReference"/>
        </w:rPr>
        <w:footnoteRef/>
      </w:r>
      <w:r>
        <w:t xml:space="preserve"> </w:t>
      </w:r>
      <w:r w:rsidRPr="001045AD">
        <w:t xml:space="preserve">Deze </w:t>
      </w:r>
      <w:r>
        <w:t xml:space="preserve">meer specifieke </w:t>
      </w:r>
      <w:r w:rsidRPr="001045AD">
        <w:t>taakomschrijving</w:t>
      </w:r>
      <w:r>
        <w:t xml:space="preserve"> </w:t>
      </w:r>
      <w:r w:rsidRPr="001045AD">
        <w:t xml:space="preserve">is als bijlage toegevoegd aan de </w:t>
      </w:r>
      <w:r w:rsidRPr="001045AD">
        <w:rPr>
          <w:i/>
        </w:rPr>
        <w:t>Rules for the Appointment of the Director General of ICMPD</w:t>
      </w:r>
      <w:r>
        <w:rPr>
          <w:i/>
        </w:rPr>
        <w:t xml:space="preserve"> </w:t>
      </w:r>
      <w:r>
        <w:t>(zie</w:t>
      </w:r>
    </w:p>
    <w:p w14:paraId="05774500" w14:textId="77777777" w:rsidR="00490493" w:rsidRPr="001045AD" w:rsidRDefault="00490493" w:rsidP="001045AD">
      <w:pPr>
        <w:pStyle w:val="FootnoteText"/>
        <w:jc w:val="both"/>
        <w:rPr>
          <w:i/>
        </w:rPr>
      </w:pPr>
      <w:r>
        <w:t xml:space="preserve">noot </w:t>
      </w:r>
      <w:r w:rsidR="00B13210">
        <w:t>3</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F00FF"/>
    <w:multiLevelType w:val="hybridMultilevel"/>
    <w:tmpl w:val="BE9852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F065F15"/>
    <w:multiLevelType w:val="hybridMultilevel"/>
    <w:tmpl w:val="00447020"/>
    <w:lvl w:ilvl="0" w:tplc="1D48990E">
      <w:start w:val="1"/>
      <w:numFmt w:val="bullet"/>
      <w:lvlText w:val=""/>
      <w:lvlJc w:val="left"/>
      <w:pPr>
        <w:ind w:left="774" w:hanging="360"/>
      </w:pPr>
      <w:rPr>
        <w:rFonts w:ascii="Symbol" w:hAnsi="Symbol" w:hint="default"/>
        <w:sz w:val="18"/>
        <w:szCs w:val="18"/>
      </w:rPr>
    </w:lvl>
    <w:lvl w:ilvl="1" w:tplc="04130003" w:tentative="1">
      <w:start w:val="1"/>
      <w:numFmt w:val="bullet"/>
      <w:lvlText w:val="o"/>
      <w:lvlJc w:val="left"/>
      <w:pPr>
        <w:ind w:left="1494" w:hanging="360"/>
      </w:pPr>
      <w:rPr>
        <w:rFonts w:ascii="Courier New" w:hAnsi="Courier New" w:cs="Courier New" w:hint="default"/>
      </w:rPr>
    </w:lvl>
    <w:lvl w:ilvl="2" w:tplc="04130005" w:tentative="1">
      <w:start w:val="1"/>
      <w:numFmt w:val="bullet"/>
      <w:lvlText w:val=""/>
      <w:lvlJc w:val="left"/>
      <w:pPr>
        <w:ind w:left="2214" w:hanging="360"/>
      </w:pPr>
      <w:rPr>
        <w:rFonts w:ascii="Wingdings" w:hAnsi="Wingdings" w:hint="default"/>
      </w:rPr>
    </w:lvl>
    <w:lvl w:ilvl="3" w:tplc="04130001" w:tentative="1">
      <w:start w:val="1"/>
      <w:numFmt w:val="bullet"/>
      <w:lvlText w:val=""/>
      <w:lvlJc w:val="left"/>
      <w:pPr>
        <w:ind w:left="2934" w:hanging="360"/>
      </w:pPr>
      <w:rPr>
        <w:rFonts w:ascii="Symbol" w:hAnsi="Symbol" w:hint="default"/>
      </w:rPr>
    </w:lvl>
    <w:lvl w:ilvl="4" w:tplc="04130003" w:tentative="1">
      <w:start w:val="1"/>
      <w:numFmt w:val="bullet"/>
      <w:lvlText w:val="o"/>
      <w:lvlJc w:val="left"/>
      <w:pPr>
        <w:ind w:left="3654" w:hanging="360"/>
      </w:pPr>
      <w:rPr>
        <w:rFonts w:ascii="Courier New" w:hAnsi="Courier New" w:cs="Courier New" w:hint="default"/>
      </w:rPr>
    </w:lvl>
    <w:lvl w:ilvl="5" w:tplc="04130005" w:tentative="1">
      <w:start w:val="1"/>
      <w:numFmt w:val="bullet"/>
      <w:lvlText w:val=""/>
      <w:lvlJc w:val="left"/>
      <w:pPr>
        <w:ind w:left="4374" w:hanging="360"/>
      </w:pPr>
      <w:rPr>
        <w:rFonts w:ascii="Wingdings" w:hAnsi="Wingdings" w:hint="default"/>
      </w:rPr>
    </w:lvl>
    <w:lvl w:ilvl="6" w:tplc="04130001" w:tentative="1">
      <w:start w:val="1"/>
      <w:numFmt w:val="bullet"/>
      <w:lvlText w:val=""/>
      <w:lvlJc w:val="left"/>
      <w:pPr>
        <w:ind w:left="5094" w:hanging="360"/>
      </w:pPr>
      <w:rPr>
        <w:rFonts w:ascii="Symbol" w:hAnsi="Symbol" w:hint="default"/>
      </w:rPr>
    </w:lvl>
    <w:lvl w:ilvl="7" w:tplc="04130003" w:tentative="1">
      <w:start w:val="1"/>
      <w:numFmt w:val="bullet"/>
      <w:lvlText w:val="o"/>
      <w:lvlJc w:val="left"/>
      <w:pPr>
        <w:ind w:left="5814" w:hanging="360"/>
      </w:pPr>
      <w:rPr>
        <w:rFonts w:ascii="Courier New" w:hAnsi="Courier New" w:cs="Courier New" w:hint="default"/>
      </w:rPr>
    </w:lvl>
    <w:lvl w:ilvl="8" w:tplc="04130005" w:tentative="1">
      <w:start w:val="1"/>
      <w:numFmt w:val="bullet"/>
      <w:lvlText w:val=""/>
      <w:lvlJc w:val="left"/>
      <w:pPr>
        <w:ind w:left="6534" w:hanging="360"/>
      </w:pPr>
      <w:rPr>
        <w:rFonts w:ascii="Wingdings" w:hAnsi="Wingdings" w:hint="default"/>
      </w:rPr>
    </w:lvl>
  </w:abstractNum>
  <w:abstractNum w:abstractNumId="2" w15:restartNumberingAfterBreak="0">
    <w:nsid w:val="271466D4"/>
    <w:multiLevelType w:val="hybridMultilevel"/>
    <w:tmpl w:val="55E0C9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53BC0D26"/>
    <w:multiLevelType w:val="hybridMultilevel"/>
    <w:tmpl w:val="1E8C3AB6"/>
    <w:lvl w:ilvl="0" w:tplc="961E866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5D27D18"/>
    <w:multiLevelType w:val="hybridMultilevel"/>
    <w:tmpl w:val="784EB1F4"/>
    <w:lvl w:ilvl="0" w:tplc="2C66CBF2">
      <w:start w:val="1"/>
      <w:numFmt w:val="decimal"/>
      <w:lvlText w:val="(%1)"/>
      <w:lvlJc w:val="left"/>
      <w:pPr>
        <w:ind w:left="785"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0677946"/>
    <w:multiLevelType w:val="hybridMultilevel"/>
    <w:tmpl w:val="8D5EB1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7D18559E"/>
    <w:multiLevelType w:val="hybridMultilevel"/>
    <w:tmpl w:val="91E6BD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0FB"/>
    <w:rsid w:val="000000D3"/>
    <w:rsid w:val="00010DB4"/>
    <w:rsid w:val="00013CB9"/>
    <w:rsid w:val="0001400C"/>
    <w:rsid w:val="00033224"/>
    <w:rsid w:val="00034061"/>
    <w:rsid w:val="0003709D"/>
    <w:rsid w:val="000437AD"/>
    <w:rsid w:val="00046C65"/>
    <w:rsid w:val="00051189"/>
    <w:rsid w:val="0005783F"/>
    <w:rsid w:val="0008212E"/>
    <w:rsid w:val="00082432"/>
    <w:rsid w:val="000B3184"/>
    <w:rsid w:val="000C5803"/>
    <w:rsid w:val="000E29E5"/>
    <w:rsid w:val="000E30C3"/>
    <w:rsid w:val="000E6491"/>
    <w:rsid w:val="000F543B"/>
    <w:rsid w:val="000F68B1"/>
    <w:rsid w:val="000F7455"/>
    <w:rsid w:val="000F7B30"/>
    <w:rsid w:val="001045AD"/>
    <w:rsid w:val="001056D5"/>
    <w:rsid w:val="00111928"/>
    <w:rsid w:val="001201CF"/>
    <w:rsid w:val="001236EC"/>
    <w:rsid w:val="00130D0C"/>
    <w:rsid w:val="00132659"/>
    <w:rsid w:val="00136185"/>
    <w:rsid w:val="00144761"/>
    <w:rsid w:val="001473D2"/>
    <w:rsid w:val="0015211C"/>
    <w:rsid w:val="00153287"/>
    <w:rsid w:val="0015790C"/>
    <w:rsid w:val="001705CF"/>
    <w:rsid w:val="00172477"/>
    <w:rsid w:val="001726E1"/>
    <w:rsid w:val="001731F0"/>
    <w:rsid w:val="00174AB9"/>
    <w:rsid w:val="0018798C"/>
    <w:rsid w:val="00190C8C"/>
    <w:rsid w:val="001A188B"/>
    <w:rsid w:val="001A2E0B"/>
    <w:rsid w:val="001B0A75"/>
    <w:rsid w:val="001B0B2E"/>
    <w:rsid w:val="001C62A9"/>
    <w:rsid w:val="001C6D11"/>
    <w:rsid w:val="001D4141"/>
    <w:rsid w:val="001D7EED"/>
    <w:rsid w:val="001E07CE"/>
    <w:rsid w:val="001E09F4"/>
    <w:rsid w:val="001E2474"/>
    <w:rsid w:val="001F0A6B"/>
    <w:rsid w:val="001F16CC"/>
    <w:rsid w:val="001F5E6C"/>
    <w:rsid w:val="001F650F"/>
    <w:rsid w:val="001F6B96"/>
    <w:rsid w:val="00201195"/>
    <w:rsid w:val="002052D3"/>
    <w:rsid w:val="00213D76"/>
    <w:rsid w:val="00213F44"/>
    <w:rsid w:val="0022001F"/>
    <w:rsid w:val="00222D4D"/>
    <w:rsid w:val="0022356C"/>
    <w:rsid w:val="002329DE"/>
    <w:rsid w:val="00233FCE"/>
    <w:rsid w:val="0023422E"/>
    <w:rsid w:val="00253C54"/>
    <w:rsid w:val="00254388"/>
    <w:rsid w:val="00260C96"/>
    <w:rsid w:val="00261301"/>
    <w:rsid w:val="00270D51"/>
    <w:rsid w:val="00271A55"/>
    <w:rsid w:val="00277D54"/>
    <w:rsid w:val="00281217"/>
    <w:rsid w:val="00291D38"/>
    <w:rsid w:val="00293EEE"/>
    <w:rsid w:val="0029485D"/>
    <w:rsid w:val="002A3E09"/>
    <w:rsid w:val="002B15D6"/>
    <w:rsid w:val="002C1B62"/>
    <w:rsid w:val="002C27F8"/>
    <w:rsid w:val="002C32D0"/>
    <w:rsid w:val="002C7482"/>
    <w:rsid w:val="002D1715"/>
    <w:rsid w:val="002D247B"/>
    <w:rsid w:val="002D4C59"/>
    <w:rsid w:val="002D6598"/>
    <w:rsid w:val="002D6900"/>
    <w:rsid w:val="002F3770"/>
    <w:rsid w:val="002F3F7B"/>
    <w:rsid w:val="00300B9E"/>
    <w:rsid w:val="00301678"/>
    <w:rsid w:val="0030401D"/>
    <w:rsid w:val="00305D60"/>
    <w:rsid w:val="00312506"/>
    <w:rsid w:val="003315C6"/>
    <w:rsid w:val="00334258"/>
    <w:rsid w:val="00343A29"/>
    <w:rsid w:val="0034761D"/>
    <w:rsid w:val="003554E6"/>
    <w:rsid w:val="00363C59"/>
    <w:rsid w:val="00364F26"/>
    <w:rsid w:val="00365824"/>
    <w:rsid w:val="00383337"/>
    <w:rsid w:val="00385823"/>
    <w:rsid w:val="00386C26"/>
    <w:rsid w:val="00390367"/>
    <w:rsid w:val="003927D1"/>
    <w:rsid w:val="00397248"/>
    <w:rsid w:val="003A7EC8"/>
    <w:rsid w:val="003B674B"/>
    <w:rsid w:val="003D61B5"/>
    <w:rsid w:val="003D710E"/>
    <w:rsid w:val="003D750E"/>
    <w:rsid w:val="003F1CC4"/>
    <w:rsid w:val="003F4542"/>
    <w:rsid w:val="00405CF3"/>
    <w:rsid w:val="00416E1C"/>
    <w:rsid w:val="0041705E"/>
    <w:rsid w:val="00427849"/>
    <w:rsid w:val="00430E6A"/>
    <w:rsid w:val="0043708C"/>
    <w:rsid w:val="00444E54"/>
    <w:rsid w:val="0045170E"/>
    <w:rsid w:val="00451C36"/>
    <w:rsid w:val="0045627A"/>
    <w:rsid w:val="00463F95"/>
    <w:rsid w:val="004745D9"/>
    <w:rsid w:val="004760FB"/>
    <w:rsid w:val="00482F81"/>
    <w:rsid w:val="00490493"/>
    <w:rsid w:val="00490E01"/>
    <w:rsid w:val="00494518"/>
    <w:rsid w:val="004A43AF"/>
    <w:rsid w:val="004A7802"/>
    <w:rsid w:val="004B04B6"/>
    <w:rsid w:val="004B1FEB"/>
    <w:rsid w:val="004B200D"/>
    <w:rsid w:val="004B3296"/>
    <w:rsid w:val="004B46D7"/>
    <w:rsid w:val="004C1C36"/>
    <w:rsid w:val="004D1D41"/>
    <w:rsid w:val="004D67D7"/>
    <w:rsid w:val="004E3751"/>
    <w:rsid w:val="004F124A"/>
    <w:rsid w:val="0050110C"/>
    <w:rsid w:val="00512089"/>
    <w:rsid w:val="00514681"/>
    <w:rsid w:val="005155ED"/>
    <w:rsid w:val="00524BF2"/>
    <w:rsid w:val="00526EFA"/>
    <w:rsid w:val="00550028"/>
    <w:rsid w:val="00553240"/>
    <w:rsid w:val="0055709E"/>
    <w:rsid w:val="00575A58"/>
    <w:rsid w:val="0058331D"/>
    <w:rsid w:val="005939FE"/>
    <w:rsid w:val="005A657C"/>
    <w:rsid w:val="005A6CB2"/>
    <w:rsid w:val="005B1201"/>
    <w:rsid w:val="005B61CD"/>
    <w:rsid w:val="005C2857"/>
    <w:rsid w:val="005C2BE8"/>
    <w:rsid w:val="005C5CB7"/>
    <w:rsid w:val="005C6B0D"/>
    <w:rsid w:val="005D54E3"/>
    <w:rsid w:val="005D61B2"/>
    <w:rsid w:val="005E3102"/>
    <w:rsid w:val="005E4CFF"/>
    <w:rsid w:val="005F0CB6"/>
    <w:rsid w:val="005F7A04"/>
    <w:rsid w:val="00600702"/>
    <w:rsid w:val="00602915"/>
    <w:rsid w:val="006029E1"/>
    <w:rsid w:val="006050E5"/>
    <w:rsid w:val="00612198"/>
    <w:rsid w:val="00616509"/>
    <w:rsid w:val="0061772F"/>
    <w:rsid w:val="0061792E"/>
    <w:rsid w:val="006306BC"/>
    <w:rsid w:val="00631DA3"/>
    <w:rsid w:val="0063245D"/>
    <w:rsid w:val="00651937"/>
    <w:rsid w:val="00652462"/>
    <w:rsid w:val="00652FF0"/>
    <w:rsid w:val="0066015D"/>
    <w:rsid w:val="00661ACE"/>
    <w:rsid w:val="006633C9"/>
    <w:rsid w:val="00671862"/>
    <w:rsid w:val="006738FF"/>
    <w:rsid w:val="00680F70"/>
    <w:rsid w:val="00683231"/>
    <w:rsid w:val="00683303"/>
    <w:rsid w:val="00686F43"/>
    <w:rsid w:val="00691B82"/>
    <w:rsid w:val="00693A9E"/>
    <w:rsid w:val="006A22BC"/>
    <w:rsid w:val="006A24FA"/>
    <w:rsid w:val="006A4231"/>
    <w:rsid w:val="006A7FE6"/>
    <w:rsid w:val="006B40E0"/>
    <w:rsid w:val="006C13B4"/>
    <w:rsid w:val="006C5C8A"/>
    <w:rsid w:val="006E204F"/>
    <w:rsid w:val="006E4D38"/>
    <w:rsid w:val="006E5086"/>
    <w:rsid w:val="006E7B77"/>
    <w:rsid w:val="006E7BE0"/>
    <w:rsid w:val="006F0273"/>
    <w:rsid w:val="007073C7"/>
    <w:rsid w:val="00712332"/>
    <w:rsid w:val="00715AA7"/>
    <w:rsid w:val="00716771"/>
    <w:rsid w:val="00724B51"/>
    <w:rsid w:val="00731507"/>
    <w:rsid w:val="00731679"/>
    <w:rsid w:val="00731A8C"/>
    <w:rsid w:val="00733A51"/>
    <w:rsid w:val="00733B80"/>
    <w:rsid w:val="00735109"/>
    <w:rsid w:val="00746C90"/>
    <w:rsid w:val="0076606C"/>
    <w:rsid w:val="0076669F"/>
    <w:rsid w:val="00767C57"/>
    <w:rsid w:val="0077267F"/>
    <w:rsid w:val="00773D72"/>
    <w:rsid w:val="007741E1"/>
    <w:rsid w:val="00774BFB"/>
    <w:rsid w:val="00791853"/>
    <w:rsid w:val="00794ED5"/>
    <w:rsid w:val="0079550E"/>
    <w:rsid w:val="00796CC8"/>
    <w:rsid w:val="007979F8"/>
    <w:rsid w:val="007A40C5"/>
    <w:rsid w:val="007A5258"/>
    <w:rsid w:val="007B0AF0"/>
    <w:rsid w:val="007B2687"/>
    <w:rsid w:val="007B32AC"/>
    <w:rsid w:val="007B38EC"/>
    <w:rsid w:val="007C14F9"/>
    <w:rsid w:val="007C1E28"/>
    <w:rsid w:val="007C54E4"/>
    <w:rsid w:val="007D195B"/>
    <w:rsid w:val="007D458E"/>
    <w:rsid w:val="007D4701"/>
    <w:rsid w:val="007E00AE"/>
    <w:rsid w:val="007E2AE9"/>
    <w:rsid w:val="007E50C7"/>
    <w:rsid w:val="0080285F"/>
    <w:rsid w:val="00807ABC"/>
    <w:rsid w:val="00807F50"/>
    <w:rsid w:val="00810E69"/>
    <w:rsid w:val="00812ECB"/>
    <w:rsid w:val="0082306A"/>
    <w:rsid w:val="00823836"/>
    <w:rsid w:val="00824718"/>
    <w:rsid w:val="008274E0"/>
    <w:rsid w:val="0083604E"/>
    <w:rsid w:val="00840E22"/>
    <w:rsid w:val="008438A3"/>
    <w:rsid w:val="008443A0"/>
    <w:rsid w:val="00861CC0"/>
    <w:rsid w:val="00862E90"/>
    <w:rsid w:val="0087223F"/>
    <w:rsid w:val="0087797F"/>
    <w:rsid w:val="008865A5"/>
    <w:rsid w:val="008871FA"/>
    <w:rsid w:val="0089064D"/>
    <w:rsid w:val="00890B07"/>
    <w:rsid w:val="008951FC"/>
    <w:rsid w:val="00895661"/>
    <w:rsid w:val="008A1E72"/>
    <w:rsid w:val="008A6E4D"/>
    <w:rsid w:val="008B2A67"/>
    <w:rsid w:val="008B5054"/>
    <w:rsid w:val="008B62C7"/>
    <w:rsid w:val="008B640D"/>
    <w:rsid w:val="008B7530"/>
    <w:rsid w:val="008C5ACA"/>
    <w:rsid w:val="008C65FF"/>
    <w:rsid w:val="008D32B9"/>
    <w:rsid w:val="008D478D"/>
    <w:rsid w:val="008D7694"/>
    <w:rsid w:val="008E25B1"/>
    <w:rsid w:val="008E31E5"/>
    <w:rsid w:val="008E6904"/>
    <w:rsid w:val="008F5453"/>
    <w:rsid w:val="008F633B"/>
    <w:rsid w:val="0090414C"/>
    <w:rsid w:val="00907932"/>
    <w:rsid w:val="00907A1B"/>
    <w:rsid w:val="0091570C"/>
    <w:rsid w:val="009224E7"/>
    <w:rsid w:val="00922519"/>
    <w:rsid w:val="00922A5D"/>
    <w:rsid w:val="00925893"/>
    <w:rsid w:val="0093202F"/>
    <w:rsid w:val="0093296A"/>
    <w:rsid w:val="0093418F"/>
    <w:rsid w:val="00935BB0"/>
    <w:rsid w:val="00945401"/>
    <w:rsid w:val="0094734E"/>
    <w:rsid w:val="009556EC"/>
    <w:rsid w:val="009558E1"/>
    <w:rsid w:val="00975268"/>
    <w:rsid w:val="0097790B"/>
    <w:rsid w:val="00993991"/>
    <w:rsid w:val="00993E2F"/>
    <w:rsid w:val="00996F05"/>
    <w:rsid w:val="009A2D56"/>
    <w:rsid w:val="009A5347"/>
    <w:rsid w:val="009B4FE0"/>
    <w:rsid w:val="009C164B"/>
    <w:rsid w:val="009D138D"/>
    <w:rsid w:val="009E2445"/>
    <w:rsid w:val="009F1174"/>
    <w:rsid w:val="009F1E66"/>
    <w:rsid w:val="009F1E78"/>
    <w:rsid w:val="009F5BDD"/>
    <w:rsid w:val="009F75BC"/>
    <w:rsid w:val="00A2121F"/>
    <w:rsid w:val="00A23206"/>
    <w:rsid w:val="00A23597"/>
    <w:rsid w:val="00A33AB1"/>
    <w:rsid w:val="00A35B43"/>
    <w:rsid w:val="00A36C97"/>
    <w:rsid w:val="00A41424"/>
    <w:rsid w:val="00A46759"/>
    <w:rsid w:val="00A479AD"/>
    <w:rsid w:val="00A47FAA"/>
    <w:rsid w:val="00A50EC9"/>
    <w:rsid w:val="00A51310"/>
    <w:rsid w:val="00A54E92"/>
    <w:rsid w:val="00A551DC"/>
    <w:rsid w:val="00A61867"/>
    <w:rsid w:val="00A61A23"/>
    <w:rsid w:val="00A652A1"/>
    <w:rsid w:val="00A67E66"/>
    <w:rsid w:val="00A73B0D"/>
    <w:rsid w:val="00A75752"/>
    <w:rsid w:val="00A75BC9"/>
    <w:rsid w:val="00A87D7F"/>
    <w:rsid w:val="00A93005"/>
    <w:rsid w:val="00AA095C"/>
    <w:rsid w:val="00AA0EBE"/>
    <w:rsid w:val="00AA41D6"/>
    <w:rsid w:val="00AB1048"/>
    <w:rsid w:val="00AC4BC3"/>
    <w:rsid w:val="00AC5E13"/>
    <w:rsid w:val="00AD202C"/>
    <w:rsid w:val="00AD2817"/>
    <w:rsid w:val="00AD49A7"/>
    <w:rsid w:val="00AE0B0E"/>
    <w:rsid w:val="00AF25BC"/>
    <w:rsid w:val="00AF4FCB"/>
    <w:rsid w:val="00B1127E"/>
    <w:rsid w:val="00B13210"/>
    <w:rsid w:val="00B1485E"/>
    <w:rsid w:val="00B268F3"/>
    <w:rsid w:val="00B3155D"/>
    <w:rsid w:val="00B3456B"/>
    <w:rsid w:val="00B36C3B"/>
    <w:rsid w:val="00B52BB2"/>
    <w:rsid w:val="00B53F3D"/>
    <w:rsid w:val="00B55DF7"/>
    <w:rsid w:val="00B67A5F"/>
    <w:rsid w:val="00B74881"/>
    <w:rsid w:val="00B77102"/>
    <w:rsid w:val="00B85A04"/>
    <w:rsid w:val="00B8766B"/>
    <w:rsid w:val="00B902C5"/>
    <w:rsid w:val="00B92E1A"/>
    <w:rsid w:val="00BA549E"/>
    <w:rsid w:val="00BA6416"/>
    <w:rsid w:val="00BB118F"/>
    <w:rsid w:val="00BC0AB9"/>
    <w:rsid w:val="00BD1BE3"/>
    <w:rsid w:val="00BD3FCD"/>
    <w:rsid w:val="00BE21B7"/>
    <w:rsid w:val="00BE231F"/>
    <w:rsid w:val="00BE2DC0"/>
    <w:rsid w:val="00BE7E45"/>
    <w:rsid w:val="00BF691C"/>
    <w:rsid w:val="00C035D3"/>
    <w:rsid w:val="00C113C7"/>
    <w:rsid w:val="00C11B04"/>
    <w:rsid w:val="00C15E78"/>
    <w:rsid w:val="00C230F5"/>
    <w:rsid w:val="00C25431"/>
    <w:rsid w:val="00C3376C"/>
    <w:rsid w:val="00C363C2"/>
    <w:rsid w:val="00C5604F"/>
    <w:rsid w:val="00C600C6"/>
    <w:rsid w:val="00C61C3C"/>
    <w:rsid w:val="00C672E3"/>
    <w:rsid w:val="00C735BF"/>
    <w:rsid w:val="00C775E7"/>
    <w:rsid w:val="00C82502"/>
    <w:rsid w:val="00CA1F27"/>
    <w:rsid w:val="00CB1077"/>
    <w:rsid w:val="00CB5C1F"/>
    <w:rsid w:val="00CC6E92"/>
    <w:rsid w:val="00CD7DC0"/>
    <w:rsid w:val="00CE13F4"/>
    <w:rsid w:val="00CE715C"/>
    <w:rsid w:val="00CF0F79"/>
    <w:rsid w:val="00CF7D3D"/>
    <w:rsid w:val="00D0007B"/>
    <w:rsid w:val="00D02EAE"/>
    <w:rsid w:val="00D04842"/>
    <w:rsid w:val="00D05901"/>
    <w:rsid w:val="00D0775D"/>
    <w:rsid w:val="00D07E9C"/>
    <w:rsid w:val="00D10D02"/>
    <w:rsid w:val="00D209FE"/>
    <w:rsid w:val="00D32589"/>
    <w:rsid w:val="00D35E5F"/>
    <w:rsid w:val="00D408C5"/>
    <w:rsid w:val="00D4635E"/>
    <w:rsid w:val="00D5357E"/>
    <w:rsid w:val="00D802B1"/>
    <w:rsid w:val="00D9722C"/>
    <w:rsid w:val="00DA0492"/>
    <w:rsid w:val="00DA5496"/>
    <w:rsid w:val="00DA6D9D"/>
    <w:rsid w:val="00DB1BFD"/>
    <w:rsid w:val="00DC1B38"/>
    <w:rsid w:val="00DD69D6"/>
    <w:rsid w:val="00DE16CD"/>
    <w:rsid w:val="00E04612"/>
    <w:rsid w:val="00E04D47"/>
    <w:rsid w:val="00E06082"/>
    <w:rsid w:val="00E10CAB"/>
    <w:rsid w:val="00E11E7D"/>
    <w:rsid w:val="00E12582"/>
    <w:rsid w:val="00E130A6"/>
    <w:rsid w:val="00E16542"/>
    <w:rsid w:val="00E16EC2"/>
    <w:rsid w:val="00E2750F"/>
    <w:rsid w:val="00E3644B"/>
    <w:rsid w:val="00E42C56"/>
    <w:rsid w:val="00E4453A"/>
    <w:rsid w:val="00E476BB"/>
    <w:rsid w:val="00E6484D"/>
    <w:rsid w:val="00E74B9B"/>
    <w:rsid w:val="00E952B4"/>
    <w:rsid w:val="00EA5613"/>
    <w:rsid w:val="00EA7B58"/>
    <w:rsid w:val="00ED3A1E"/>
    <w:rsid w:val="00ED3A9B"/>
    <w:rsid w:val="00ED5FC5"/>
    <w:rsid w:val="00EE11DB"/>
    <w:rsid w:val="00EE1DB6"/>
    <w:rsid w:val="00EE2E9B"/>
    <w:rsid w:val="00EE5F57"/>
    <w:rsid w:val="00EF7982"/>
    <w:rsid w:val="00F05DA8"/>
    <w:rsid w:val="00F17D13"/>
    <w:rsid w:val="00F2390A"/>
    <w:rsid w:val="00F25F74"/>
    <w:rsid w:val="00F34BC4"/>
    <w:rsid w:val="00F34E30"/>
    <w:rsid w:val="00F4126C"/>
    <w:rsid w:val="00F502C0"/>
    <w:rsid w:val="00F5351B"/>
    <w:rsid w:val="00F572D7"/>
    <w:rsid w:val="00F7290F"/>
    <w:rsid w:val="00F732AF"/>
    <w:rsid w:val="00F84103"/>
    <w:rsid w:val="00F850D2"/>
    <w:rsid w:val="00F85F3B"/>
    <w:rsid w:val="00F92214"/>
    <w:rsid w:val="00FA0033"/>
    <w:rsid w:val="00FA7D91"/>
    <w:rsid w:val="00FB167D"/>
    <w:rsid w:val="00FB28AD"/>
    <w:rsid w:val="00FC1063"/>
    <w:rsid w:val="00FC1721"/>
    <w:rsid w:val="00FC1B6D"/>
    <w:rsid w:val="00FD128B"/>
    <w:rsid w:val="00FD1ECF"/>
    <w:rsid w:val="00FD3377"/>
    <w:rsid w:val="00FF22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CC21A"/>
  <w15:docId w15:val="{1C059A2C-E958-4BF1-8BA4-89E5A975C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F7982"/>
    <w:rPr>
      <w:b/>
      <w:bCs/>
      <w:i w:val="0"/>
      <w:iCs w:val="0"/>
    </w:rPr>
  </w:style>
  <w:style w:type="character" w:customStyle="1" w:styleId="st1">
    <w:name w:val="st1"/>
    <w:basedOn w:val="DefaultParagraphFont"/>
    <w:rsid w:val="00EF7982"/>
  </w:style>
  <w:style w:type="character" w:styleId="CommentReference">
    <w:name w:val="annotation reference"/>
    <w:basedOn w:val="DefaultParagraphFont"/>
    <w:uiPriority w:val="99"/>
    <w:semiHidden/>
    <w:unhideWhenUsed/>
    <w:rsid w:val="00EF7982"/>
    <w:rPr>
      <w:sz w:val="16"/>
      <w:szCs w:val="16"/>
    </w:rPr>
  </w:style>
  <w:style w:type="paragraph" w:styleId="CommentText">
    <w:name w:val="annotation text"/>
    <w:basedOn w:val="Normal"/>
    <w:link w:val="CommentTextChar"/>
    <w:uiPriority w:val="99"/>
    <w:semiHidden/>
    <w:unhideWhenUsed/>
    <w:rsid w:val="00EF7982"/>
    <w:pPr>
      <w:spacing w:line="240" w:lineRule="auto"/>
    </w:pPr>
    <w:rPr>
      <w:sz w:val="20"/>
      <w:szCs w:val="20"/>
    </w:rPr>
  </w:style>
  <w:style w:type="character" w:customStyle="1" w:styleId="CommentTextChar">
    <w:name w:val="Comment Text Char"/>
    <w:basedOn w:val="DefaultParagraphFont"/>
    <w:link w:val="CommentText"/>
    <w:uiPriority w:val="99"/>
    <w:semiHidden/>
    <w:rsid w:val="00EF7982"/>
    <w:rPr>
      <w:sz w:val="20"/>
      <w:szCs w:val="20"/>
    </w:rPr>
  </w:style>
  <w:style w:type="paragraph" w:styleId="CommentSubject">
    <w:name w:val="annotation subject"/>
    <w:basedOn w:val="CommentText"/>
    <w:next w:val="CommentText"/>
    <w:link w:val="CommentSubjectChar"/>
    <w:uiPriority w:val="99"/>
    <w:semiHidden/>
    <w:unhideWhenUsed/>
    <w:rsid w:val="00EF7982"/>
    <w:rPr>
      <w:b/>
      <w:bCs/>
    </w:rPr>
  </w:style>
  <w:style w:type="character" w:customStyle="1" w:styleId="CommentSubjectChar">
    <w:name w:val="Comment Subject Char"/>
    <w:basedOn w:val="CommentTextChar"/>
    <w:link w:val="CommentSubject"/>
    <w:uiPriority w:val="99"/>
    <w:semiHidden/>
    <w:rsid w:val="00EF7982"/>
    <w:rPr>
      <w:b/>
      <w:bCs/>
      <w:sz w:val="20"/>
      <w:szCs w:val="20"/>
    </w:rPr>
  </w:style>
  <w:style w:type="paragraph" w:styleId="BalloonText">
    <w:name w:val="Balloon Text"/>
    <w:basedOn w:val="Normal"/>
    <w:link w:val="BalloonTextChar"/>
    <w:uiPriority w:val="99"/>
    <w:semiHidden/>
    <w:unhideWhenUsed/>
    <w:rsid w:val="00EF79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982"/>
    <w:rPr>
      <w:rFonts w:ascii="Segoe UI" w:hAnsi="Segoe UI" w:cs="Segoe UI"/>
      <w:sz w:val="18"/>
      <w:szCs w:val="18"/>
    </w:rPr>
  </w:style>
  <w:style w:type="paragraph" w:styleId="ListParagraph">
    <w:name w:val="List Paragraph"/>
    <w:basedOn w:val="Normal"/>
    <w:uiPriority w:val="34"/>
    <w:qFormat/>
    <w:rsid w:val="004E3751"/>
    <w:pPr>
      <w:ind w:left="720"/>
      <w:contextualSpacing/>
    </w:pPr>
  </w:style>
  <w:style w:type="character" w:styleId="Hyperlink">
    <w:name w:val="Hyperlink"/>
    <w:basedOn w:val="DefaultParagraphFont"/>
    <w:uiPriority w:val="99"/>
    <w:unhideWhenUsed/>
    <w:rsid w:val="00683303"/>
    <w:rPr>
      <w:color w:val="0563C1" w:themeColor="hyperlink"/>
      <w:u w:val="single"/>
    </w:rPr>
  </w:style>
  <w:style w:type="paragraph" w:styleId="Revision">
    <w:name w:val="Revision"/>
    <w:hidden/>
    <w:uiPriority w:val="99"/>
    <w:semiHidden/>
    <w:rsid w:val="00724B51"/>
    <w:pPr>
      <w:spacing w:after="0" w:line="240" w:lineRule="auto"/>
    </w:pPr>
  </w:style>
  <w:style w:type="paragraph" w:styleId="Header">
    <w:name w:val="header"/>
    <w:basedOn w:val="Normal"/>
    <w:link w:val="HeaderChar"/>
    <w:uiPriority w:val="99"/>
    <w:unhideWhenUsed/>
    <w:rsid w:val="006832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231"/>
  </w:style>
  <w:style w:type="paragraph" w:styleId="Footer">
    <w:name w:val="footer"/>
    <w:basedOn w:val="Normal"/>
    <w:link w:val="FooterChar"/>
    <w:uiPriority w:val="99"/>
    <w:unhideWhenUsed/>
    <w:rsid w:val="006832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231"/>
  </w:style>
  <w:style w:type="paragraph" w:customStyle="1" w:styleId="Default">
    <w:name w:val="Default"/>
    <w:rsid w:val="008B2A67"/>
    <w:pPr>
      <w:autoSpaceDE w:val="0"/>
      <w:autoSpaceDN w:val="0"/>
      <w:adjustRightInd w:val="0"/>
      <w:spacing w:after="0" w:line="240" w:lineRule="auto"/>
    </w:pPr>
    <w:rPr>
      <w:rFonts w:ascii="Calibri" w:hAnsi="Calibri" w:cs="Calibri"/>
      <w:color w:val="000000"/>
      <w:sz w:val="24"/>
      <w:szCs w:val="24"/>
      <w:lang w:val="nl-NL"/>
    </w:rPr>
  </w:style>
  <w:style w:type="character" w:customStyle="1" w:styleId="preformatted">
    <w:name w:val="preformatted"/>
    <w:basedOn w:val="DefaultParagraphFont"/>
    <w:rsid w:val="001F6B96"/>
  </w:style>
  <w:style w:type="paragraph" w:styleId="NoSpacing">
    <w:name w:val="No Spacing"/>
    <w:uiPriority w:val="1"/>
    <w:qFormat/>
    <w:rsid w:val="001F6B96"/>
    <w:pPr>
      <w:spacing w:after="0" w:line="240" w:lineRule="auto"/>
    </w:pPr>
    <w:rPr>
      <w:lang w:val="nl-NL" w:eastAsia="nl-NL"/>
    </w:rPr>
  </w:style>
  <w:style w:type="character" w:styleId="FootnoteReference">
    <w:name w:val="footnote reference"/>
    <w:basedOn w:val="DefaultParagraphFont"/>
    <w:semiHidden/>
    <w:rsid w:val="002D4C59"/>
    <w:rPr>
      <w:vertAlign w:val="superscript"/>
    </w:rPr>
  </w:style>
  <w:style w:type="paragraph" w:styleId="FootnoteText">
    <w:name w:val="footnote text"/>
    <w:basedOn w:val="Normal"/>
    <w:link w:val="FootnoteTextChar"/>
    <w:semiHidden/>
    <w:rsid w:val="002D4C59"/>
    <w:pPr>
      <w:tabs>
        <w:tab w:val="left" w:pos="600"/>
      </w:tabs>
      <w:spacing w:after="0" w:line="180" w:lineRule="atLeast"/>
      <w:ind w:left="240" w:hanging="240"/>
    </w:pPr>
    <w:rPr>
      <w:rFonts w:ascii="Verdana" w:eastAsia="Times New Roman" w:hAnsi="Verdana" w:cs="Times New Roman"/>
      <w:sz w:val="13"/>
      <w:szCs w:val="20"/>
      <w:lang w:val="nl-NL" w:eastAsia="nl-NL"/>
    </w:rPr>
  </w:style>
  <w:style w:type="character" w:customStyle="1" w:styleId="FootnoteTextChar">
    <w:name w:val="Footnote Text Char"/>
    <w:basedOn w:val="DefaultParagraphFont"/>
    <w:link w:val="FootnoteText"/>
    <w:semiHidden/>
    <w:rsid w:val="002D4C59"/>
    <w:rPr>
      <w:rFonts w:ascii="Verdana" w:eastAsia="Times New Roman" w:hAnsi="Verdana" w:cs="Times New Roman"/>
      <w:sz w:val="13"/>
      <w:szCs w:val="20"/>
      <w:lang w:val="nl-NL" w:eastAsia="nl-NL"/>
    </w:rPr>
  </w:style>
  <w:style w:type="table" w:styleId="TableGrid">
    <w:name w:val="Table Grid"/>
    <w:basedOn w:val="TableNormal"/>
    <w:rsid w:val="00FB28AD"/>
    <w:pPr>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B1201"/>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label">
    <w:name w:val="label"/>
    <w:basedOn w:val="DefaultParagraphFont"/>
    <w:rsid w:val="00C672E3"/>
  </w:style>
  <w:style w:type="character" w:customStyle="1" w:styleId="nr">
    <w:name w:val="nr"/>
    <w:basedOn w:val="DefaultParagraphFont"/>
    <w:rsid w:val="00C67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419990">
      <w:bodyDiv w:val="1"/>
      <w:marLeft w:val="0"/>
      <w:marRight w:val="0"/>
      <w:marTop w:val="0"/>
      <w:marBottom w:val="0"/>
      <w:divBdr>
        <w:top w:val="none" w:sz="0" w:space="0" w:color="auto"/>
        <w:left w:val="none" w:sz="0" w:space="0" w:color="auto"/>
        <w:bottom w:val="none" w:sz="0" w:space="0" w:color="auto"/>
        <w:right w:val="none" w:sz="0" w:space="0" w:color="auto"/>
      </w:divBdr>
    </w:div>
    <w:div w:id="1015035500">
      <w:bodyDiv w:val="1"/>
      <w:marLeft w:val="0"/>
      <w:marRight w:val="0"/>
      <w:marTop w:val="0"/>
      <w:marBottom w:val="0"/>
      <w:divBdr>
        <w:top w:val="none" w:sz="0" w:space="0" w:color="auto"/>
        <w:left w:val="none" w:sz="0" w:space="0" w:color="auto"/>
        <w:bottom w:val="none" w:sz="0" w:space="0" w:color="auto"/>
        <w:right w:val="none" w:sz="0" w:space="0" w:color="auto"/>
      </w:divBdr>
    </w:div>
    <w:div w:id="1585338395">
      <w:bodyDiv w:val="1"/>
      <w:marLeft w:val="0"/>
      <w:marRight w:val="0"/>
      <w:marTop w:val="0"/>
      <w:marBottom w:val="0"/>
      <w:divBdr>
        <w:top w:val="none" w:sz="0" w:space="0" w:color="auto"/>
        <w:left w:val="none" w:sz="0" w:space="0" w:color="auto"/>
        <w:bottom w:val="none" w:sz="0" w:space="0" w:color="auto"/>
        <w:right w:val="none" w:sz="0" w:space="0" w:color="auto"/>
      </w:divBdr>
    </w:div>
    <w:div w:id="186871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3472</ap:Words>
  <ap:Characters>19100</ap:Characters>
  <ap:DocSecurity>0</ap:DocSecurity>
  <ap:Lines>159</ap:Lines>
  <ap:Paragraphs>45</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22527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2019-08-15T11:36:00.0000000Z</lastPrinted>
  <dcterms:created xsi:type="dcterms:W3CDTF">2019-11-05T12:53:00.0000000Z</dcterms:created>
  <dcterms:modified xsi:type="dcterms:W3CDTF">2019-11-05T13:19:00.0000000Z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0x010100248FFBD0FC996C4AAA53BD4B609AD2F2</vt:lpwstr>
  </property>
  <property fmtid="{D5CDD505-2E9C-101B-9397-08002B2CF9AE}" pid="3" name="BZ_Country">
    <vt:lpwstr>2;#India|3c5146c7-bb15-4e34-a713-ce5257924544</vt:lpwstr>
  </property>
  <property fmtid="{D5CDD505-2E9C-101B-9397-08002B2CF9AE}" pid="4" name="BZ_Theme">
    <vt:lpwstr>1;#Energie algemeen|44df9c09-c590-47d7-9d56-530ec94509bb</vt:lpwstr>
  </property>
  <property fmtid="{D5CDD505-2E9C-101B-9397-08002B2CF9AE}" pid="5" name="BZ_Classification">
    <vt:lpwstr>4;#Niet-gerubriceerd|d92c6340-bc14-4cb2-a9a6-6deda93c493b</vt:lpwstr>
  </property>
  <property fmtid="{D5CDD505-2E9C-101B-9397-08002B2CF9AE}" pid="6" name="BZ_Forum">
    <vt:lpwstr>3;#N.v.t.|0049e722-bfb1-4a3f-9d08-af7366a9af40</vt:lpwstr>
  </property>
</Properties>
</file>