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242594" w:rsidTr="00395C43">
        <w:tc>
          <w:tcPr>
            <w:tcW w:w="5828" w:type="dxa"/>
            <w:gridSpan w:val="2"/>
          </w:tcPr>
          <w:p w:rsidRPr="00B148EA" w:rsidR="00242594" w:rsidP="00395C43" w:rsidRDefault="00242594">
            <w:bookmarkStart w:name="_GoBack" w:id="0"/>
            <w:bookmarkEnd w:id="0"/>
            <w:r w:rsidRPr="00B148EA">
              <w:rPr>
                <w:noProof/>
              </w:rPr>
              <w:drawing>
                <wp:inline distT="0" distB="0" distL="0" distR="0" wp14:anchorId="64894671" wp14:editId="0160541E">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242594" w:rsidP="00395C43" w:rsidRDefault="00242594"/>
          <w:p w:rsidRPr="009B3A0F" w:rsidR="00242594" w:rsidP="00395C43" w:rsidRDefault="00242594"/>
          <w:p w:rsidRPr="009B3A0F" w:rsidR="00242594" w:rsidP="00395C43" w:rsidRDefault="00242594"/>
          <w:p w:rsidRPr="009B3A0F" w:rsidR="00242594" w:rsidP="00395C43" w:rsidRDefault="00242594"/>
          <w:p w:rsidRPr="00B148EA" w:rsidR="00242594" w:rsidP="00395C43" w:rsidRDefault="00242594">
            <w:pPr>
              <w:jc w:val="right"/>
              <w:rPr>
                <w:b/>
                <w:sz w:val="22"/>
                <w:szCs w:val="22"/>
              </w:rPr>
            </w:pPr>
            <w:r w:rsidRPr="00B148EA">
              <w:rPr>
                <w:b/>
              </w:rPr>
              <w:t>Commissie Financiën</w:t>
            </w:r>
          </w:p>
        </w:tc>
      </w:tr>
      <w:tr w:rsidRPr="00B148EA" w:rsidR="00242594" w:rsidTr="00395C43">
        <w:tc>
          <w:tcPr>
            <w:tcW w:w="5828" w:type="dxa"/>
            <w:gridSpan w:val="2"/>
          </w:tcPr>
          <w:p w:rsidRPr="00B148EA" w:rsidR="00242594" w:rsidP="00395C43" w:rsidRDefault="00242594">
            <w:pPr>
              <w:rPr>
                <w:szCs w:val="18"/>
              </w:rPr>
            </w:pPr>
          </w:p>
        </w:tc>
        <w:tc>
          <w:tcPr>
            <w:tcW w:w="3820" w:type="dxa"/>
          </w:tcPr>
          <w:p w:rsidRPr="00B148EA" w:rsidR="00242594" w:rsidP="00395C43" w:rsidRDefault="00242594"/>
        </w:tc>
      </w:tr>
      <w:tr w:rsidRPr="00B148EA" w:rsidR="00242594" w:rsidTr="00395C43">
        <w:tc>
          <w:tcPr>
            <w:tcW w:w="5828" w:type="dxa"/>
            <w:gridSpan w:val="2"/>
          </w:tcPr>
          <w:p w:rsidRPr="00B148EA" w:rsidR="00242594" w:rsidP="00395C43" w:rsidRDefault="00242594">
            <w:pPr>
              <w:rPr>
                <w:szCs w:val="18"/>
              </w:rPr>
            </w:pPr>
          </w:p>
        </w:tc>
        <w:tc>
          <w:tcPr>
            <w:tcW w:w="3820" w:type="dxa"/>
          </w:tcPr>
          <w:p w:rsidRPr="00B148EA" w:rsidR="00242594" w:rsidP="00395C43" w:rsidRDefault="00242594"/>
        </w:tc>
      </w:tr>
      <w:tr w:rsidRPr="00B148EA" w:rsidR="00242594" w:rsidTr="00395C43">
        <w:tc>
          <w:tcPr>
            <w:tcW w:w="5828" w:type="dxa"/>
            <w:gridSpan w:val="2"/>
          </w:tcPr>
          <w:p w:rsidRPr="00B148EA" w:rsidR="00242594" w:rsidP="00395C43" w:rsidRDefault="00242594">
            <w:pPr>
              <w:rPr>
                <w:szCs w:val="18"/>
              </w:rPr>
            </w:pPr>
          </w:p>
        </w:tc>
        <w:tc>
          <w:tcPr>
            <w:tcW w:w="3820" w:type="dxa"/>
          </w:tcPr>
          <w:p w:rsidRPr="00B148EA" w:rsidR="00242594" w:rsidP="00395C43" w:rsidRDefault="00242594"/>
        </w:tc>
      </w:tr>
      <w:tr w:rsidRPr="00B148EA" w:rsidR="00242594" w:rsidTr="00395C43">
        <w:tc>
          <w:tcPr>
            <w:tcW w:w="5828" w:type="dxa"/>
            <w:gridSpan w:val="2"/>
          </w:tcPr>
          <w:p w:rsidRPr="00B148EA" w:rsidR="00242594" w:rsidP="00395C43" w:rsidRDefault="00242594">
            <w:pPr>
              <w:rPr>
                <w:szCs w:val="18"/>
              </w:rPr>
            </w:pPr>
          </w:p>
        </w:tc>
        <w:tc>
          <w:tcPr>
            <w:tcW w:w="3820" w:type="dxa"/>
          </w:tcPr>
          <w:p w:rsidRPr="00B148EA" w:rsidR="00242594" w:rsidP="00395C43" w:rsidRDefault="00242594"/>
        </w:tc>
      </w:tr>
      <w:tr w:rsidRPr="00B148EA" w:rsidR="00242594" w:rsidTr="00395C43">
        <w:tc>
          <w:tcPr>
            <w:tcW w:w="5828" w:type="dxa"/>
            <w:gridSpan w:val="2"/>
          </w:tcPr>
          <w:p w:rsidRPr="00B148EA" w:rsidR="00242594" w:rsidP="00395C43" w:rsidRDefault="00242594">
            <w:r w:rsidRPr="00B148EA">
              <w:t xml:space="preserve">Aan de </w:t>
            </w:r>
            <w:r>
              <w:t>minister van Financiën</w:t>
            </w:r>
          </w:p>
        </w:tc>
        <w:tc>
          <w:tcPr>
            <w:tcW w:w="3820" w:type="dxa"/>
          </w:tcPr>
          <w:p w:rsidRPr="00B148EA" w:rsidR="00242594" w:rsidP="00395C43" w:rsidRDefault="00242594"/>
        </w:tc>
      </w:tr>
      <w:tr w:rsidRPr="00B148EA" w:rsidR="00242594" w:rsidTr="00395C43">
        <w:tc>
          <w:tcPr>
            <w:tcW w:w="9648" w:type="dxa"/>
            <w:gridSpan w:val="3"/>
          </w:tcPr>
          <w:p w:rsidRPr="00B148EA" w:rsidR="00242594" w:rsidP="00395C43" w:rsidRDefault="00D8650F">
            <w:r>
              <w:t>I.a.a. de minister van Buitenlandse Zaken</w:t>
            </w:r>
          </w:p>
        </w:tc>
      </w:tr>
      <w:tr w:rsidRPr="00B148EA" w:rsidR="00242594" w:rsidTr="00395C43">
        <w:tc>
          <w:tcPr>
            <w:tcW w:w="9648" w:type="dxa"/>
            <w:gridSpan w:val="3"/>
          </w:tcPr>
          <w:p w:rsidRPr="00B148EA" w:rsidR="00242594" w:rsidP="00395C43" w:rsidRDefault="00242594"/>
        </w:tc>
      </w:tr>
      <w:tr w:rsidRPr="00B148EA" w:rsidR="00242594" w:rsidTr="00395C43">
        <w:tc>
          <w:tcPr>
            <w:tcW w:w="9648" w:type="dxa"/>
            <w:gridSpan w:val="3"/>
          </w:tcPr>
          <w:p w:rsidRPr="00B148EA" w:rsidR="00242594" w:rsidP="00395C43" w:rsidRDefault="00242594"/>
        </w:tc>
      </w:tr>
      <w:tr w:rsidRPr="00B148EA" w:rsidR="00242594" w:rsidTr="00395C43">
        <w:tc>
          <w:tcPr>
            <w:tcW w:w="9648" w:type="dxa"/>
            <w:gridSpan w:val="3"/>
          </w:tcPr>
          <w:p w:rsidRPr="00B148EA" w:rsidR="00242594" w:rsidP="00395C43" w:rsidRDefault="00242594"/>
        </w:tc>
      </w:tr>
      <w:tr w:rsidRPr="00B148EA" w:rsidR="00242594" w:rsidTr="00395C43">
        <w:tc>
          <w:tcPr>
            <w:tcW w:w="9648" w:type="dxa"/>
            <w:gridSpan w:val="3"/>
          </w:tcPr>
          <w:p w:rsidRPr="00B148EA" w:rsidR="00242594" w:rsidP="00395C43" w:rsidRDefault="00242594"/>
        </w:tc>
      </w:tr>
      <w:tr w:rsidRPr="00B148EA" w:rsidR="00242594" w:rsidTr="00395C43">
        <w:tc>
          <w:tcPr>
            <w:tcW w:w="9648" w:type="dxa"/>
            <w:gridSpan w:val="3"/>
          </w:tcPr>
          <w:p w:rsidRPr="00B148EA" w:rsidR="00242594" w:rsidP="00395C43" w:rsidRDefault="00242594"/>
        </w:tc>
      </w:tr>
      <w:tr w:rsidRPr="00B148EA" w:rsidR="00242594" w:rsidTr="00395C43">
        <w:tc>
          <w:tcPr>
            <w:tcW w:w="1809" w:type="dxa"/>
          </w:tcPr>
          <w:p w:rsidRPr="00B148EA" w:rsidR="00242594" w:rsidP="00395C43" w:rsidRDefault="00242594">
            <w:pPr>
              <w:rPr>
                <w:sz w:val="16"/>
              </w:rPr>
            </w:pPr>
            <w:r w:rsidRPr="00B148EA">
              <w:rPr>
                <w:sz w:val="16"/>
              </w:rPr>
              <w:t>Plaats en datum:</w:t>
            </w:r>
          </w:p>
        </w:tc>
        <w:tc>
          <w:tcPr>
            <w:tcW w:w="7839" w:type="dxa"/>
            <w:gridSpan w:val="2"/>
          </w:tcPr>
          <w:p w:rsidRPr="00B148EA" w:rsidR="00242594" w:rsidP="00D20FFD" w:rsidRDefault="00242594">
            <w:r w:rsidRPr="00B148EA">
              <w:t xml:space="preserve">Den Haag, </w:t>
            </w:r>
            <w:r w:rsidRPr="005E0F59" w:rsidR="005E0F59">
              <w:t>31</w:t>
            </w:r>
            <w:r w:rsidRPr="005E0F59" w:rsidR="00D20FFD">
              <w:t xml:space="preserve"> oktober</w:t>
            </w:r>
            <w:r w:rsidRPr="005E0F59">
              <w:t xml:space="preserve"> 2019</w:t>
            </w:r>
          </w:p>
        </w:tc>
      </w:tr>
      <w:tr w:rsidRPr="00B148EA" w:rsidR="00242594" w:rsidTr="00395C43">
        <w:tc>
          <w:tcPr>
            <w:tcW w:w="1809" w:type="dxa"/>
          </w:tcPr>
          <w:p w:rsidRPr="00B148EA" w:rsidR="00242594" w:rsidP="00395C43" w:rsidRDefault="00242594">
            <w:pPr>
              <w:rPr>
                <w:sz w:val="16"/>
              </w:rPr>
            </w:pPr>
            <w:r w:rsidRPr="00B148EA">
              <w:rPr>
                <w:sz w:val="16"/>
              </w:rPr>
              <w:t>Betreft:</w:t>
            </w:r>
          </w:p>
        </w:tc>
        <w:tc>
          <w:tcPr>
            <w:tcW w:w="7839" w:type="dxa"/>
            <w:gridSpan w:val="2"/>
          </w:tcPr>
          <w:p w:rsidRPr="00B148EA" w:rsidR="00242594" w:rsidP="00395C43" w:rsidRDefault="00242594">
            <w:r>
              <w:t xml:space="preserve">Vragen over rapportage </w:t>
            </w:r>
            <w:r w:rsidR="00503180">
              <w:t>‘</w:t>
            </w:r>
            <w:r>
              <w:t>Inventarisatie en appreciatie onderzoeksbeleid ministerie van Buitenlandse zaken</w:t>
            </w:r>
            <w:r w:rsidR="00503180">
              <w:t>’</w:t>
            </w:r>
            <w:r>
              <w:t xml:space="preserve"> in relatie tot de operatie Inzicht in Kwaliteit</w:t>
            </w:r>
          </w:p>
        </w:tc>
      </w:tr>
      <w:tr w:rsidRPr="00B148EA" w:rsidR="00242594" w:rsidTr="00395C43">
        <w:tc>
          <w:tcPr>
            <w:tcW w:w="1809" w:type="dxa"/>
          </w:tcPr>
          <w:p w:rsidRPr="00B148EA" w:rsidR="00242594" w:rsidP="00395C43" w:rsidRDefault="00242594">
            <w:pPr>
              <w:rPr>
                <w:sz w:val="16"/>
              </w:rPr>
            </w:pPr>
            <w:r w:rsidRPr="00B148EA">
              <w:rPr>
                <w:sz w:val="16"/>
              </w:rPr>
              <w:t>Ons kenmerk:</w:t>
            </w:r>
          </w:p>
        </w:tc>
        <w:tc>
          <w:tcPr>
            <w:tcW w:w="7839" w:type="dxa"/>
            <w:gridSpan w:val="2"/>
          </w:tcPr>
          <w:p w:rsidRPr="00B148EA" w:rsidR="00242594" w:rsidP="00D8650F" w:rsidRDefault="00D8650F">
            <w:r w:rsidRPr="00D8650F">
              <w:t>2019Z20757/</w:t>
            </w:r>
            <w:r w:rsidRPr="00D8650F" w:rsidR="00242594">
              <w:t>2019D</w:t>
            </w:r>
            <w:r w:rsidRPr="00D8650F">
              <w:t>43388</w:t>
            </w:r>
          </w:p>
        </w:tc>
      </w:tr>
      <w:tr w:rsidRPr="00B148EA" w:rsidR="00242594" w:rsidTr="00395C43">
        <w:tc>
          <w:tcPr>
            <w:tcW w:w="1809" w:type="dxa"/>
          </w:tcPr>
          <w:p w:rsidRPr="00B148EA" w:rsidR="00242594" w:rsidP="00395C43" w:rsidRDefault="00242594">
            <w:pPr>
              <w:rPr>
                <w:sz w:val="16"/>
              </w:rPr>
            </w:pPr>
            <w:r w:rsidRPr="00B148EA">
              <w:rPr>
                <w:sz w:val="16"/>
              </w:rPr>
              <w:t>Uw kenmerk:</w:t>
            </w:r>
          </w:p>
        </w:tc>
        <w:tc>
          <w:tcPr>
            <w:tcW w:w="7839" w:type="dxa"/>
            <w:gridSpan w:val="2"/>
          </w:tcPr>
          <w:p w:rsidRPr="00B148EA" w:rsidR="00242594" w:rsidP="00395C43" w:rsidRDefault="00242594"/>
        </w:tc>
      </w:tr>
      <w:tr w:rsidRPr="00B148EA" w:rsidR="00242594" w:rsidTr="00395C43">
        <w:tc>
          <w:tcPr>
            <w:tcW w:w="1809" w:type="dxa"/>
          </w:tcPr>
          <w:p w:rsidRPr="00B148EA" w:rsidR="00242594" w:rsidP="00395C43" w:rsidRDefault="00242594">
            <w:pPr>
              <w:rPr>
                <w:sz w:val="16"/>
              </w:rPr>
            </w:pPr>
            <w:r w:rsidRPr="00B148EA">
              <w:rPr>
                <w:sz w:val="16"/>
              </w:rPr>
              <w:t>Uw brief van:</w:t>
            </w:r>
          </w:p>
        </w:tc>
        <w:tc>
          <w:tcPr>
            <w:tcW w:w="7839" w:type="dxa"/>
            <w:gridSpan w:val="2"/>
          </w:tcPr>
          <w:p w:rsidRPr="00B148EA" w:rsidR="00242594" w:rsidP="00395C43" w:rsidRDefault="00242594"/>
        </w:tc>
      </w:tr>
      <w:tr w:rsidRPr="00B148EA" w:rsidR="00242594" w:rsidTr="00395C43">
        <w:tc>
          <w:tcPr>
            <w:tcW w:w="9648" w:type="dxa"/>
            <w:gridSpan w:val="3"/>
          </w:tcPr>
          <w:p w:rsidRPr="00B148EA" w:rsidR="00242594" w:rsidP="00395C43" w:rsidRDefault="00242594"/>
        </w:tc>
      </w:tr>
      <w:tr w:rsidRPr="00B148EA" w:rsidR="00242594" w:rsidTr="00395C43">
        <w:tc>
          <w:tcPr>
            <w:tcW w:w="9648" w:type="dxa"/>
            <w:gridSpan w:val="3"/>
          </w:tcPr>
          <w:p w:rsidRPr="00B148EA" w:rsidR="00242594" w:rsidP="00395C43" w:rsidRDefault="00242594"/>
        </w:tc>
      </w:tr>
      <w:tr w:rsidRPr="00B148EA" w:rsidR="00242594" w:rsidTr="00395C43">
        <w:tc>
          <w:tcPr>
            <w:tcW w:w="9648" w:type="dxa"/>
            <w:gridSpan w:val="3"/>
          </w:tcPr>
          <w:p w:rsidRPr="00B148EA" w:rsidR="00242594" w:rsidP="00395C43" w:rsidRDefault="00242594"/>
        </w:tc>
      </w:tr>
      <w:tr w:rsidRPr="00B148EA" w:rsidR="00242594" w:rsidTr="00395C43">
        <w:tc>
          <w:tcPr>
            <w:tcW w:w="9648" w:type="dxa"/>
            <w:gridSpan w:val="3"/>
          </w:tcPr>
          <w:p w:rsidR="00D8650F" w:rsidP="00395C43" w:rsidRDefault="00D8650F">
            <w:r>
              <w:t>Geachte heer Hoekstra</w:t>
            </w:r>
            <w:r w:rsidR="00A73828">
              <w:t>,</w:t>
            </w:r>
          </w:p>
          <w:p w:rsidR="00D8650F" w:rsidP="00395C43" w:rsidRDefault="00D8650F"/>
          <w:p w:rsidRPr="00B148EA" w:rsidR="00242594" w:rsidP="00395C43" w:rsidRDefault="00242594">
            <w:r>
              <w:t>De rapporteurs Inzicht in Kwaliteit, de leden Sneller (D66) en Snels (GroenLinks) hebben kennisgenomen van de rapportage Inventarisatie en appreciatie onderzoeksbeleid ministerie van Buitenlandse zaken</w:t>
            </w:r>
            <w:r>
              <w:rPr>
                <w:rStyle w:val="Voetnootmarkering"/>
              </w:rPr>
              <w:footnoteReference w:id="1"/>
            </w:r>
            <w:r>
              <w:t>, d.d. 3 december 2018.</w:t>
            </w:r>
            <w:r w:rsidR="00C82D5D">
              <w:t xml:space="preserve"> Gedegen evaluatie- en onderzoeksbeleid is een belangrijke voorwaarde voor het welslagen van de doelstellingen van de operatie Inzicht in Kwaliteit.</w:t>
            </w:r>
            <w:r w:rsidR="004B6D5D">
              <w:t xml:space="preserve"> Tijdens het algemeen overleg </w:t>
            </w:r>
            <w:proofErr w:type="spellStart"/>
            <w:r w:rsidR="004B6D5D">
              <w:t>Rijksbrede</w:t>
            </w:r>
            <w:proofErr w:type="spellEnd"/>
            <w:r w:rsidR="004B6D5D">
              <w:t xml:space="preserve"> ontwikkelingen in begroten en verantwoorden op 14 februari 2019 (Kamerstuk</w:t>
            </w:r>
            <w:r w:rsidR="00893928">
              <w:t xml:space="preserve"> 31865, nr. 129)</w:t>
            </w:r>
            <w:r w:rsidR="004B6D5D">
              <w:t xml:space="preserve"> sprak u over initiatieven om het evalueren van beleid te depolitiseren en i</w:t>
            </w:r>
            <w:r w:rsidR="005E0F59">
              <w:t xml:space="preserve">n de meest recente </w:t>
            </w:r>
            <w:r w:rsidRPr="005E0F59" w:rsidR="005E0F59">
              <w:t xml:space="preserve">Voortgangsrapportage Operatie Inzicht in Kwaliteit </w:t>
            </w:r>
            <w:r w:rsidR="005E0F59">
              <w:t xml:space="preserve">(Kamerstuk </w:t>
            </w:r>
            <w:r w:rsidRPr="005E0F59" w:rsidR="005E0F59">
              <w:t>31865</w:t>
            </w:r>
            <w:r w:rsidR="005E0F59">
              <w:t xml:space="preserve">, nr. </w:t>
            </w:r>
            <w:r w:rsidRPr="005E0F59" w:rsidR="005E0F59">
              <w:t>156</w:t>
            </w:r>
            <w:r w:rsidR="005E0F59">
              <w:t>)</w:t>
            </w:r>
            <w:r w:rsidRPr="005E0F59" w:rsidR="005E0F59">
              <w:t xml:space="preserve"> </w:t>
            </w:r>
            <w:r w:rsidR="005E0F59">
              <w:t xml:space="preserve">benadrukt u nogmaals uw eigen </w:t>
            </w:r>
            <w:proofErr w:type="spellStart"/>
            <w:r w:rsidR="005E0F59">
              <w:t>toezichtsrol</w:t>
            </w:r>
            <w:proofErr w:type="spellEnd"/>
            <w:r w:rsidR="005E0F59">
              <w:t xml:space="preserve"> in dezen e</w:t>
            </w:r>
            <w:r w:rsidR="004F270B">
              <w:t>n uw initiatieven om</w:t>
            </w:r>
            <w:r w:rsidRPr="004F270B" w:rsidR="004F270B">
              <w:t xml:space="preserve"> een cultuur van leren en evalueren te bevorderen</w:t>
            </w:r>
            <w:r w:rsidR="004F270B">
              <w:t xml:space="preserve">. </w:t>
            </w:r>
            <w:r w:rsidR="00503180">
              <w:t xml:space="preserve">Naar aanleiding hiervan willen </w:t>
            </w:r>
            <w:r w:rsidR="008B39A3">
              <w:t>zij u enkele vragen voorleggen</w:t>
            </w:r>
            <w:r w:rsidR="00503180">
              <w:t>:</w:t>
            </w:r>
          </w:p>
          <w:p w:rsidRPr="00B148EA" w:rsidR="00242594" w:rsidP="00395C43" w:rsidRDefault="00242594"/>
          <w:p w:rsidR="00503180" w:rsidP="00503180" w:rsidRDefault="00503180">
            <w:pPr>
              <w:pStyle w:val="Lijstalinea"/>
              <w:numPr>
                <w:ilvl w:val="0"/>
                <w:numId w:val="3"/>
              </w:numPr>
              <w:rPr>
                <w:szCs w:val="18"/>
              </w:rPr>
            </w:pPr>
            <w:r>
              <w:rPr>
                <w:szCs w:val="18"/>
              </w:rPr>
              <w:t>Genoemde rapportage</w:t>
            </w:r>
            <w:r w:rsidRPr="00503180">
              <w:rPr>
                <w:szCs w:val="18"/>
              </w:rPr>
              <w:t xml:space="preserve"> geeft allerlei inzichten rondom onderzoeksbeleid die zeer </w:t>
            </w:r>
            <w:r w:rsidR="00C82D5D">
              <w:rPr>
                <w:szCs w:val="18"/>
              </w:rPr>
              <w:t>verhelderend</w:t>
            </w:r>
            <w:r w:rsidRPr="00503180" w:rsidR="00C82D5D">
              <w:rPr>
                <w:szCs w:val="18"/>
              </w:rPr>
              <w:t xml:space="preserve"> </w:t>
            </w:r>
            <w:r w:rsidRPr="00503180">
              <w:rPr>
                <w:szCs w:val="18"/>
              </w:rPr>
              <w:t xml:space="preserve">zijn. </w:t>
            </w:r>
            <w:r>
              <w:rPr>
                <w:szCs w:val="18"/>
              </w:rPr>
              <w:t>In</w:t>
            </w:r>
            <w:r w:rsidRPr="00503180">
              <w:rPr>
                <w:szCs w:val="18"/>
              </w:rPr>
              <w:t xml:space="preserve"> hoeverre </w:t>
            </w:r>
            <w:r w:rsidR="00C82D5D">
              <w:rPr>
                <w:szCs w:val="18"/>
              </w:rPr>
              <w:t xml:space="preserve">heeft </w:t>
            </w:r>
            <w:r w:rsidRPr="00503180">
              <w:rPr>
                <w:szCs w:val="18"/>
              </w:rPr>
              <w:t>dergelijk onderzoek ook bij andere departementen</w:t>
            </w:r>
            <w:r w:rsidR="00C82D5D">
              <w:rPr>
                <w:szCs w:val="18"/>
              </w:rPr>
              <w:t xml:space="preserve"> plaatsgevonden</w:t>
            </w:r>
            <w:r w:rsidRPr="00503180">
              <w:rPr>
                <w:szCs w:val="18"/>
              </w:rPr>
              <w:t>? Zo ja, door welk(e) ministerie(s) en wanneer?</w:t>
            </w:r>
            <w:r>
              <w:rPr>
                <w:szCs w:val="18"/>
              </w:rPr>
              <w:t xml:space="preserve"> Kunt u deze onderzoeken aan de Kamer doen toekomen?</w:t>
            </w:r>
            <w:r w:rsidR="00542EF6">
              <w:rPr>
                <w:szCs w:val="18"/>
              </w:rPr>
              <w:t xml:space="preserve"> Zo nee, bent u bereid te bespoedigen dat een dergelijk onderzoek ook door andere ministeries wordt gedaan?</w:t>
            </w:r>
          </w:p>
          <w:p w:rsidR="00503180" w:rsidP="00503180" w:rsidRDefault="00503180">
            <w:pPr>
              <w:rPr>
                <w:szCs w:val="18"/>
              </w:rPr>
            </w:pPr>
          </w:p>
          <w:p w:rsidR="00503180" w:rsidP="00503180" w:rsidRDefault="001B085A">
            <w:pPr>
              <w:pStyle w:val="Lijstalinea"/>
              <w:numPr>
                <w:ilvl w:val="0"/>
                <w:numId w:val="3"/>
              </w:numPr>
              <w:rPr>
                <w:szCs w:val="18"/>
              </w:rPr>
            </w:pPr>
            <w:r>
              <w:rPr>
                <w:szCs w:val="18"/>
              </w:rPr>
              <w:t>De rapportage</w:t>
            </w:r>
            <w:r w:rsidR="000F7403">
              <w:rPr>
                <w:szCs w:val="18"/>
              </w:rPr>
              <w:t xml:space="preserve"> laat zien</w:t>
            </w:r>
            <w:r w:rsidRPr="00503180" w:rsidR="00503180">
              <w:rPr>
                <w:szCs w:val="18"/>
              </w:rPr>
              <w:t xml:space="preserve"> dat sturing binnen </w:t>
            </w:r>
            <w:r w:rsidR="00542EF6">
              <w:rPr>
                <w:szCs w:val="18"/>
              </w:rPr>
              <w:t xml:space="preserve">het betrokken </w:t>
            </w:r>
            <w:r w:rsidRPr="00503180" w:rsidR="00503180">
              <w:rPr>
                <w:szCs w:val="18"/>
              </w:rPr>
              <w:t>departement op onderdelen van het onderzoek (doelstellingen, onderzoeksvragen en conclusies en aanbevelingen) plaatsvindt.</w:t>
            </w:r>
            <w:r w:rsidR="00503180">
              <w:rPr>
                <w:szCs w:val="18"/>
              </w:rPr>
              <w:t xml:space="preserve"> In de rapportage wordt</w:t>
            </w:r>
            <w:r w:rsidR="00215F58">
              <w:rPr>
                <w:szCs w:val="18"/>
              </w:rPr>
              <w:t xml:space="preserve"> tevens</w:t>
            </w:r>
            <w:r w:rsidR="00503180">
              <w:rPr>
                <w:szCs w:val="18"/>
              </w:rPr>
              <w:t xml:space="preserve"> gesuggereerd dat dergelijke beïnvloeding op andere ministeries vaker plaatsvindt dan bij het ministerie van Buitenlandse </w:t>
            </w:r>
            <w:r w:rsidR="00542EF6">
              <w:rPr>
                <w:szCs w:val="18"/>
              </w:rPr>
              <w:t>Z</w:t>
            </w:r>
            <w:r w:rsidR="00503180">
              <w:rPr>
                <w:szCs w:val="18"/>
              </w:rPr>
              <w:t>aken.</w:t>
            </w:r>
            <w:r w:rsidR="00503180">
              <w:rPr>
                <w:rStyle w:val="Voetnootmarkering"/>
                <w:szCs w:val="18"/>
              </w:rPr>
              <w:footnoteReference w:id="2"/>
            </w:r>
            <w:r w:rsidRPr="00503180" w:rsidR="00503180">
              <w:rPr>
                <w:szCs w:val="18"/>
              </w:rPr>
              <w:t xml:space="preserve"> </w:t>
            </w:r>
            <w:r>
              <w:rPr>
                <w:szCs w:val="18"/>
              </w:rPr>
              <w:t xml:space="preserve">Heeft deze bevinding geleid tot aanvullend onderzoek op andere departementen? </w:t>
            </w:r>
            <w:r w:rsidRPr="00503180" w:rsidR="00503180">
              <w:rPr>
                <w:szCs w:val="18"/>
              </w:rPr>
              <w:t>Welk onderzoek hebben andere ministeries gedaan om te a</w:t>
            </w:r>
            <w:r w:rsidR="00503180">
              <w:rPr>
                <w:szCs w:val="18"/>
              </w:rPr>
              <w:t>chterhalen (en te voorkomen) of/</w:t>
            </w:r>
            <w:r w:rsidRPr="00503180" w:rsidR="00503180">
              <w:rPr>
                <w:szCs w:val="18"/>
              </w:rPr>
              <w:t>dat hun ambtenaren van ministeries sturen op de uitkomsten van evaluaties?</w:t>
            </w:r>
            <w:r>
              <w:rPr>
                <w:szCs w:val="18"/>
              </w:rPr>
              <w:t xml:space="preserve"> Kunt u deze onderzoeken aan de Kamer doen toekomen?</w:t>
            </w:r>
          </w:p>
          <w:p w:rsidRPr="00E77EDE" w:rsidR="00E77EDE" w:rsidP="00E77EDE" w:rsidRDefault="00E77EDE">
            <w:pPr>
              <w:pStyle w:val="Lijstalinea"/>
              <w:rPr>
                <w:szCs w:val="18"/>
              </w:rPr>
            </w:pPr>
          </w:p>
          <w:p w:rsidR="00E77EDE" w:rsidP="00503180" w:rsidRDefault="00E77EDE">
            <w:pPr>
              <w:pStyle w:val="Lijstalinea"/>
              <w:numPr>
                <w:ilvl w:val="0"/>
                <w:numId w:val="3"/>
              </w:numPr>
              <w:rPr>
                <w:szCs w:val="18"/>
              </w:rPr>
            </w:pPr>
            <w:r>
              <w:rPr>
                <w:szCs w:val="18"/>
              </w:rPr>
              <w:t xml:space="preserve">Met betrekking tot onafhankelijkheid en beleidsrelevantie wordt in de rapportage aanbevolen om richtlijnen voor </w:t>
            </w:r>
            <w:proofErr w:type="spellStart"/>
            <w:r>
              <w:rPr>
                <w:szCs w:val="18"/>
              </w:rPr>
              <w:t>onderzoeksmanagement</w:t>
            </w:r>
            <w:proofErr w:type="spellEnd"/>
            <w:r>
              <w:rPr>
                <w:szCs w:val="18"/>
              </w:rPr>
              <w:t xml:space="preserve"> op te stellen en naleving hiervan te stimuleren middels een training. Hoe is aan deze aanbeveling opvolging gegeven? Worden dergelijke trainingen </w:t>
            </w:r>
            <w:r w:rsidR="008E77B7">
              <w:rPr>
                <w:szCs w:val="18"/>
              </w:rPr>
              <w:t>(</w:t>
            </w:r>
            <w:r>
              <w:rPr>
                <w:szCs w:val="18"/>
              </w:rPr>
              <w:t>ook</w:t>
            </w:r>
            <w:r w:rsidR="008E77B7">
              <w:rPr>
                <w:szCs w:val="18"/>
              </w:rPr>
              <w:t>)</w:t>
            </w:r>
            <w:r>
              <w:rPr>
                <w:szCs w:val="18"/>
              </w:rPr>
              <w:t xml:space="preserve"> op andere departementen georganiseerd?</w:t>
            </w:r>
          </w:p>
          <w:p w:rsidRPr="00542EF6" w:rsidR="00542EF6" w:rsidP="0096438C" w:rsidRDefault="00542EF6">
            <w:pPr>
              <w:pStyle w:val="Lijstalinea"/>
              <w:rPr>
                <w:szCs w:val="18"/>
              </w:rPr>
            </w:pPr>
          </w:p>
          <w:p w:rsidR="00542EF6" w:rsidP="00503180" w:rsidRDefault="00542EF6">
            <w:pPr>
              <w:pStyle w:val="Lijstalinea"/>
              <w:numPr>
                <w:ilvl w:val="0"/>
                <w:numId w:val="3"/>
              </w:numPr>
              <w:rPr>
                <w:szCs w:val="18"/>
              </w:rPr>
            </w:pPr>
            <w:r>
              <w:rPr>
                <w:szCs w:val="18"/>
              </w:rPr>
              <w:lastRenderedPageBreak/>
              <w:t xml:space="preserve">Kunt u toelichten op welke wijze normen van het </w:t>
            </w:r>
            <w:r w:rsidRPr="0096438C">
              <w:rPr>
                <w:szCs w:val="18"/>
              </w:rPr>
              <w:t xml:space="preserve">Landelijk Orgaan Wetenschappelijke Integriteit (LOWI) worden geborgd en gevolgd </w:t>
            </w:r>
            <w:r w:rsidRPr="0096438C" w:rsidR="0096438C">
              <w:rPr>
                <w:szCs w:val="18"/>
              </w:rPr>
              <w:t>door ministeries als het gaat om evaluatieonderzoek?</w:t>
            </w:r>
          </w:p>
          <w:p w:rsidRPr="00503180" w:rsidR="00503180" w:rsidP="00503180" w:rsidRDefault="00503180">
            <w:pPr>
              <w:pStyle w:val="Lijstalinea"/>
              <w:rPr>
                <w:szCs w:val="18"/>
              </w:rPr>
            </w:pPr>
          </w:p>
          <w:p w:rsidR="00503180" w:rsidP="00583D96" w:rsidRDefault="00503180">
            <w:pPr>
              <w:pStyle w:val="Lijstalinea"/>
              <w:numPr>
                <w:ilvl w:val="0"/>
                <w:numId w:val="3"/>
              </w:numPr>
              <w:rPr>
                <w:szCs w:val="18"/>
              </w:rPr>
            </w:pPr>
            <w:r w:rsidRPr="00BA2428">
              <w:rPr>
                <w:szCs w:val="18"/>
              </w:rPr>
              <w:t xml:space="preserve">In het rapport wordt aangegeven dat 25 van de 58 geïnventariseerde onderzoeksrapporten waarvan verwacht had mogen worden dat ze gepubliceerd zouden worden, nooit </w:t>
            </w:r>
            <w:r w:rsidR="008E77B7">
              <w:rPr>
                <w:szCs w:val="18"/>
              </w:rPr>
              <w:t>zijn</w:t>
            </w:r>
            <w:r w:rsidRPr="00BA2428">
              <w:rPr>
                <w:szCs w:val="18"/>
              </w:rPr>
              <w:t xml:space="preserve"> gepubliceerd (zie ook nadere invulling van de informatie in figuur 6, pagi</w:t>
            </w:r>
            <w:r w:rsidR="001B085A">
              <w:rPr>
                <w:szCs w:val="18"/>
              </w:rPr>
              <w:t xml:space="preserve">na 13). Wat is de reden daarvan? </w:t>
            </w:r>
            <w:r w:rsidRPr="00BA2428">
              <w:rPr>
                <w:szCs w:val="18"/>
              </w:rPr>
              <w:t>Hoe verhoudt dit zich p</w:t>
            </w:r>
            <w:r w:rsidR="0096438C">
              <w:rPr>
                <w:szCs w:val="18"/>
              </w:rPr>
              <w:t>ro</w:t>
            </w:r>
            <w:r w:rsidRPr="00BA2428">
              <w:rPr>
                <w:szCs w:val="18"/>
              </w:rPr>
              <w:t xml:space="preserve">centueel gezien tot andere ministeries? </w:t>
            </w:r>
            <w:r w:rsidR="001B085A">
              <w:rPr>
                <w:szCs w:val="18"/>
              </w:rPr>
              <w:t>I</w:t>
            </w:r>
            <w:r w:rsidRPr="00BA2428">
              <w:rPr>
                <w:szCs w:val="18"/>
              </w:rPr>
              <w:t>s het percentage onderzoeksrapporten dat publiek wordt daar groter/kleiner?</w:t>
            </w:r>
            <w:r w:rsidRPr="00BA2428" w:rsidR="00BA2428">
              <w:rPr>
                <w:szCs w:val="18"/>
              </w:rPr>
              <w:t xml:space="preserve"> </w:t>
            </w:r>
            <w:r w:rsidR="001B085A">
              <w:rPr>
                <w:szCs w:val="18"/>
              </w:rPr>
              <w:t>Voor zover deze onderzoeken wel worden gepubliceerd, worden deze door de verantwoordelijk bewindspersoon actief gedeeld met de Kamer? Welke afwegingen worden hierbij gemaakt?</w:t>
            </w:r>
            <w:r w:rsidRPr="00BA2428" w:rsidR="001B085A">
              <w:rPr>
                <w:szCs w:val="18"/>
              </w:rPr>
              <w:t xml:space="preserve"> </w:t>
            </w:r>
            <w:r w:rsidRPr="00BA2428" w:rsidR="00BA2428">
              <w:rPr>
                <w:szCs w:val="18"/>
              </w:rPr>
              <w:t xml:space="preserve">Hoe is opvolging gegeven aan de </w:t>
            </w:r>
            <w:r w:rsidRPr="00BA2428">
              <w:rPr>
                <w:szCs w:val="18"/>
              </w:rPr>
              <w:t>aanbeveling</w:t>
            </w:r>
            <w:r w:rsidRPr="00BA2428" w:rsidR="00BA2428">
              <w:rPr>
                <w:szCs w:val="18"/>
              </w:rPr>
              <w:t xml:space="preserve"> uit de rap</w:t>
            </w:r>
            <w:r w:rsidRPr="00583D96" w:rsidR="00BA2428">
              <w:rPr>
                <w:szCs w:val="18"/>
              </w:rPr>
              <w:t xml:space="preserve">portage om het </w:t>
            </w:r>
            <w:r w:rsidRPr="00583D96">
              <w:rPr>
                <w:szCs w:val="18"/>
              </w:rPr>
              <w:t xml:space="preserve">publicatiebeleid </w:t>
            </w:r>
            <w:r w:rsidRPr="00583D96" w:rsidR="00BA2428">
              <w:rPr>
                <w:szCs w:val="18"/>
              </w:rPr>
              <w:t xml:space="preserve">te </w:t>
            </w:r>
            <w:r w:rsidRPr="00583D96">
              <w:rPr>
                <w:szCs w:val="18"/>
              </w:rPr>
              <w:t xml:space="preserve">formuleren in lijn met </w:t>
            </w:r>
            <w:r w:rsidR="008E77B7">
              <w:rPr>
                <w:szCs w:val="18"/>
              </w:rPr>
              <w:t xml:space="preserve">de </w:t>
            </w:r>
            <w:r w:rsidRPr="00583D96">
              <w:rPr>
                <w:szCs w:val="18"/>
              </w:rPr>
              <w:t>aankomende Wet Open Overheid</w:t>
            </w:r>
            <w:r w:rsidRPr="00583D96" w:rsidR="00BA2428">
              <w:rPr>
                <w:szCs w:val="18"/>
              </w:rPr>
              <w:t>?</w:t>
            </w:r>
            <w:r w:rsidR="0096438C">
              <w:rPr>
                <w:szCs w:val="18"/>
              </w:rPr>
              <w:t xml:space="preserve"> Bent u bereid te bevorderen dat alle ministeries voldoen aan deze aanbevelingen omtrent openbaarmakingsbeleid?</w:t>
            </w:r>
          </w:p>
          <w:p w:rsidRPr="00583D96" w:rsidR="00583D96" w:rsidP="00583D96" w:rsidRDefault="00583D96">
            <w:pPr>
              <w:pStyle w:val="Lijstalinea"/>
              <w:rPr>
                <w:szCs w:val="18"/>
              </w:rPr>
            </w:pPr>
          </w:p>
          <w:p w:rsidRPr="00583D96" w:rsidR="00583D96" w:rsidP="00583D96" w:rsidRDefault="00583D96">
            <w:pPr>
              <w:pStyle w:val="Lijstalinea"/>
              <w:numPr>
                <w:ilvl w:val="0"/>
                <w:numId w:val="3"/>
              </w:numPr>
              <w:rPr>
                <w:szCs w:val="18"/>
              </w:rPr>
            </w:pPr>
            <w:r>
              <w:rPr>
                <w:szCs w:val="18"/>
              </w:rPr>
              <w:t>De genoemde 58 onderzoeken omvatten geen onderzoeken die worden uitgevoerd door het ministerie z</w:t>
            </w:r>
            <w:r w:rsidR="00E77EDE">
              <w:rPr>
                <w:szCs w:val="18"/>
              </w:rPr>
              <w:t>elf. Wordt over deze categorie onderzoeken op een andere manier gerapporteerd, in lijn met deze rapportage? Hoe is de praktijk op andere ministeries?</w:t>
            </w:r>
          </w:p>
          <w:p w:rsidRPr="00BA2428" w:rsidR="00BA2428" w:rsidP="00BA2428" w:rsidRDefault="00BA2428">
            <w:pPr>
              <w:pStyle w:val="Lijstalinea"/>
              <w:rPr>
                <w:szCs w:val="18"/>
              </w:rPr>
            </w:pPr>
          </w:p>
          <w:p w:rsidRPr="00BA2428" w:rsidR="00503180" w:rsidP="00BA2428" w:rsidRDefault="00C5225C">
            <w:pPr>
              <w:pStyle w:val="Lijstalinea"/>
              <w:numPr>
                <w:ilvl w:val="0"/>
                <w:numId w:val="3"/>
              </w:numPr>
              <w:rPr>
                <w:szCs w:val="18"/>
              </w:rPr>
            </w:pPr>
            <w:r>
              <w:rPr>
                <w:szCs w:val="18"/>
              </w:rPr>
              <w:t xml:space="preserve">Uit de rapportage komt naar voren dat het op het ministerie van Buitenlandse </w:t>
            </w:r>
            <w:r w:rsidR="0096438C">
              <w:rPr>
                <w:szCs w:val="18"/>
              </w:rPr>
              <w:t>Z</w:t>
            </w:r>
            <w:r>
              <w:rPr>
                <w:szCs w:val="18"/>
              </w:rPr>
              <w:t xml:space="preserve">aken per </w:t>
            </w:r>
            <w:r w:rsidRPr="00BA2428" w:rsidR="00503180">
              <w:rPr>
                <w:szCs w:val="18"/>
              </w:rPr>
              <w:t>directie verschilt in hoeverre er een overzicht is opgesteld van onderzoeksactiviteiten</w:t>
            </w:r>
            <w:r>
              <w:rPr>
                <w:szCs w:val="18"/>
              </w:rPr>
              <w:t>. T</w:t>
            </w:r>
            <w:r w:rsidRPr="00BA2428" w:rsidR="00503180">
              <w:rPr>
                <w:szCs w:val="18"/>
              </w:rPr>
              <w:t xml:space="preserve">evens is het onderscheid tussen onderzoeksactiviteiten en overige projecten veelal niet automatisch helder. Hoe is dit bij andere departementen? </w:t>
            </w:r>
            <w:r>
              <w:rPr>
                <w:szCs w:val="18"/>
              </w:rPr>
              <w:t xml:space="preserve">Hoe is gevolg gegeven aan de hieruit volgende aanbeveling </w:t>
            </w:r>
            <w:r w:rsidR="00215F58">
              <w:rPr>
                <w:szCs w:val="18"/>
              </w:rPr>
              <w:t>ten aan</w:t>
            </w:r>
            <w:r>
              <w:rPr>
                <w:szCs w:val="18"/>
              </w:rPr>
              <w:t xml:space="preserve">zien van het opstellen van een </w:t>
            </w:r>
            <w:proofErr w:type="spellStart"/>
            <w:r>
              <w:rPr>
                <w:szCs w:val="18"/>
              </w:rPr>
              <w:t>onderzoeksagenda</w:t>
            </w:r>
            <w:proofErr w:type="spellEnd"/>
            <w:r>
              <w:rPr>
                <w:szCs w:val="18"/>
              </w:rPr>
              <w:t xml:space="preserve"> per directie, inclusief een</w:t>
            </w:r>
            <w:r w:rsidRPr="00BA2428" w:rsidR="00503180">
              <w:rPr>
                <w:szCs w:val="18"/>
              </w:rPr>
              <w:t xml:space="preserve"> </w:t>
            </w:r>
            <w:r>
              <w:rPr>
                <w:szCs w:val="18"/>
              </w:rPr>
              <w:t>(</w:t>
            </w:r>
            <w:r w:rsidRPr="00BA2428" w:rsidR="00503180">
              <w:rPr>
                <w:szCs w:val="18"/>
              </w:rPr>
              <w:t>half</w:t>
            </w:r>
            <w:r>
              <w:rPr>
                <w:szCs w:val="18"/>
              </w:rPr>
              <w:t>)</w:t>
            </w:r>
            <w:r w:rsidRPr="00BA2428" w:rsidR="00503180">
              <w:rPr>
                <w:szCs w:val="18"/>
              </w:rPr>
              <w:t>jaarlijkse check daarop</w:t>
            </w:r>
            <w:r>
              <w:rPr>
                <w:szCs w:val="18"/>
              </w:rPr>
              <w:t>? Is deze aanbeveling volgens u ook toepasbaar op andere ministeri</w:t>
            </w:r>
            <w:r w:rsidR="00215F58">
              <w:rPr>
                <w:szCs w:val="18"/>
              </w:rPr>
              <w:t>e</w:t>
            </w:r>
            <w:r>
              <w:rPr>
                <w:szCs w:val="18"/>
              </w:rPr>
              <w:t>s? Zo nee, waarom niet?</w:t>
            </w:r>
          </w:p>
          <w:p w:rsidR="00503180" w:rsidP="00503180" w:rsidRDefault="00503180">
            <w:pPr>
              <w:rPr>
                <w:szCs w:val="18"/>
              </w:rPr>
            </w:pPr>
          </w:p>
          <w:p w:rsidRPr="00C5225C" w:rsidR="00503180" w:rsidP="00C5225C" w:rsidRDefault="00503180">
            <w:pPr>
              <w:pStyle w:val="Lijstalinea"/>
              <w:numPr>
                <w:ilvl w:val="0"/>
                <w:numId w:val="3"/>
              </w:numPr>
              <w:rPr>
                <w:szCs w:val="18"/>
              </w:rPr>
            </w:pPr>
            <w:r w:rsidRPr="00C5225C">
              <w:rPr>
                <w:szCs w:val="18"/>
              </w:rPr>
              <w:t>Hoe sluiten enkele aanbevelingen uit het rapport rondom registratie en agendering van onderzoek aan bij de Strategische Evaluatie Agenda van de operatie Inzicht in Kwaliteit? En in hoeverre maakt het publicatiebeleid ook onderdeel uit van deze Strategische Evaluatie Agenda?</w:t>
            </w:r>
          </w:p>
          <w:p w:rsidR="00503180" w:rsidP="00503180" w:rsidRDefault="00503180">
            <w:pPr>
              <w:rPr>
                <w:rFonts w:ascii="Calibri" w:hAnsi="Calibri"/>
                <w:color w:val="1F497D"/>
                <w:sz w:val="22"/>
                <w:szCs w:val="22"/>
              </w:rPr>
            </w:pPr>
          </w:p>
          <w:p w:rsidRPr="00C5225C" w:rsidR="00503180" w:rsidP="00C5225C" w:rsidRDefault="00503180">
            <w:pPr>
              <w:pStyle w:val="Lijstalinea"/>
              <w:numPr>
                <w:ilvl w:val="0"/>
                <w:numId w:val="3"/>
              </w:numPr>
              <w:rPr>
                <w:szCs w:val="18"/>
              </w:rPr>
            </w:pPr>
            <w:r w:rsidRPr="00C5225C">
              <w:rPr>
                <w:szCs w:val="18"/>
              </w:rPr>
              <w:t xml:space="preserve">Welke lessen kunnen </w:t>
            </w:r>
            <w:r w:rsidR="00C5225C">
              <w:rPr>
                <w:szCs w:val="18"/>
              </w:rPr>
              <w:t xml:space="preserve">worden </w:t>
            </w:r>
            <w:r w:rsidRPr="00C5225C">
              <w:rPr>
                <w:szCs w:val="18"/>
              </w:rPr>
              <w:t xml:space="preserve">getrokken uit </w:t>
            </w:r>
            <w:r w:rsidR="00C5225C">
              <w:rPr>
                <w:szCs w:val="18"/>
              </w:rPr>
              <w:t xml:space="preserve">deze rapportage </w:t>
            </w:r>
            <w:r w:rsidRPr="00C5225C">
              <w:rPr>
                <w:szCs w:val="18"/>
              </w:rPr>
              <w:t>die zinvol zijn voor andere departementen en tevens een bijdrage leveren aan hetgeen de Operatie Inzicht in Kwaliteit beoogt?</w:t>
            </w:r>
          </w:p>
          <w:p w:rsidR="00242594" w:rsidP="00395C43" w:rsidRDefault="00242594"/>
          <w:p w:rsidRPr="00B148EA" w:rsidR="00503180" w:rsidP="00395C43" w:rsidRDefault="00503180"/>
          <w:p w:rsidRPr="00B148EA" w:rsidR="00242594" w:rsidP="00395C43" w:rsidRDefault="00503180">
            <w:r>
              <w:t>Ik verzoek u de antwoorden op bovenstaande vragen voorafgaand aan het algemeen overleg Begroten en Verantwoorden op donderdag 12 december 2019 aan de Kamer te doen toekomen</w:t>
            </w:r>
            <w:r w:rsidRPr="00B148EA" w:rsidR="00242594">
              <w:t>.</w:t>
            </w:r>
          </w:p>
        </w:tc>
      </w:tr>
    </w:tbl>
    <w:p w:rsidRPr="00B148EA" w:rsidR="00242594" w:rsidP="00242594" w:rsidRDefault="00242594">
      <w:pPr>
        <w:tabs>
          <w:tab w:val="left" w:pos="2625"/>
        </w:tabs>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B148EA" w:rsidR="00242594" w:rsidTr="00395C43">
        <w:trPr>
          <w:trHeight w:val="1315"/>
        </w:trPr>
        <w:tc>
          <w:tcPr>
            <w:tcW w:w="9648" w:type="dxa"/>
          </w:tcPr>
          <w:p w:rsidRPr="00B148EA" w:rsidR="00242594" w:rsidP="00395C43" w:rsidRDefault="00242594">
            <w:pPr>
              <w:rPr>
                <w:rStyle w:val="Verwijzingopmerking"/>
                <w:sz w:val="18"/>
                <w:szCs w:val="18"/>
              </w:rPr>
            </w:pPr>
            <w:r w:rsidRPr="00B148EA">
              <w:rPr>
                <w:rStyle w:val="Verwijzingopmerking"/>
                <w:sz w:val="18"/>
                <w:szCs w:val="18"/>
              </w:rPr>
              <w:t>Hoogachtend,</w:t>
            </w:r>
          </w:p>
          <w:p w:rsidRPr="00B148EA" w:rsidR="00242594" w:rsidP="00395C43" w:rsidRDefault="00242594">
            <w:pPr>
              <w:rPr>
                <w:rStyle w:val="Verwijzingopmerking"/>
                <w:sz w:val="18"/>
                <w:szCs w:val="18"/>
              </w:rPr>
            </w:pPr>
          </w:p>
          <w:p w:rsidRPr="00B148EA" w:rsidR="00242594" w:rsidP="00395C43" w:rsidRDefault="00242594">
            <w:pPr>
              <w:rPr>
                <w:rStyle w:val="Verwijzingopmerking"/>
                <w:sz w:val="18"/>
                <w:szCs w:val="18"/>
              </w:rPr>
            </w:pPr>
            <w:r>
              <w:rPr>
                <w:rStyle w:val="Verwijzingopmerking"/>
                <w:sz w:val="18"/>
                <w:szCs w:val="18"/>
              </w:rPr>
              <w:t>d</w:t>
            </w:r>
            <w:r w:rsidRPr="00B148EA">
              <w:rPr>
                <w:rStyle w:val="Verwijzingopmerking"/>
                <w:sz w:val="18"/>
                <w:szCs w:val="18"/>
              </w:rPr>
              <w:t>e griffier van de vaste commissie voor Financiën,</w:t>
            </w:r>
          </w:p>
          <w:p w:rsidRPr="00B148EA" w:rsidR="00242594" w:rsidP="00395C43" w:rsidRDefault="00242594">
            <w:pPr>
              <w:rPr>
                <w:rStyle w:val="Verwijzingopmerking"/>
                <w:sz w:val="18"/>
                <w:szCs w:val="18"/>
              </w:rPr>
            </w:pPr>
          </w:p>
          <w:p w:rsidRPr="00B148EA" w:rsidR="00242594" w:rsidP="00395C43" w:rsidRDefault="00242594">
            <w:pPr>
              <w:rPr>
                <w:rStyle w:val="Verwijzingopmerking"/>
                <w:sz w:val="18"/>
                <w:szCs w:val="18"/>
              </w:rPr>
            </w:pPr>
          </w:p>
          <w:p w:rsidRPr="00B148EA" w:rsidR="00242594" w:rsidP="00395C43" w:rsidRDefault="00242594">
            <w:pPr>
              <w:rPr>
                <w:rStyle w:val="Verwijzingopmerking"/>
                <w:sz w:val="18"/>
                <w:szCs w:val="18"/>
              </w:rPr>
            </w:pPr>
          </w:p>
          <w:p w:rsidRPr="00B148EA" w:rsidR="00242594" w:rsidP="00395C43" w:rsidRDefault="00242594">
            <w:pPr>
              <w:rPr>
                <w:rStyle w:val="Verwijzingopmerking"/>
                <w:sz w:val="18"/>
                <w:szCs w:val="18"/>
              </w:rPr>
            </w:pPr>
          </w:p>
          <w:p w:rsidRPr="00B148EA" w:rsidR="00242594" w:rsidP="00395C43" w:rsidRDefault="00242594">
            <w:pPr>
              <w:rPr>
                <w:rStyle w:val="Verwijzingopmerking"/>
                <w:sz w:val="18"/>
                <w:szCs w:val="24"/>
              </w:rPr>
            </w:pPr>
            <w:r w:rsidRPr="00B148EA">
              <w:t>A.H.M. Weeber</w:t>
            </w:r>
          </w:p>
        </w:tc>
      </w:tr>
    </w:tbl>
    <w:p w:rsidRPr="002D587E" w:rsidR="00242594" w:rsidP="00242594" w:rsidRDefault="00242594">
      <w:pPr>
        <w:rPr>
          <w:rStyle w:val="Verwijzingopmerking"/>
          <w:sz w:val="18"/>
          <w:szCs w:val="22"/>
        </w:rPr>
      </w:pPr>
    </w:p>
    <w:p w:rsidR="005A5E06" w:rsidRDefault="00783189"/>
    <w:sectPr w:rsidR="005A5E06" w:rsidSect="00CF62F1">
      <w:footerReference w:type="default" r:id="rId12"/>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594" w:rsidRDefault="00242594" w:rsidP="00242594">
      <w:r>
        <w:separator/>
      </w:r>
    </w:p>
  </w:endnote>
  <w:endnote w:type="continuationSeparator" w:id="0">
    <w:p w:rsidR="00242594" w:rsidRDefault="00242594" w:rsidP="0024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tc>
        <w:tcPr>
          <w:tcW w:w="0" w:type="auto"/>
        </w:tcPr>
        <w:p w:rsidR="00805686" w:rsidRPr="00316180" w:rsidRDefault="00215F58">
          <w:pPr>
            <w:rPr>
              <w:b/>
              <w:color w:val="666699"/>
              <w:sz w:val="14"/>
              <w:szCs w:val="14"/>
            </w:rPr>
          </w:pPr>
          <w:r w:rsidRPr="00316180">
            <w:rPr>
              <w:b/>
              <w:color w:val="666699"/>
              <w:sz w:val="14"/>
              <w:szCs w:val="14"/>
            </w:rPr>
            <w:t>Tweede Kamer der Staten-Generaal</w:t>
          </w:r>
        </w:p>
        <w:p w:rsidR="00805686" w:rsidRPr="00316180" w:rsidRDefault="00215F58">
          <w:pPr>
            <w:rPr>
              <w:b/>
              <w:color w:val="666699"/>
              <w:sz w:val="14"/>
              <w:szCs w:val="14"/>
            </w:rPr>
          </w:pPr>
          <w:r w:rsidRPr="00316180">
            <w:rPr>
              <w:b/>
              <w:color w:val="666699"/>
              <w:sz w:val="14"/>
              <w:szCs w:val="14"/>
            </w:rPr>
            <w:t>Postbus 20018</w:t>
          </w:r>
        </w:p>
        <w:p w:rsidR="00805686" w:rsidRPr="00316180" w:rsidRDefault="00215F58">
          <w:pPr>
            <w:keepNext/>
            <w:rPr>
              <w:b/>
              <w:color w:val="666699"/>
              <w:sz w:val="14"/>
              <w:szCs w:val="14"/>
            </w:rPr>
          </w:pPr>
          <w:r w:rsidRPr="00316180">
            <w:rPr>
              <w:b/>
              <w:color w:val="666699"/>
              <w:sz w:val="14"/>
              <w:szCs w:val="14"/>
            </w:rPr>
            <w:t>2500 EA Den Haag</w:t>
          </w:r>
        </w:p>
        <w:p w:rsidR="00805686" w:rsidRPr="00316180" w:rsidRDefault="00783189">
          <w:pPr>
            <w:keepNext/>
            <w:rPr>
              <w:color w:val="666699"/>
              <w:sz w:val="14"/>
              <w:szCs w:val="14"/>
            </w:rPr>
          </w:pPr>
        </w:p>
      </w:tc>
    </w:tr>
    <w:tr w:rsidR="00805686">
      <w:tc>
        <w:tcPr>
          <w:tcW w:w="0" w:type="auto"/>
        </w:tcPr>
        <w:p w:rsidR="00805686" w:rsidRPr="00316180" w:rsidRDefault="00215F58">
          <w:pPr>
            <w:rPr>
              <w:color w:val="666699"/>
              <w:sz w:val="14"/>
              <w:szCs w:val="14"/>
            </w:rPr>
          </w:pPr>
          <w:r w:rsidRPr="00316180">
            <w:rPr>
              <w:b/>
              <w:color w:val="666699"/>
              <w:sz w:val="14"/>
              <w:szCs w:val="14"/>
            </w:rPr>
            <w:t>T. 070-3182211</w:t>
          </w:r>
        </w:p>
      </w:tc>
    </w:tr>
    <w:tr w:rsidR="00805686">
      <w:tc>
        <w:tcPr>
          <w:tcW w:w="0" w:type="auto"/>
        </w:tcPr>
        <w:p w:rsidR="00805686" w:rsidRPr="00316180" w:rsidRDefault="00215F58" w:rsidP="00326369">
          <w:pPr>
            <w:keepNext/>
            <w:rPr>
              <w:color w:val="666699"/>
              <w:sz w:val="14"/>
              <w:szCs w:val="14"/>
            </w:rPr>
          </w:pPr>
          <w:r w:rsidRPr="00316180">
            <w:rPr>
              <w:b/>
              <w:color w:val="666699"/>
              <w:sz w:val="14"/>
              <w:szCs w:val="14"/>
            </w:rPr>
            <w:t>E.</w:t>
          </w:r>
          <w:r>
            <w:rPr>
              <w:color w:val="666699"/>
              <w:sz w:val="14"/>
              <w:szCs w:val="14"/>
            </w:rPr>
            <w:t xml:space="preserve"> </w:t>
          </w:r>
          <w:sdt>
            <w:sdtPr>
              <w:rPr>
                <w:b/>
                <w:color w:val="666699"/>
                <w:sz w:val="14"/>
                <w:szCs w:val="14"/>
              </w:rPr>
              <w:alias w:val="Zaak.ActorVoorTouwCommissie.Mail"/>
              <w:tag w:val="Zaak.ActorVoorTouwCommissie.Mail"/>
              <w:id w:val="-959413345"/>
              <w:text/>
            </w:sdtPr>
            <w:sdtEndPr/>
            <w:sdtContent>
              <w:r w:rsidRPr="00326369">
                <w:rPr>
                  <w:b/>
                  <w:color w:val="666699"/>
                  <w:sz w:val="14"/>
                  <w:szCs w:val="14"/>
                </w:rPr>
                <w:t>cie.fin@tweedekamer.nl</w:t>
              </w:r>
            </w:sdtContent>
          </w:sdt>
        </w:p>
      </w:tc>
    </w:tr>
  </w:tbl>
  <w:p w:rsidR="00805686" w:rsidRDefault="007831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594" w:rsidRDefault="00242594" w:rsidP="00242594">
      <w:r>
        <w:separator/>
      </w:r>
    </w:p>
  </w:footnote>
  <w:footnote w:type="continuationSeparator" w:id="0">
    <w:p w:rsidR="00242594" w:rsidRDefault="00242594" w:rsidP="00242594">
      <w:r>
        <w:continuationSeparator/>
      </w:r>
    </w:p>
  </w:footnote>
  <w:footnote w:id="1">
    <w:p w:rsidR="00242594" w:rsidRPr="008B39A3" w:rsidRDefault="00242594" w:rsidP="00242594">
      <w:pPr>
        <w:pStyle w:val="Voetnoottekst"/>
        <w:rPr>
          <w:sz w:val="15"/>
          <w:szCs w:val="15"/>
        </w:rPr>
      </w:pPr>
      <w:r w:rsidRPr="008B39A3">
        <w:rPr>
          <w:rStyle w:val="Voetnootmarkering"/>
          <w:sz w:val="15"/>
          <w:szCs w:val="15"/>
        </w:rPr>
        <w:footnoteRef/>
      </w:r>
      <w:r w:rsidRPr="008B39A3">
        <w:rPr>
          <w:sz w:val="15"/>
          <w:szCs w:val="15"/>
        </w:rPr>
        <w:t xml:space="preserve"> https://www.rijksoverheid.nl/documenten/rapporten/2018/12/03/inventarisatie-en-appreciatie-onderzoeksbeleid-ministerie-van-buitenlandse-zaken</w:t>
      </w:r>
    </w:p>
  </w:footnote>
  <w:footnote w:id="2">
    <w:p w:rsidR="00503180" w:rsidRDefault="00503180">
      <w:pPr>
        <w:pStyle w:val="Voetnoottekst"/>
      </w:pPr>
      <w:r w:rsidRPr="008B39A3">
        <w:rPr>
          <w:rStyle w:val="Voetnootmarkering"/>
          <w:sz w:val="15"/>
          <w:szCs w:val="15"/>
        </w:rPr>
        <w:footnoteRef/>
      </w:r>
      <w:r w:rsidRPr="008B39A3">
        <w:rPr>
          <w:sz w:val="15"/>
          <w:szCs w:val="15"/>
        </w:rPr>
        <w:t xml:space="preserve"> Ibid., p. </w:t>
      </w:r>
      <w:r w:rsidR="001B085A" w:rsidRPr="008B39A3">
        <w:rPr>
          <w:sz w:val="15"/>
          <w:szCs w:val="15"/>
        </w:rPr>
        <w:t xml:space="preserve">1 en p. </w:t>
      </w:r>
      <w:r w:rsidRPr="008B39A3">
        <w:rPr>
          <w:sz w:val="15"/>
          <w:szCs w:val="15"/>
        </w:rPr>
        <w:t>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31264"/>
    <w:multiLevelType w:val="hybridMultilevel"/>
    <w:tmpl w:val="84FAC9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CB7D78"/>
    <w:multiLevelType w:val="hybridMultilevel"/>
    <w:tmpl w:val="3D7C3E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D70127E"/>
    <w:multiLevelType w:val="hybridMultilevel"/>
    <w:tmpl w:val="A496AD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94"/>
    <w:rsid w:val="000F7403"/>
    <w:rsid w:val="001B085A"/>
    <w:rsid w:val="00215F58"/>
    <w:rsid w:val="00242594"/>
    <w:rsid w:val="004B6D5D"/>
    <w:rsid w:val="004F270B"/>
    <w:rsid w:val="00503180"/>
    <w:rsid w:val="00542EF6"/>
    <w:rsid w:val="00583D96"/>
    <w:rsid w:val="005E0F59"/>
    <w:rsid w:val="00783189"/>
    <w:rsid w:val="00790417"/>
    <w:rsid w:val="00893928"/>
    <w:rsid w:val="008B39A3"/>
    <w:rsid w:val="008E77B7"/>
    <w:rsid w:val="0096438C"/>
    <w:rsid w:val="00A73828"/>
    <w:rsid w:val="00BA2428"/>
    <w:rsid w:val="00C5225C"/>
    <w:rsid w:val="00C82D5D"/>
    <w:rsid w:val="00D20FFD"/>
    <w:rsid w:val="00D66163"/>
    <w:rsid w:val="00D8650F"/>
    <w:rsid w:val="00E77EDE"/>
    <w:rsid w:val="00FE63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D43E9C-FE85-4CD3-977F-80A2AB5B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42594"/>
    <w:pPr>
      <w:spacing w:after="0" w:line="240" w:lineRule="auto"/>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242594"/>
    <w:rPr>
      <w:sz w:val="16"/>
      <w:szCs w:val="16"/>
    </w:rPr>
  </w:style>
  <w:style w:type="table" w:styleId="Tabelraster">
    <w:name w:val="Table Grid"/>
    <w:basedOn w:val="Standaardtabel"/>
    <w:rsid w:val="0024259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242594"/>
    <w:pPr>
      <w:tabs>
        <w:tab w:val="center" w:pos="4536"/>
        <w:tab w:val="right" w:pos="9072"/>
      </w:tabs>
    </w:pPr>
  </w:style>
  <w:style w:type="character" w:customStyle="1" w:styleId="VoettekstChar">
    <w:name w:val="Voettekst Char"/>
    <w:basedOn w:val="Standaardalinea-lettertype"/>
    <w:link w:val="Voettekst"/>
    <w:rsid w:val="00242594"/>
    <w:rPr>
      <w:rFonts w:ascii="Verdana" w:eastAsia="Times New Roman" w:hAnsi="Verdana" w:cs="Times New Roman"/>
      <w:sz w:val="18"/>
      <w:szCs w:val="24"/>
      <w:lang w:eastAsia="nl-NL"/>
    </w:rPr>
  </w:style>
  <w:style w:type="paragraph" w:styleId="Voetnoottekst">
    <w:name w:val="footnote text"/>
    <w:basedOn w:val="Standaard"/>
    <w:link w:val="VoetnoottekstChar"/>
    <w:semiHidden/>
    <w:unhideWhenUsed/>
    <w:rsid w:val="00242594"/>
    <w:rPr>
      <w:sz w:val="20"/>
      <w:szCs w:val="20"/>
    </w:rPr>
  </w:style>
  <w:style w:type="character" w:customStyle="1" w:styleId="VoetnoottekstChar">
    <w:name w:val="Voetnoottekst Char"/>
    <w:basedOn w:val="Standaardalinea-lettertype"/>
    <w:link w:val="Voetnoottekst"/>
    <w:semiHidden/>
    <w:rsid w:val="00242594"/>
    <w:rPr>
      <w:rFonts w:ascii="Verdana" w:eastAsia="Times New Roman" w:hAnsi="Verdana" w:cs="Times New Roman"/>
      <w:sz w:val="20"/>
      <w:szCs w:val="20"/>
      <w:lang w:eastAsia="nl-NL"/>
    </w:rPr>
  </w:style>
  <w:style w:type="character" w:styleId="Voetnootmarkering">
    <w:name w:val="footnote reference"/>
    <w:basedOn w:val="Standaardalinea-lettertype"/>
    <w:semiHidden/>
    <w:unhideWhenUsed/>
    <w:rsid w:val="00242594"/>
    <w:rPr>
      <w:vertAlign w:val="superscript"/>
    </w:rPr>
  </w:style>
  <w:style w:type="paragraph" w:styleId="Lijstalinea">
    <w:name w:val="List Paragraph"/>
    <w:basedOn w:val="Standaard"/>
    <w:uiPriority w:val="34"/>
    <w:qFormat/>
    <w:rsid w:val="00503180"/>
    <w:pPr>
      <w:ind w:left="720"/>
      <w:contextualSpacing/>
    </w:pPr>
  </w:style>
  <w:style w:type="paragraph" w:styleId="Ballontekst">
    <w:name w:val="Balloon Text"/>
    <w:basedOn w:val="Standaard"/>
    <w:link w:val="BallontekstChar"/>
    <w:uiPriority w:val="99"/>
    <w:semiHidden/>
    <w:unhideWhenUsed/>
    <w:rsid w:val="008E77B7"/>
    <w:rPr>
      <w:rFonts w:ascii="Tahoma" w:hAnsi="Tahoma" w:cs="Tahoma"/>
      <w:sz w:val="16"/>
      <w:szCs w:val="16"/>
    </w:rPr>
  </w:style>
  <w:style w:type="character" w:customStyle="1" w:styleId="BallontekstChar">
    <w:name w:val="Ballontekst Char"/>
    <w:basedOn w:val="Standaardalinea-lettertype"/>
    <w:link w:val="Ballontekst"/>
    <w:uiPriority w:val="99"/>
    <w:semiHidden/>
    <w:rsid w:val="008E77B7"/>
    <w:rPr>
      <w:rFonts w:ascii="Tahoma" w:eastAsia="Times New Roman" w:hAnsi="Tahoma" w:cs="Tahoma"/>
      <w:sz w:val="16"/>
      <w:szCs w:val="16"/>
      <w:lang w:eastAsia="nl-NL"/>
    </w:rPr>
  </w:style>
  <w:style w:type="paragraph" w:styleId="Tekstopmerking">
    <w:name w:val="annotation text"/>
    <w:basedOn w:val="Standaard"/>
    <w:link w:val="TekstopmerkingChar"/>
    <w:uiPriority w:val="99"/>
    <w:semiHidden/>
    <w:unhideWhenUsed/>
    <w:rsid w:val="008E77B7"/>
    <w:rPr>
      <w:sz w:val="20"/>
      <w:szCs w:val="20"/>
    </w:rPr>
  </w:style>
  <w:style w:type="character" w:customStyle="1" w:styleId="TekstopmerkingChar">
    <w:name w:val="Tekst opmerking Char"/>
    <w:basedOn w:val="Standaardalinea-lettertype"/>
    <w:link w:val="Tekstopmerking"/>
    <w:uiPriority w:val="99"/>
    <w:semiHidden/>
    <w:rsid w:val="008E77B7"/>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E77B7"/>
    <w:rPr>
      <w:b/>
      <w:bCs/>
    </w:rPr>
  </w:style>
  <w:style w:type="character" w:customStyle="1" w:styleId="OnderwerpvanopmerkingChar">
    <w:name w:val="Onderwerp van opmerking Char"/>
    <w:basedOn w:val="TekstopmerkingChar"/>
    <w:link w:val="Onderwerpvanopmerking"/>
    <w:uiPriority w:val="99"/>
    <w:semiHidden/>
    <w:rsid w:val="008E77B7"/>
    <w:rPr>
      <w:rFonts w:ascii="Verdana" w:eastAsia="Times New Roman" w:hAnsi="Verdana"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5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803</ap:Words>
  <ap:Characters>4417</ap:Characters>
  <ap:DocSecurity>4</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2019-10-31T11:58:00.0000000Z</lastPrinted>
  <dcterms:created xsi:type="dcterms:W3CDTF">2019-10-31T12:22:00.0000000Z</dcterms:created>
  <dcterms:modified xsi:type="dcterms:W3CDTF">2019-10-31T12:22:00.0000000Z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0x0101003DD74032BAD06D4B9EFB77ED8BBADCBE</vt:lpwstr>
  </property>
</Properties>
</file>