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w:t>
      </w:r>
      <w:bookmarkStart w:name="_GoBack" w:id="0"/>
      <w:r w:rsidRPr="0055500A">
        <w:rPr>
          <w:rFonts w:asciiTheme="minorHAnsi" w:hAnsiTheme="minorHAnsi"/>
          <w:sz w:val="20"/>
          <w:szCs w:val="20"/>
          <w:u w:val="single"/>
        </w:rPr>
        <w:t xml:space="preserve">nieuw gepubliceerde EU-voorstellen van </w:t>
      </w:r>
      <w:r w:rsidR="00701C69">
        <w:rPr>
          <w:rFonts w:asciiTheme="minorHAnsi" w:hAnsiTheme="minorHAnsi"/>
          <w:sz w:val="20"/>
          <w:szCs w:val="20"/>
          <w:u w:val="single"/>
        </w:rPr>
        <w:t>25 september 2019 tot en met 27</w:t>
      </w:r>
      <w:r>
        <w:rPr>
          <w:rFonts w:asciiTheme="minorHAnsi" w:hAnsiTheme="minorHAnsi"/>
          <w:sz w:val="20"/>
          <w:szCs w:val="20"/>
          <w:u w:val="single"/>
        </w:rPr>
        <w:t xml:space="preserve"> september 2019</w:t>
      </w:r>
      <w:r w:rsidRPr="0055500A">
        <w:rPr>
          <w:rFonts w:asciiTheme="minorHAnsi" w:hAnsiTheme="minorHAnsi"/>
          <w:sz w:val="20"/>
          <w:szCs w:val="20"/>
          <w:u w:val="single"/>
        </w:rPr>
        <w:t xml:space="preserve"> </w:t>
      </w:r>
      <w:bookmarkEnd w:id="0"/>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8F53C1">
            <w:pPr>
              <w:rPr>
                <w:rFonts w:ascii="Calibri" w:hAnsi="Calibri" w:cs="Calibri"/>
                <w:color w:val="000000"/>
                <w:sz w:val="22"/>
                <w:szCs w:val="22"/>
              </w:rPr>
            </w:pPr>
            <w:r>
              <w:rPr>
                <w:rFonts w:ascii="Calibri" w:hAnsi="Calibri" w:cs="Calibri"/>
                <w:color w:val="000000"/>
                <w:sz w:val="22"/>
                <w:szCs w:val="22"/>
              </w:rPr>
              <w:t>5-aug-19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701C69">
            <w:pPr>
              <w:rPr>
                <w:rFonts w:ascii="Calibri" w:hAnsi="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01C69" w:rsidP="00701C69" w:rsidRDefault="00701C69">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EN DE RAAD Uitvoering van het derde actieprogramma van de Unie op het gebied van gezondheid in 2016 </w:t>
            </w:r>
          </w:p>
          <w:p w:rsidR="00771CAB" w:rsidP="00701C69" w:rsidRDefault="00771CAB">
            <w:pPr>
              <w:spacing w:before="100" w:beforeAutospacing="1" w:after="100" w:afterAutospacing="1"/>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A92D0A">
            <w:pPr>
              <w:rPr>
                <w:rFonts w:ascii="Calibri" w:hAnsi="Calibri" w:cs="Calibri"/>
                <w:color w:val="0000FF"/>
                <w:sz w:val="22"/>
                <w:szCs w:val="22"/>
                <w:u w:val="single"/>
              </w:rPr>
            </w:pPr>
            <w:hyperlink w:history="1" r:id="rId7">
              <w:r w:rsidR="00701C69">
                <w:rPr>
                  <w:rStyle w:val="Hyperlink"/>
                  <w:rFonts w:ascii="Calibri" w:hAnsi="Calibri" w:cs="Calibri"/>
                  <w:sz w:val="22"/>
                  <w:szCs w:val="22"/>
                </w:rPr>
                <w:t>COM (2019) 365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71CAB" w:rsidP="00470170" w:rsidRDefault="00771CAB">
            <w:pPr>
              <w:pBdr>
                <w:top w:val="nil"/>
                <w:left w:val="nil"/>
                <w:bottom w:val="nil"/>
                <w:right w:val="nil"/>
                <w:between w:val="nil"/>
                <w:bar w:val="nil"/>
              </w:pBdr>
              <w:rPr>
                <w:rFonts w:eastAsia="Arial Unicode MS" w:asciiTheme="minorHAnsi" w:hAnsiTheme="minorHAnsi"/>
                <w:noProof/>
                <w:sz w:val="20"/>
                <w:szCs w:val="20"/>
              </w:rPr>
            </w:pPr>
            <w:r w:rsidRPr="003C261A">
              <w:rPr>
                <w:rFonts w:eastAsia="Arial Unicode MS" w:asciiTheme="minorHAnsi" w:hAnsiTheme="minorHAnsi"/>
                <w:noProof/>
                <w:sz w:val="20"/>
                <w:szCs w:val="20"/>
              </w:rPr>
              <w:t xml:space="preserve"> </w:t>
            </w:r>
            <w:r w:rsidR="00470170">
              <w:rPr>
                <w:rFonts w:eastAsia="Arial Unicode MS" w:asciiTheme="minorHAnsi" w:hAnsiTheme="minorHAnsi"/>
                <w:noProof/>
                <w:sz w:val="20"/>
                <w:szCs w:val="20"/>
              </w:rPr>
              <w:t>Dit verslag gaat over de uitvoering van het jaarlijkse werkprogramma 2016 in het kader van het derde gezondheidsprogramma 2014-2020. Het verslag gaat o.a. in op:</w:t>
            </w:r>
          </w:p>
          <w:p w:rsidR="00470170" w:rsidP="00470170" w:rsidRDefault="00470170">
            <w:pPr>
              <w:pStyle w:val="Lijstalinea"/>
              <w:numPr>
                <w:ilvl w:val="0"/>
                <w:numId w:val="4"/>
              </w:num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Het opzetten en ondersteunen van Europese referentienetwerken van zorgaanbieders in de EU die complexe/zeldzame ziekten en aandoeningen aanpakken.</w:t>
            </w:r>
          </w:p>
          <w:p w:rsidR="00470170" w:rsidP="00470170" w:rsidRDefault="00470170">
            <w:pPr>
              <w:pStyle w:val="Lijstalinea"/>
              <w:numPr>
                <w:ilvl w:val="0"/>
                <w:numId w:val="4"/>
              </w:num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Aandacht voor doelstelling 1: een goede gezondheid en gezonde levensstijl bevorderen met prioriteit voor preventie en beheer van chronische ziekten en gezondheidsproblemen van migranten en vluchtlingen. </w:t>
            </w:r>
          </w:p>
          <w:p w:rsidR="00470170" w:rsidP="00470170" w:rsidRDefault="00470170">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Het rapport gaat ook in op de financiële aspecten.</w:t>
            </w:r>
          </w:p>
          <w:p w:rsidRPr="00470170" w:rsidR="00470170" w:rsidP="00470170" w:rsidRDefault="00470170">
            <w:pPr>
              <w:pBdr>
                <w:top w:val="nil"/>
                <w:left w:val="nil"/>
                <w:bottom w:val="nil"/>
                <w:right w:val="nil"/>
                <w:between w:val="nil"/>
                <w:bar w:val="nil"/>
              </w:pBdr>
              <w:rPr>
                <w:rFonts w:eastAsia="Arial Unicode MS" w:asciiTheme="minorHAnsi" w:hAnsiTheme="minorHAnsi"/>
                <w:noProof/>
                <w:sz w:val="20"/>
                <w:szCs w:val="20"/>
              </w:rPr>
            </w:pPr>
          </w:p>
          <w:p w:rsidRPr="00272820" w:rsidR="00771CAB" w:rsidP="00B3079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bl>
    <w:p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w:t>
      </w:r>
      <w:proofErr w:type="gramStart"/>
      <w:r w:rsidRPr="00221383">
        <w:rPr>
          <w:rFonts w:asciiTheme="minorHAnsi" w:hAnsiTheme="minorHAnsi"/>
          <w:sz w:val="20"/>
          <w:szCs w:val="20"/>
        </w:rPr>
        <w:t>EU beleid</w:t>
      </w:r>
      <w:proofErr w:type="gramEnd"/>
      <w:r w:rsidRPr="00221383">
        <w:rPr>
          <w:rFonts w:asciiTheme="minorHAnsi" w:hAnsiTheme="minorHAnsi"/>
          <w:sz w:val="20"/>
          <w:szCs w:val="20"/>
        </w:rPr>
        <w:t xml:space="preserve">: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w:t>
            </w:r>
            <w:proofErr w:type="gramStart"/>
            <w:r w:rsidRPr="00221383">
              <w:rPr>
                <w:rFonts w:asciiTheme="minorHAnsi" w:hAnsiTheme="minorHAnsi"/>
              </w:rPr>
              <w:t>een ieder</w:t>
            </w:r>
            <w:proofErr w:type="gramEnd"/>
            <w:r w:rsidRPr="00221383">
              <w:rPr>
                <w:rFonts w:asciiTheme="minorHAnsi" w:hAnsiTheme="minorHAnsi"/>
              </w:rPr>
              <w:t xml:space="preserve"> gelden, direct van toepassing zijn in de nationale rechtsorde en voorrang hebben op (eventueel strijdig) nationaal recht. Soms is aanvullende wetgeving nodig om de verordening volledig te operationaliseren (bijvoorbeeld bij het aanwijzen van een nationale toezichthouder). Een door de </w:t>
            </w:r>
            <w:proofErr w:type="gramStart"/>
            <w:r w:rsidRPr="00221383">
              <w:rPr>
                <w:rFonts w:asciiTheme="minorHAnsi" w:hAnsiTheme="minorHAnsi"/>
              </w:rPr>
              <w:t>EU wetgever</w:t>
            </w:r>
            <w:proofErr w:type="gramEnd"/>
            <w:r w:rsidRPr="00221383">
              <w:rPr>
                <w:rFonts w:asciiTheme="minorHAnsi" w:hAnsiTheme="minorHAnsi"/>
              </w:rPr>
              <w:t xml:space="preserve">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ambtenaren</w:t>
            </w:r>
            <w:proofErr w:type="gramEnd"/>
            <w:r w:rsidRPr="00221383">
              <w:rPr>
                <w:rFonts w:asciiTheme="minorHAnsi" w:hAnsiTheme="minorHAnsi"/>
              </w:rPr>
              <w:t xml:space="preserve">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subsidiariteitstoets</w:t>
            </w:r>
            <w:proofErr w:type="gramEnd"/>
            <w:r w:rsidRPr="00221383">
              <w:rPr>
                <w:rFonts w:asciiTheme="minorHAnsi" w:hAnsiTheme="minorHAnsi"/>
              </w:rPr>
              <w:t xml:space="preserve"> overwegen: let op termijn (zie hieronder).</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behandelvoorbehoud</w:t>
            </w:r>
            <w:proofErr w:type="gramEnd"/>
            <w:r w:rsidRPr="00221383">
              <w:rPr>
                <w:rFonts w:asciiTheme="minorHAnsi" w:hAnsiTheme="minorHAnsi"/>
              </w:rPr>
              <w:t xml:space="preserve"> overwegen: let op termijn (zie hieronder).</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ad</w:t>
            </w:r>
            <w:proofErr w:type="gramEnd"/>
            <w:r w:rsidRPr="00221383">
              <w:rPr>
                <w:rFonts w:asciiTheme="minorHAnsi" w:hAnsiTheme="minorHAnsi"/>
              </w:rPr>
              <w:t>-hoc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221383">
              <w:rPr>
                <w:rFonts w:asciiTheme="minorHAnsi" w:hAnsiTheme="minorHAnsi"/>
              </w:rPr>
              <w:t>Veiligheidsbeleid  en</w:t>
            </w:r>
            <w:proofErr w:type="gramEnd"/>
            <w:r w:rsidRPr="00221383">
              <w:rPr>
                <w:rFonts w:asciiTheme="minorHAnsi" w:hAnsiTheme="minorHAnsi"/>
              </w:rPr>
              <w:t xml:space="preserve">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 xml:space="preserve">Deze procedure komt nog voor in Europese wetgeving van voor 2009. Bij deze procedure wordt de Europese Commissie </w:t>
            </w:r>
            <w:proofErr w:type="gramStart"/>
            <w:r w:rsidRPr="00221383">
              <w:rPr>
                <w:rFonts w:asciiTheme="minorHAnsi" w:hAnsiTheme="minorHAnsi"/>
                <w:sz w:val="20"/>
                <w:szCs w:val="20"/>
              </w:rPr>
              <w:t>geadviseerd  door</w:t>
            </w:r>
            <w:proofErr w:type="gramEnd"/>
            <w:r w:rsidRPr="00221383">
              <w:rPr>
                <w:rFonts w:asciiTheme="minorHAnsi" w:hAnsiTheme="minorHAnsi"/>
                <w:sz w:val="20"/>
                <w:szCs w:val="20"/>
              </w:rPr>
              <w:t xml:space="preserve">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kabinetsappreciatie</w:t>
            </w:r>
            <w:proofErr w:type="gramEnd"/>
            <w:r w:rsidRPr="00221383">
              <w:rPr>
                <w:rFonts w:asciiTheme="minorHAnsi" w:hAnsiTheme="minorHAnsi"/>
              </w:rPr>
              <w:t xml:space="preserve"> (‘BNC-fiche’) vragen, bespreken.</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ambtenaren</w:t>
            </w:r>
            <w:proofErr w:type="gramEnd"/>
            <w:r w:rsidRPr="00221383">
              <w:rPr>
                <w:rFonts w:asciiTheme="minorHAnsi" w:hAnsiTheme="minorHAnsi"/>
              </w:rPr>
              <w:t xml:space="preserve">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indien</w:t>
            </w:r>
            <w:proofErr w:type="gramEnd"/>
            <w:r w:rsidRPr="00221383">
              <w:rPr>
                <w:rFonts w:asciiTheme="minorHAnsi" w:hAnsiTheme="minorHAnsi"/>
              </w:rPr>
              <w:t xml:space="preserve">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uw</w:t>
            </w:r>
            <w:proofErr w:type="gramEnd"/>
            <w:r w:rsidRPr="00221383">
              <w:rPr>
                <w:rFonts w:asciiTheme="minorHAnsi" w:hAnsiTheme="minorHAnsi"/>
              </w:rPr>
              <w:t xml:space="preserve">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w:t>
            </w:r>
            <w:proofErr w:type="gramStart"/>
            <w:r w:rsidRPr="00221383">
              <w:rPr>
                <w:rFonts w:cs="Arial" w:asciiTheme="minorHAnsi" w:hAnsiTheme="minorHAnsi"/>
              </w:rPr>
              <w:t>EU maatregelen</w:t>
            </w:r>
            <w:proofErr w:type="gramEnd"/>
            <w:r w:rsidRPr="00221383">
              <w:rPr>
                <w:rFonts w:cs="Arial" w:asciiTheme="minorHAnsi" w:hAnsiTheme="minorHAnsi"/>
              </w:rPr>
              <w:t xml:space="preserve">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lastRenderedPageBreak/>
              <w:t>desgewenst</w:t>
            </w:r>
            <w:proofErr w:type="gramEnd"/>
            <w:r w:rsidRPr="00221383">
              <w:rPr>
                <w:rFonts w:asciiTheme="minorHAnsi" w:hAnsiTheme="minorHAnsi"/>
              </w:rPr>
              <w:t xml:space="preserve">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in</w:t>
            </w:r>
            <w:proofErr w:type="gramEnd"/>
            <w:r w:rsidRPr="00221383">
              <w:rPr>
                <w:rFonts w:asciiTheme="minorHAnsi" w:hAnsiTheme="minorHAnsi"/>
              </w:rPr>
              <w:t xml:space="preserve">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lastRenderedPageBreak/>
              <w:t>kabinet</w:t>
            </w:r>
            <w:proofErr w:type="gramEnd"/>
            <w:r w:rsidRPr="00221383">
              <w:rPr>
                <w:rFonts w:asciiTheme="minorHAnsi" w:hAnsi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proofErr w:type="gramStart"/>
            <w:r w:rsidRPr="00221383">
              <w:rPr>
                <w:rFonts w:asciiTheme="minorHAnsi" w:hAnsiTheme="minorHAnsi"/>
              </w:rPr>
              <w:t>als</w:t>
            </w:r>
            <w:proofErr w:type="gramEnd"/>
            <w:r w:rsidRPr="00221383">
              <w:rPr>
                <w:rFonts w:asciiTheme="minorHAnsi" w:hAnsiTheme="minorHAnsi"/>
              </w:rPr>
              <w:t xml:space="preserve"> burger, lid, fractie of in commissieverband (via schriftelijke inbreng in de vorm van een politieke dialoog). </w:t>
            </w:r>
            <w:proofErr w:type="gramStart"/>
            <w:r w:rsidRPr="00221383">
              <w:rPr>
                <w:rFonts w:asciiTheme="minorHAnsi" w:hAnsiTheme="minorHAnsi"/>
              </w:rPr>
              <w:t>meedoen</w:t>
            </w:r>
            <w:proofErr w:type="gramEnd"/>
            <w:r w:rsidRPr="00221383">
              <w:rPr>
                <w:rFonts w:asciiTheme="minorHAnsi" w:hAnsiTheme="minorHAnsi"/>
              </w:rPr>
              <w:t xml:space="preserve">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proofErr w:type="gramStart"/>
            <w:r w:rsidRPr="00221383">
              <w:rPr>
                <w:rFonts w:asciiTheme="minorHAnsi" w:hAnsiTheme="minorHAnsi"/>
              </w:rPr>
              <w:t>kabinet</w:t>
            </w:r>
            <w:proofErr w:type="gramEnd"/>
            <w:r w:rsidRPr="00221383">
              <w:rPr>
                <w:rFonts w:asciiTheme="minorHAnsi" w:hAnsiTheme="minorHAnsi"/>
              </w:rPr>
              <w:t xml:space="preserve">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bij</w:t>
            </w:r>
            <w:proofErr w:type="gramEnd"/>
            <w:r w:rsidRPr="00221383">
              <w:rPr>
                <w:rFonts w:asciiTheme="minorHAnsi" w:hAnsiTheme="minorHAnsi"/>
              </w:rPr>
              <w:t xml:space="preserve">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kabinetsappreciatie</w:t>
            </w:r>
            <w:proofErr w:type="gramEnd"/>
            <w:r w:rsidRPr="00221383">
              <w:rPr>
                <w:rFonts w:asciiTheme="minorHAnsi" w:hAnsiTheme="minorHAnsi"/>
              </w:rPr>
              <w:t xml:space="preserv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met</w:t>
            </w:r>
            <w:proofErr w:type="gramEnd"/>
            <w:r w:rsidRPr="00221383">
              <w:rPr>
                <w:rFonts w:asciiTheme="minorHAnsi" w:hAnsiTheme="minorHAnsi"/>
              </w:rPr>
              <w:t xml:space="preserve">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221383">
              <w:rPr>
                <w:rFonts w:asciiTheme="minorHAnsi" w:hAnsiTheme="minorHAnsi"/>
                <w:sz w:val="20"/>
                <w:szCs w:val="20"/>
              </w:rPr>
              <w:t>EU onderhandelingen</w:t>
            </w:r>
            <w:proofErr w:type="gramEnd"/>
            <w:r w:rsidRPr="00221383">
              <w:rPr>
                <w:rFonts w:asciiTheme="minorHAnsi" w:hAnsiTheme="minorHAnsi"/>
                <w:sz w:val="20"/>
                <w:szCs w:val="20"/>
              </w:rPr>
              <w:t xml:space="preserve">.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lastRenderedPageBreak/>
              <w:t>bij</w:t>
            </w:r>
            <w:proofErr w:type="gramEnd"/>
            <w:r w:rsidRPr="00221383">
              <w:rPr>
                <w:rFonts w:asciiTheme="minorHAnsi" w:hAnsiTheme="minorHAnsi"/>
              </w:rPr>
              <w:t xml:space="preserve">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lastRenderedPageBreak/>
              <w:t>tijdens</w:t>
            </w:r>
            <w:proofErr w:type="gramEnd"/>
            <w:r w:rsidRPr="00221383">
              <w:rPr>
                <w:rFonts w:asciiTheme="minorHAnsi" w:hAnsiTheme="minorHAnsi"/>
              </w:rPr>
              <w:t xml:space="preserve">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proofErr w:type="gramStart"/>
            <w:r w:rsidRPr="00221383">
              <w:rPr>
                <w:rFonts w:asciiTheme="minorHAnsi" w:hAnsiTheme="minorHAnsi"/>
              </w:rPr>
              <w:t>kabinetsappreciatie</w:t>
            </w:r>
            <w:proofErr w:type="gramEnd"/>
            <w:r w:rsidRPr="00221383">
              <w:rPr>
                <w:rFonts w:asciiTheme="minorHAnsi" w:hAnsiTheme="minorHAnsi"/>
              </w:rPr>
              <w:t xml:space="preserv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A92D0A"/>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165F4D"/>
    <w:rsid w:val="003C261A"/>
    <w:rsid w:val="003F7103"/>
    <w:rsid w:val="00470170"/>
    <w:rsid w:val="00701C69"/>
    <w:rsid w:val="00771CAB"/>
    <w:rsid w:val="008F53C1"/>
    <w:rsid w:val="00A92D0A"/>
    <w:rsid w:val="00DA6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secure.ipex.eu/IPEXL-WEB/dossier/document/COM20190365.d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2433</ap:Words>
  <ap:Characters>13387</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2019-09-27T10:59:00.0000000Z</dcterms:created>
  <dcterms:modified xsi:type="dcterms:W3CDTF">2019-09-27T10:59:00.0000000Z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0x010100269241DB198D4A4A88B3FE72E2EF130C</vt:lpwstr>
  </property>
</Properties>
</file>