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4 september 2019 tot en met 25 september 2019</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771CAB">
            <w:pPr>
              <w:rPr>
                <w:rFonts w:ascii="Calibri" w:hAnsi="Calibri" w:cs="Calibri"/>
                <w:color w:val="000000"/>
                <w:sz w:val="22"/>
                <w:szCs w:val="22"/>
              </w:rPr>
            </w:pPr>
            <w:r>
              <w:rPr>
                <w:rFonts w:ascii="Calibri" w:hAnsi="Calibri" w:cs="Calibri"/>
                <w:color w:val="000000"/>
                <w:sz w:val="22"/>
                <w:szCs w:val="22"/>
              </w:rPr>
              <w:t>16-sep-19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771CAB">
            <w:pPr>
              <w:rPr>
                <w:rFonts w:ascii="Calibri" w:hAnsi="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771CAB" w:rsidP="00771CAB" w:rsidRDefault="00771CAB">
            <w:pPr>
              <w:spacing w:before="100" w:beforeAutospacing="1" w:after="100" w:afterAutospacing="1"/>
            </w:pPr>
            <w:r>
              <w:rPr>
                <w:rFonts w:ascii="Verdana" w:hAnsi="Verdana"/>
                <w:color w:val="000000"/>
                <w:sz w:val="18"/>
                <w:szCs w:val="18"/>
              </w:rPr>
              <w:t xml:space="preserve">Voorstel voor een BESLUIT VAN DE RAAD betreffende het namens de Europese Unie in te nemen standpunt op de derde vergadering van de Conferentie van de partijen bij het Verdrag van Minamata inzake kwik, in verband met de vaststelling van een besluit inzake de geleidelijke afschaffing van tandheelkundig amalgaam en tot wijziging van bijlage A bij dat verdrag           </w:t>
            </w:r>
          </w:p>
          <w:p w:rsidR="00771CAB" w:rsidP="00B3079F" w:rsidRDefault="00771CAB">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0833AC">
            <w:pPr>
              <w:rPr>
                <w:rFonts w:ascii="Calibri" w:hAnsi="Calibri" w:cs="Calibri"/>
                <w:color w:val="0000FF"/>
                <w:sz w:val="22"/>
                <w:szCs w:val="22"/>
                <w:u w:val="single"/>
              </w:rPr>
            </w:pPr>
            <w:hyperlink w:history="1" r:id="rId7">
              <w:r w:rsidRPr="00771CAB" w:rsidR="00771CAB">
                <w:rPr>
                  <w:rStyle w:val="Hyperlink"/>
                  <w:rFonts w:ascii="Calibri" w:hAnsi="Calibri" w:cs="Calibri"/>
                  <w:sz w:val="22"/>
                  <w:szCs w:val="22"/>
                </w:rPr>
                <w:t>COM(2019)414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3C261A" w:rsidR="00771CAB" w:rsidP="003C261A" w:rsidRDefault="00771CA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Vastelling van het namens de EU in te nemen standpunt op de derde vergadering van de Conferentie van de partijen bij het Verdrag van Minamata inzake kwik, in verband met de beoogde vaststelling van een besluit inzake de geleidelijke afschaffing van tandheelkundig amalgaam. </w:t>
            </w:r>
            <w:r w:rsidRPr="003C261A">
              <w:rPr>
                <w:rFonts w:eastAsia="Arial Unicode MS" w:asciiTheme="minorHAnsi" w:hAnsiTheme="minorHAnsi"/>
                <w:noProof/>
                <w:sz w:val="20"/>
                <w:szCs w:val="20"/>
              </w:rPr>
              <w:t xml:space="preserve">Een verbod vanaf 2022 op de productie, import en export van tandheelkundig amalgaam voor gebruik bij de behandeling van melktanden en de tanden van kinderen jonger dan 15 jaar en van zwangere vrouwen die borstvoeding geven. Een uitbreiding van dit  verbod vanaf 2025 tot de prodcutie, import en export van tandheelkundig amalgaam voor alle andere vormen van gebruik, met uitzondering van gevallen waarin geen kwikvrije alternatieven beschikbaar zijn. </w:t>
            </w:r>
          </w:p>
          <w:p w:rsidRPr="00272820" w:rsidR="00771CAB" w:rsidP="00B3079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bl>
    <w:p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0833AC"/>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833AC"/>
    <w:rsid w:val="00165F4D"/>
    <w:rsid w:val="003C261A"/>
    <w:rsid w:val="003F7103"/>
    <w:rsid w:val="00771CAB"/>
    <w:rsid w:val="00DA6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ec.europa.eu/transparency/regdoc/rep/1/2019/NL/COM-2019-414-F1-NL-MAIN-PART-1.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2495</ap:Words>
  <ap:Characters>13724</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2019-09-20T08:50:00.0000000Z</dcterms:created>
  <dcterms:modified xsi:type="dcterms:W3CDTF">2019-09-20T08:50:00.0000000Z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0x01010009D17FDE6F6D6C4DB7F9CEA429D42F44</vt:lpwstr>
  </property>
</Properties>
</file>