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E9B" w:rsidP="00674E9B" w:rsidRDefault="00674E9B">
      <w:pPr>
        <w:rPr>
          <w:rFonts w:eastAsia="Times New Roman"/>
          <w:lang w:eastAsia="nl-NL"/>
        </w:rPr>
      </w:pPr>
      <w:bookmarkStart w:name="_MailOriginal" w:id="0"/>
      <w:r>
        <w:rPr>
          <w:rFonts w:eastAsia="Times New Roman"/>
          <w:b/>
          <w:bCs/>
          <w:lang w:eastAsia="nl-NL"/>
        </w:rPr>
        <w:t>Verzonden:</w:t>
      </w:r>
      <w:r>
        <w:rPr>
          <w:rFonts w:eastAsia="Times New Roman"/>
          <w:lang w:eastAsia="nl-NL"/>
        </w:rPr>
        <w:t xml:space="preserve"> woensdag 18 september 2019 12:04</w:t>
      </w:r>
      <w:r>
        <w:rPr>
          <w:rFonts w:eastAsia="Times New Roman"/>
          <w:lang w:eastAsia="nl-NL"/>
        </w:rPr>
        <w:br/>
      </w:r>
      <w:r>
        <w:rPr>
          <w:rFonts w:eastAsia="Times New Roman"/>
          <w:b/>
          <w:bCs/>
          <w:lang w:eastAsia="nl-NL"/>
        </w:rPr>
        <w:t>Aan:</w:t>
      </w:r>
      <w:r>
        <w:rPr>
          <w:rFonts w:eastAsia="Times New Roman"/>
          <w:lang w:eastAsia="nl-NL"/>
        </w:rPr>
        <w:t xml:space="preserve"> GC-Commissie-EZK &lt;GC-Commissie-EZ@tweedekamer.nl&gt;; Commissie EZK &lt;cie.ezk@tweedekamer.nl&gt;</w:t>
      </w:r>
      <w:r>
        <w:rPr>
          <w:rFonts w:eastAsia="Times New Roman"/>
          <w:lang w:eastAsia="nl-NL"/>
        </w:rPr>
        <w:br/>
      </w:r>
      <w:r>
        <w:rPr>
          <w:rFonts w:eastAsia="Times New Roman"/>
          <w:b/>
          <w:bCs/>
          <w:lang w:eastAsia="nl-NL"/>
        </w:rPr>
        <w:t>Onderwerp:</w:t>
      </w:r>
      <w:r>
        <w:rPr>
          <w:rFonts w:eastAsia="Times New Roman"/>
          <w:lang w:eastAsia="nl-NL"/>
        </w:rPr>
        <w:t xml:space="preserve"> [SPOED E-MAILPROCEDURE, reactie vóór 17:00 uur] Omzetten AO Raad voor Concurrentievermogen van 24-09-2019 in SO op 20-09-2019</w:t>
      </w:r>
    </w:p>
    <w:p w:rsidR="00674E9B" w:rsidP="00674E9B" w:rsidRDefault="00674E9B"/>
    <w:p w:rsidR="00674E9B" w:rsidP="00674E9B" w:rsidRDefault="00674E9B">
      <w:r>
        <w:rPr>
          <w:rFonts w:ascii="Verdana" w:hAnsi="Verdana"/>
          <w:sz w:val="20"/>
          <w:szCs w:val="20"/>
        </w:rPr>
        <w:t>Geachte leden van de vaste commissie voor Economische Zaken en Klimaat,</w:t>
      </w:r>
    </w:p>
    <w:p w:rsidR="00674E9B" w:rsidP="00674E9B" w:rsidRDefault="00674E9B">
      <w:r>
        <w:rPr>
          <w:rFonts w:ascii="Verdana" w:hAnsi="Verdana"/>
          <w:sz w:val="20"/>
          <w:szCs w:val="20"/>
        </w:rPr>
        <w:t> </w:t>
      </w:r>
    </w:p>
    <w:p w:rsidR="00674E9B" w:rsidP="00674E9B" w:rsidRDefault="00674E9B">
      <w:r>
        <w:rPr>
          <w:rFonts w:ascii="Verdana" w:hAnsi="Verdana"/>
          <w:sz w:val="20"/>
          <w:szCs w:val="20"/>
        </w:rPr>
        <w:t>In uw procedurevergadering van 11 april 2017 is besloten* om ten behoeve van een formele Energie-, Telecom- of Concurrentieraad na ontvangst van de geannoteerde agenda standaard via e-mail te inventariseren of leden behoefte hebben om het algemeen overleg ter voorbereiding van deze Europese Raden om te zetten naar een schriftelijk overleg.</w:t>
      </w:r>
    </w:p>
    <w:p w:rsidR="00674E9B" w:rsidP="00674E9B" w:rsidRDefault="00674E9B">
      <w:r>
        <w:rPr>
          <w:rFonts w:ascii="Verdana" w:hAnsi="Verdana"/>
          <w:sz w:val="20"/>
          <w:szCs w:val="20"/>
        </w:rPr>
        <w:t> </w:t>
      </w:r>
    </w:p>
    <w:p w:rsidR="00674E9B" w:rsidP="00674E9B" w:rsidRDefault="00674E9B">
      <w:r>
        <w:rPr>
          <w:rFonts w:ascii="Verdana" w:hAnsi="Verdana"/>
          <w:sz w:val="20"/>
          <w:szCs w:val="20"/>
        </w:rPr>
        <w:t xml:space="preserve">Hierbij leg ik u dan ook de vraag voor of u het algemeen overleg ter voorbereiding van de </w:t>
      </w:r>
      <w:r>
        <w:rPr>
          <w:rFonts w:ascii="Verdana" w:hAnsi="Verdana"/>
          <w:sz w:val="20"/>
          <w:szCs w:val="20"/>
          <w:u w:val="single"/>
        </w:rPr>
        <w:t>Raad voor Concurrentievermogen (formeel) op 26 en 27 september 2019, dat gepland staat op dinsdag 24 september 2019 van 17:30 tot 19:30 uur</w:t>
      </w:r>
      <w:r>
        <w:rPr>
          <w:rFonts w:ascii="Verdana" w:hAnsi="Verdana"/>
          <w:sz w:val="20"/>
          <w:szCs w:val="20"/>
        </w:rPr>
        <w:t>, wenst om te zetten in een schriftelijk overleg.</w:t>
      </w:r>
    </w:p>
    <w:p w:rsidR="00674E9B" w:rsidP="00674E9B" w:rsidRDefault="00674E9B">
      <w:r>
        <w:rPr>
          <w:rFonts w:ascii="Verdana" w:hAnsi="Verdana"/>
          <w:sz w:val="20"/>
          <w:szCs w:val="20"/>
        </w:rPr>
        <w:t> </w:t>
      </w:r>
    </w:p>
    <w:p w:rsidR="00674E9B" w:rsidP="00674E9B" w:rsidRDefault="00674E9B">
      <w:r>
        <w:rPr>
          <w:rFonts w:ascii="Verdana" w:hAnsi="Verdana"/>
          <w:sz w:val="20"/>
          <w:szCs w:val="20"/>
        </w:rPr>
        <w:t>Het tijdsschema voor een eventueel schriftelijk overleg ziet er als volgt uit:</w:t>
      </w:r>
    </w:p>
    <w:p w:rsidR="00674E9B" w:rsidP="00674E9B" w:rsidRDefault="00674E9B">
      <w:r>
        <w:rPr>
          <w:rFonts w:ascii="Verdana" w:hAnsi="Verdana"/>
          <w:sz w:val="20"/>
          <w:szCs w:val="20"/>
        </w:rPr>
        <w:t> </w:t>
      </w:r>
    </w:p>
    <w:p w:rsidR="00674E9B" w:rsidP="00674E9B" w:rsidRDefault="00674E9B">
      <w:r>
        <w:rPr>
          <w:rFonts w:ascii="Verdana" w:hAnsi="Verdana"/>
          <w:sz w:val="20"/>
          <w:szCs w:val="20"/>
        </w:rPr>
        <w:t>Inbreng SO: vrijdag 20 september 2019 om 12:00 uur</w:t>
      </w:r>
    </w:p>
    <w:p w:rsidR="00674E9B" w:rsidP="00674E9B" w:rsidRDefault="00674E9B">
      <w:r>
        <w:rPr>
          <w:rFonts w:ascii="Verdana" w:hAnsi="Verdana"/>
          <w:sz w:val="20"/>
          <w:szCs w:val="20"/>
        </w:rPr>
        <w:t>Eventueel vooraankondiging VSO incl. stemmingen: dinsdag 24 september 2019</w:t>
      </w:r>
    </w:p>
    <w:p w:rsidR="00674E9B" w:rsidP="00674E9B" w:rsidRDefault="00674E9B">
      <w:r>
        <w:rPr>
          <w:rFonts w:ascii="Verdana" w:hAnsi="Verdana"/>
          <w:sz w:val="20"/>
          <w:szCs w:val="20"/>
        </w:rPr>
        <w:t>Beantwoording kabinet SO: woensdag 25 september 2019 om 12:00 uur</w:t>
      </w:r>
    </w:p>
    <w:p w:rsidR="00674E9B" w:rsidP="00674E9B" w:rsidRDefault="00674E9B">
      <w:r>
        <w:rPr>
          <w:rFonts w:ascii="Verdana" w:hAnsi="Verdana"/>
          <w:sz w:val="20"/>
          <w:szCs w:val="20"/>
        </w:rPr>
        <w:t>Eventueel VSO incl. stemmingen: woensdag 25 september 2019</w:t>
      </w:r>
    </w:p>
    <w:p w:rsidR="00674E9B" w:rsidP="00674E9B" w:rsidRDefault="00674E9B">
      <w:r>
        <w:rPr>
          <w:rFonts w:ascii="Verdana" w:hAnsi="Verdana"/>
          <w:sz w:val="20"/>
          <w:szCs w:val="20"/>
        </w:rPr>
        <w:t> </w:t>
      </w:r>
    </w:p>
    <w:p w:rsidR="00674E9B" w:rsidP="00674E9B" w:rsidRDefault="00674E9B">
      <w:r>
        <w:rPr>
          <w:rFonts w:ascii="Verdana" w:hAnsi="Verdana"/>
          <w:sz w:val="20"/>
          <w:szCs w:val="20"/>
        </w:rPr>
        <w:t xml:space="preserve">Ik verzoek u mij uiterlijk </w:t>
      </w:r>
      <w:r>
        <w:rPr>
          <w:rFonts w:ascii="Verdana" w:hAnsi="Verdana"/>
          <w:b/>
          <w:bCs/>
          <w:sz w:val="20"/>
          <w:szCs w:val="20"/>
          <w:u w:val="single"/>
        </w:rPr>
        <w:t>VANDAAG</w:t>
      </w:r>
      <w:r>
        <w:rPr>
          <w:rFonts w:ascii="Verdana" w:hAnsi="Verdana"/>
          <w:sz w:val="20"/>
          <w:szCs w:val="20"/>
          <w:u w:val="single"/>
        </w:rPr>
        <w:t xml:space="preserve"> </w:t>
      </w:r>
      <w:r>
        <w:rPr>
          <w:rFonts w:ascii="Verdana" w:hAnsi="Verdana"/>
          <w:b/>
          <w:bCs/>
          <w:sz w:val="20"/>
          <w:szCs w:val="20"/>
          <w:u w:val="single"/>
        </w:rPr>
        <w:t>18 september 2019 om 17:00 uur</w:t>
      </w:r>
      <w:r>
        <w:rPr>
          <w:rFonts w:ascii="Verdana" w:hAnsi="Verdana"/>
          <w:sz w:val="20"/>
          <w:szCs w:val="20"/>
        </w:rPr>
        <w:t xml:space="preserve"> te laten weten of u het algemeen overleg t.b.v. de Raad voor Concurrentievermogen wenst om te zetten naar een schriftelijk overleg (graag een Allen beantwoorden op dit e-mailbericht). Spoedig daarna zal ik u informeren over de uitkomst**.</w:t>
      </w:r>
    </w:p>
    <w:p w:rsidR="00674E9B" w:rsidP="00674E9B" w:rsidRDefault="00674E9B"/>
    <w:p w:rsidR="00674E9B" w:rsidP="00674E9B" w:rsidRDefault="00674E9B">
      <w:pPr>
        <w:spacing w:after="240"/>
        <w:rPr>
          <w:rFonts w:ascii="Verdana" w:hAnsi="Verdana"/>
          <w:color w:val="323296"/>
          <w:sz w:val="20"/>
          <w:szCs w:val="20"/>
          <w:lang w:eastAsia="nl-NL"/>
        </w:rPr>
      </w:pPr>
      <w:r>
        <w:rPr>
          <w:rFonts w:ascii="Verdana" w:hAnsi="Verdana"/>
          <w:color w:val="323296"/>
          <w:sz w:val="20"/>
          <w:szCs w:val="20"/>
          <w:lang w:eastAsia="nl-NL"/>
        </w:rPr>
        <w:t>Met hartelijke groet,</w:t>
      </w:r>
    </w:p>
    <w:p w:rsidR="00674E9B" w:rsidP="00674E9B" w:rsidRDefault="00674E9B">
      <w:pPr>
        <w:spacing w:after="240"/>
        <w:rPr>
          <w:rFonts w:ascii="Verdana" w:hAnsi="Verdana"/>
          <w:color w:val="323296"/>
          <w:sz w:val="20"/>
          <w:szCs w:val="20"/>
          <w:lang w:eastAsia="nl-NL"/>
        </w:rPr>
      </w:pPr>
      <w:r>
        <w:rPr>
          <w:rFonts w:ascii="Verdana" w:hAnsi="Verdana"/>
          <w:color w:val="323296"/>
          <w:sz w:val="20"/>
          <w:szCs w:val="20"/>
          <w:lang w:eastAsia="nl-NL"/>
        </w:rPr>
        <w:t>Lars Nieuwerf</w:t>
      </w:r>
    </w:p>
    <w:p w:rsidR="00674E9B" w:rsidP="00674E9B" w:rsidRDefault="00674E9B">
      <w:pPr>
        <w:spacing w:after="160"/>
        <w:rPr>
          <w:rFonts w:ascii="Verdana" w:hAnsi="Verdana"/>
          <w:color w:val="969696"/>
          <w:sz w:val="20"/>
          <w:szCs w:val="20"/>
          <w:lang w:eastAsia="nl-NL"/>
        </w:rPr>
      </w:pPr>
      <w:r>
        <w:rPr>
          <w:rFonts w:ascii="Verdana" w:hAnsi="Verdana"/>
          <w:color w:val="969696"/>
          <w:sz w:val="20"/>
          <w:szCs w:val="20"/>
          <w:lang w:eastAsia="nl-NL"/>
        </w:rPr>
        <w:t>Adjunct-griffier</w:t>
      </w:r>
      <w:r>
        <w:rPr>
          <w:rFonts w:ascii="Verdana" w:hAnsi="Verdana"/>
          <w:color w:val="969696"/>
          <w:sz w:val="20"/>
          <w:szCs w:val="20"/>
          <w:lang w:eastAsia="nl-NL"/>
        </w:rPr>
        <w:br/>
        <w:t>Vaste commissie voor Economische Zaken en Klimaat</w:t>
      </w:r>
      <w:r>
        <w:rPr>
          <w:rFonts w:ascii="Verdana" w:hAnsi="Verdana"/>
          <w:color w:val="969696"/>
          <w:sz w:val="20"/>
          <w:szCs w:val="20"/>
          <w:lang w:eastAsia="nl-NL"/>
        </w:rPr>
        <w:br/>
        <w:t>GC Sociaal en Financieel</w:t>
      </w:r>
      <w:r>
        <w:rPr>
          <w:rFonts w:ascii="Verdana" w:hAnsi="Verdana"/>
          <w:color w:val="969696"/>
          <w:sz w:val="20"/>
          <w:szCs w:val="20"/>
          <w:lang w:eastAsia="nl-NL"/>
        </w:rPr>
        <w:br/>
        <w:t>Tweede Kamer der Staten-Generaal</w:t>
      </w:r>
    </w:p>
    <w:p w:rsidR="00674E9B" w:rsidP="00674E9B" w:rsidRDefault="00674E9B"/>
    <w:p w:rsidR="00674E9B" w:rsidP="00674E9B" w:rsidRDefault="00674E9B"/>
    <w:p w:rsidR="00674E9B" w:rsidP="00674E9B" w:rsidRDefault="00674E9B">
      <w:r>
        <w:rPr>
          <w:rFonts w:ascii="Verdana" w:hAnsi="Verdana"/>
          <w:i/>
          <w:iCs/>
          <w:sz w:val="20"/>
          <w:szCs w:val="20"/>
        </w:rPr>
        <w:t>*Besluitvorming procedurevergadering 11 april 2017: Voorstel werkwijze voor het desgewenst omzetten van een algemeen overleg ter voorbereiding van een formele Energie-, Telecom- of Concurrentieraad in een schriftelijk overleg.</w:t>
      </w:r>
    </w:p>
    <w:p w:rsidR="00674E9B" w:rsidP="00674E9B" w:rsidRDefault="00674E9B">
      <w:r>
        <w:rPr>
          <w:rFonts w:ascii="Verdana" w:hAnsi="Verdana"/>
          <w:i/>
          <w:iCs/>
          <w:sz w:val="20"/>
          <w:szCs w:val="20"/>
        </w:rPr>
        <w:t>Besluit: Direct na ontvangst van een geannoteerde agenda ten behoeve van een formele Energie-, Telecom- of Concurrentieraad wordt standaard via een e-mailprocedure geïnventariseerd of leden behoefte hebben om het algemeen overleg ter voorbereiding van deze formele Europese Raad om te zetten in een schriftelijk overleg. Daarbij wordt ter informatie voor het geval de commissie daadwerkelijk besluit tot omzetting in een schriftelijk overleg reeds het tijdpad toegevoegd (inbrengdatum schriftelijk overleg, beantwoording ministerie en uiterste datum waarop een mogelijk VSO incl. stemmingen dient plaats te hebben).</w:t>
      </w:r>
    </w:p>
    <w:p w:rsidR="00674E9B" w:rsidP="00674E9B" w:rsidRDefault="00674E9B">
      <w:pPr>
        <w:rPr>
          <w:rFonts w:ascii="Verdana" w:hAnsi="Verdana"/>
          <w:sz w:val="20"/>
          <w:szCs w:val="20"/>
        </w:rPr>
      </w:pPr>
      <w:r>
        <w:rPr>
          <w:rFonts w:ascii="Verdana" w:hAnsi="Verdana"/>
          <w:sz w:val="20"/>
          <w:szCs w:val="20"/>
        </w:rPr>
        <w:t> </w:t>
      </w:r>
    </w:p>
    <w:p w:rsidR="00674E9B" w:rsidP="00674E9B" w:rsidRDefault="00674E9B">
      <w:pPr>
        <w:rPr>
          <w:rFonts w:ascii="Verdana" w:hAnsi="Verdana"/>
          <w:sz w:val="20"/>
          <w:szCs w:val="20"/>
        </w:rPr>
      </w:pPr>
    </w:p>
    <w:p w:rsidR="00674E9B" w:rsidP="00674E9B" w:rsidRDefault="00674E9B">
      <w:bookmarkStart w:name="_GoBack" w:id="1"/>
      <w:bookmarkEnd w:id="1"/>
    </w:p>
    <w:p w:rsidR="00674E9B" w:rsidP="00674E9B" w:rsidRDefault="00674E9B">
      <w:r>
        <w:rPr>
          <w:rFonts w:ascii="Verdana" w:hAnsi="Verdana"/>
          <w:i/>
          <w:iCs/>
          <w:sz w:val="20"/>
          <w:szCs w:val="20"/>
        </w:rPr>
        <w:lastRenderedPageBreak/>
        <w:t>**Toelichting</w:t>
      </w:r>
    </w:p>
    <w:p w:rsidR="00674E9B" w:rsidP="00674E9B" w:rsidRDefault="00674E9B">
      <w:r>
        <w:rPr>
          <w:rFonts w:ascii="Verdana" w:hAnsi="Verdana"/>
          <w:i/>
          <w:iCs/>
          <w:sz w:val="20"/>
          <w:szCs w:val="20"/>
        </w:rPr>
        <w:t>De e-mailprocedure is geregeld in artikel 36, vierde lid, van het Reglement van Orde, luidende:</w:t>
      </w:r>
    </w:p>
    <w:p w:rsidR="00674E9B" w:rsidP="00674E9B" w:rsidRDefault="00674E9B">
      <w:r>
        <w:rPr>
          <w:rFonts w:ascii="Verdana" w:hAnsi="Verdana"/>
          <w:i/>
          <w:iCs/>
          <w:sz w:val="20"/>
          <w:szCs w:val="20"/>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bookmarkEnd w:id="0"/>
    </w:p>
    <w:p w:rsidR="0008421B" w:rsidRDefault="00674E9B"/>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9B"/>
    <w:rsid w:val="003554FE"/>
    <w:rsid w:val="00674E9B"/>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F4AC"/>
  <w15:chartTrackingRefBased/>
  <w15:docId w15:val="{B6E40F6F-85DA-4BA6-ACAE-D5CCB68E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4E9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74E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503</ap:Words>
  <ap:Characters>2769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2019-09-18T10:09:00.0000000Z</dcterms:created>
  <dcterms:modified xsi:type="dcterms:W3CDTF">2019-09-18T10:10:00.0000000Z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0x0101008FDF7459967509458C7A7EE6AE1299CE</vt:lpwstr>
  </property>
</Properties>
</file>