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66DD" w:rsidR="00FD2046" w:rsidP="00FD2046" w:rsidRDefault="00FD2046">
      <w:pPr>
        <w:rPr>
          <w:rFonts w:asciiTheme="minorHAnsi" w:hAnsiTheme="minorHAnsi"/>
          <w:b/>
          <w:sz w:val="20"/>
          <w:szCs w:val="20"/>
        </w:rPr>
      </w:pPr>
      <w:r w:rsidRPr="006566DD">
        <w:rPr>
          <w:rFonts w:asciiTheme="minorHAnsi" w:hAnsiTheme="minorHAnsi"/>
          <w:b/>
          <w:sz w:val="20"/>
          <w:szCs w:val="20"/>
        </w:rPr>
        <w:t xml:space="preserve">Overzicht nieuw gepubliceerde EU-voorstellen </w:t>
      </w:r>
    </w:p>
    <w:p w:rsidR="00FD2046" w:rsidP="00FD2046" w:rsidRDefault="00FD2046">
      <w:pPr>
        <w:rPr>
          <w:rFonts w:asciiTheme="minorHAnsi" w:hAnsiTheme="minorHAnsi"/>
          <w:sz w:val="20"/>
          <w:szCs w:val="20"/>
          <w:u w:val="single"/>
        </w:rPr>
      </w:pPr>
      <w:r w:rsidRPr="006566DD">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 xml:space="preserve">27 juni tot </w:t>
      </w:r>
      <w:r w:rsidR="00346C6E">
        <w:rPr>
          <w:rFonts w:asciiTheme="minorHAnsi" w:hAnsiTheme="minorHAnsi"/>
          <w:sz w:val="20"/>
          <w:szCs w:val="20"/>
          <w:u w:val="single"/>
        </w:rPr>
        <w:t xml:space="preserve">29 augustus 2019 </w:t>
      </w:r>
      <w:r w:rsidRPr="006566DD">
        <w:rPr>
          <w:rFonts w:asciiTheme="minorHAnsi" w:hAnsiTheme="minorHAnsi"/>
          <w:sz w:val="20"/>
          <w:szCs w:val="20"/>
          <w:u w:val="single"/>
        </w:rPr>
        <w:t xml:space="preserve">- d.d. </w:t>
      </w:r>
      <w:r>
        <w:rPr>
          <w:rFonts w:asciiTheme="minorHAnsi" w:hAnsiTheme="minorHAnsi"/>
          <w:sz w:val="20"/>
          <w:szCs w:val="20"/>
          <w:u w:val="single"/>
        </w:rPr>
        <w:t xml:space="preserve">5 september </w:t>
      </w:r>
      <w:r>
        <w:rPr>
          <w:rFonts w:asciiTheme="minorHAnsi" w:hAnsiTheme="minorHAnsi"/>
          <w:sz w:val="20"/>
          <w:szCs w:val="20"/>
          <w:u w:val="single"/>
        </w:rPr>
        <w:t>2019</w:t>
      </w:r>
    </w:p>
    <w:p w:rsidR="00720C1C" w:rsidP="00FD2046" w:rsidRDefault="00720C1C">
      <w:pPr>
        <w:rPr>
          <w:rFonts w:asciiTheme="minorHAnsi" w:hAnsiTheme="minorHAnsi"/>
          <w:sz w:val="20"/>
          <w:szCs w:val="20"/>
          <w:u w:val="single"/>
        </w:rPr>
      </w:pPr>
      <w:bookmarkStart w:name="_GoBack" w:id="0"/>
      <w:bookmarkEnd w:id="0"/>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851"/>
        <w:gridCol w:w="850"/>
        <w:gridCol w:w="3686"/>
      </w:tblGrid>
      <w:tr w:rsidRPr="006566DD" w:rsidR="00720C1C" w:rsidTr="0094223A">
        <w:trPr>
          <w:trHeight w:val="1550"/>
        </w:trPr>
        <w:tc>
          <w:tcPr>
            <w:tcW w:w="1433" w:type="dxa"/>
            <w:shd w:val="clear" w:color="auto" w:fill="auto"/>
            <w:textDirection w:val="btLr"/>
            <w:vAlign w:val="bottom"/>
            <w:hideMark/>
          </w:tcPr>
          <w:p w:rsidRPr="006566DD" w:rsidR="00720C1C" w:rsidP="0094223A" w:rsidRDefault="00720C1C">
            <w:pPr>
              <w:rPr>
                <w:rFonts w:asciiTheme="minorHAnsi" w:hAnsiTheme="minorHAnsi"/>
                <w:b/>
                <w:bCs/>
                <w:color w:val="000000"/>
                <w:sz w:val="20"/>
                <w:szCs w:val="20"/>
              </w:rPr>
            </w:pPr>
            <w:r w:rsidRPr="006566DD">
              <w:rPr>
                <w:rFonts w:asciiTheme="minorHAnsi" w:hAnsiTheme="minorHAnsi"/>
                <w:b/>
                <w:bCs/>
                <w:color w:val="000000"/>
                <w:sz w:val="20"/>
                <w:szCs w:val="20"/>
              </w:rPr>
              <w:t>Publicatie-</w:t>
            </w:r>
          </w:p>
          <w:p w:rsidRPr="006566DD" w:rsidR="00720C1C" w:rsidP="0094223A" w:rsidRDefault="00720C1C">
            <w:pPr>
              <w:rPr>
                <w:rFonts w:asciiTheme="minorHAnsi" w:hAnsiTheme="minorHAnsi"/>
                <w:b/>
                <w:bCs/>
                <w:color w:val="000000"/>
                <w:sz w:val="20"/>
                <w:szCs w:val="20"/>
              </w:rPr>
            </w:pPr>
            <w:r w:rsidRPr="006566DD">
              <w:rPr>
                <w:rFonts w:asciiTheme="minorHAnsi" w:hAnsiTheme="minorHAnsi"/>
                <w:b/>
                <w:bCs/>
                <w:color w:val="000000"/>
                <w:sz w:val="20"/>
                <w:szCs w:val="20"/>
              </w:rPr>
              <w:t>datum</w:t>
            </w:r>
          </w:p>
        </w:tc>
        <w:tc>
          <w:tcPr>
            <w:tcW w:w="709" w:type="dxa"/>
            <w:shd w:val="clear" w:color="auto" w:fill="auto"/>
            <w:textDirection w:val="btLr"/>
            <w:vAlign w:val="bottom"/>
            <w:hideMark/>
          </w:tcPr>
          <w:p w:rsidRPr="006566DD" w:rsidR="00720C1C" w:rsidP="0094223A" w:rsidRDefault="00720C1C">
            <w:pPr>
              <w:rPr>
                <w:rFonts w:asciiTheme="minorHAnsi" w:hAnsiTheme="minorHAnsi"/>
                <w:b/>
                <w:bCs/>
                <w:color w:val="000000"/>
                <w:sz w:val="20"/>
                <w:szCs w:val="20"/>
              </w:rPr>
            </w:pPr>
            <w:r w:rsidRPr="006566DD">
              <w:rPr>
                <w:rFonts w:asciiTheme="minorHAnsi" w:hAnsiTheme="minorHAnsi"/>
                <w:b/>
                <w:bCs/>
                <w:color w:val="000000"/>
                <w:sz w:val="20"/>
                <w:szCs w:val="20"/>
              </w:rPr>
              <w:t>Voortouw</w:t>
            </w:r>
          </w:p>
        </w:tc>
        <w:tc>
          <w:tcPr>
            <w:tcW w:w="1559" w:type="dxa"/>
            <w:shd w:val="clear" w:color="auto" w:fill="auto"/>
            <w:textDirection w:val="btLr"/>
            <w:vAlign w:val="bottom"/>
            <w:hideMark/>
          </w:tcPr>
          <w:p w:rsidRPr="006566DD" w:rsidR="00720C1C" w:rsidP="0094223A" w:rsidRDefault="00720C1C">
            <w:pPr>
              <w:rPr>
                <w:rFonts w:asciiTheme="minorHAnsi" w:hAnsiTheme="minorHAnsi"/>
                <w:b/>
                <w:bCs/>
                <w:color w:val="000000"/>
                <w:sz w:val="20"/>
                <w:szCs w:val="20"/>
              </w:rPr>
            </w:pPr>
            <w:r w:rsidRPr="006566DD">
              <w:rPr>
                <w:rFonts w:asciiTheme="minorHAnsi" w:hAnsiTheme="minorHAnsi"/>
                <w:b/>
                <w:bCs/>
                <w:color w:val="000000"/>
                <w:sz w:val="20"/>
                <w:szCs w:val="20"/>
              </w:rPr>
              <w:t>Soort</w:t>
            </w:r>
          </w:p>
        </w:tc>
        <w:tc>
          <w:tcPr>
            <w:tcW w:w="5386" w:type="dxa"/>
            <w:shd w:val="clear" w:color="auto" w:fill="auto"/>
            <w:textDirection w:val="btLr"/>
            <w:vAlign w:val="bottom"/>
            <w:hideMark/>
          </w:tcPr>
          <w:p w:rsidRPr="006566DD" w:rsidR="00720C1C" w:rsidP="0094223A" w:rsidRDefault="00720C1C">
            <w:pPr>
              <w:rPr>
                <w:rFonts w:asciiTheme="minorHAnsi" w:hAnsiTheme="minorHAnsi"/>
                <w:b/>
                <w:bCs/>
                <w:color w:val="000000"/>
                <w:sz w:val="20"/>
                <w:szCs w:val="20"/>
              </w:rPr>
            </w:pPr>
            <w:r w:rsidRPr="006566DD">
              <w:rPr>
                <w:rFonts w:asciiTheme="minorHAnsi" w:hAnsiTheme="minorHAnsi"/>
                <w:b/>
                <w:bCs/>
                <w:color w:val="000000"/>
                <w:sz w:val="20"/>
                <w:szCs w:val="20"/>
              </w:rPr>
              <w:t>Titel</w:t>
            </w:r>
          </w:p>
        </w:tc>
        <w:tc>
          <w:tcPr>
            <w:tcW w:w="851" w:type="dxa"/>
            <w:shd w:val="clear" w:color="auto" w:fill="auto"/>
            <w:textDirection w:val="btLr"/>
            <w:vAlign w:val="bottom"/>
            <w:hideMark/>
          </w:tcPr>
          <w:p w:rsidRPr="006566DD" w:rsidR="00720C1C" w:rsidP="0094223A" w:rsidRDefault="00720C1C">
            <w:pPr>
              <w:rPr>
                <w:rFonts w:asciiTheme="minorHAnsi" w:hAnsiTheme="minorHAnsi"/>
                <w:b/>
                <w:bCs/>
                <w:color w:val="000000"/>
                <w:sz w:val="20"/>
                <w:szCs w:val="20"/>
              </w:rPr>
            </w:pPr>
            <w:r w:rsidRPr="006566DD">
              <w:rPr>
                <w:rFonts w:asciiTheme="minorHAnsi" w:hAnsiTheme="minorHAnsi"/>
                <w:b/>
                <w:bCs/>
                <w:color w:val="000000"/>
                <w:sz w:val="20"/>
                <w:szCs w:val="20"/>
              </w:rPr>
              <w:t>COM-nummer</w:t>
            </w:r>
          </w:p>
        </w:tc>
        <w:tc>
          <w:tcPr>
            <w:tcW w:w="850" w:type="dxa"/>
            <w:textDirection w:val="btLr"/>
          </w:tcPr>
          <w:p w:rsidRPr="006566DD" w:rsidR="00720C1C" w:rsidP="0094223A" w:rsidRDefault="00720C1C">
            <w:pPr>
              <w:rPr>
                <w:rFonts w:asciiTheme="minorHAnsi" w:hAnsiTheme="minorHAnsi"/>
                <w:b/>
                <w:bCs/>
                <w:color w:val="000000"/>
                <w:sz w:val="20"/>
                <w:szCs w:val="20"/>
              </w:rPr>
            </w:pPr>
          </w:p>
          <w:p w:rsidRPr="006566DD" w:rsidR="00720C1C" w:rsidP="0094223A" w:rsidRDefault="00720C1C">
            <w:pPr>
              <w:rPr>
                <w:rFonts w:asciiTheme="minorHAnsi" w:hAnsiTheme="minorHAnsi"/>
                <w:b/>
                <w:bCs/>
                <w:color w:val="000000"/>
                <w:sz w:val="20"/>
                <w:szCs w:val="20"/>
              </w:rPr>
            </w:pPr>
            <w:r w:rsidRPr="006566DD">
              <w:rPr>
                <w:rFonts w:asciiTheme="minorHAnsi" w:hAnsiTheme="minorHAnsi"/>
                <w:b/>
                <w:bCs/>
                <w:color w:val="000000"/>
                <w:sz w:val="20"/>
                <w:szCs w:val="20"/>
              </w:rPr>
              <w:t>Deadline</w:t>
            </w:r>
          </w:p>
          <w:p w:rsidRPr="006566DD" w:rsidR="00720C1C" w:rsidP="0094223A" w:rsidRDefault="00720C1C">
            <w:pPr>
              <w:rPr>
                <w:rFonts w:asciiTheme="minorHAnsi" w:hAnsiTheme="minorHAnsi"/>
                <w:b/>
                <w:bCs/>
                <w:color w:val="000000"/>
                <w:sz w:val="20"/>
                <w:szCs w:val="20"/>
              </w:rPr>
            </w:pPr>
            <w:proofErr w:type="spellStart"/>
            <w:r w:rsidRPr="006566DD">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6566DD" w:rsidR="00720C1C" w:rsidP="0094223A" w:rsidRDefault="00720C1C">
            <w:pPr>
              <w:rPr>
                <w:rFonts w:asciiTheme="minorHAnsi" w:hAnsiTheme="minorHAnsi"/>
                <w:b/>
                <w:bCs/>
                <w:color w:val="000000"/>
                <w:sz w:val="20"/>
                <w:szCs w:val="20"/>
              </w:rPr>
            </w:pPr>
            <w:r w:rsidRPr="006566DD">
              <w:rPr>
                <w:rFonts w:asciiTheme="minorHAnsi" w:hAnsiTheme="minorHAnsi"/>
                <w:b/>
                <w:bCs/>
                <w:color w:val="000000"/>
                <w:sz w:val="20"/>
                <w:szCs w:val="20"/>
              </w:rPr>
              <w:t>Opmerking</w:t>
            </w:r>
          </w:p>
        </w:tc>
      </w:tr>
      <w:tr w:rsidRPr="00FF3D24" w:rsidR="00720C1C" w:rsidTr="0072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2686B" w:rsidR="00720C1C" w:rsidP="00720C1C"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t>11 juli 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C2686B" w:rsidR="00720C1C" w:rsidP="0094223A"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C2686B" w:rsidR="00720C1C" w:rsidP="00720C1C"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t>Verordening</w:t>
            </w:r>
          </w:p>
        </w:tc>
        <w:tc>
          <w:tcPr>
            <w:tcW w:w="5386" w:type="dxa"/>
            <w:tcBorders>
              <w:top w:val="single" w:color="auto" w:sz="4" w:space="0"/>
              <w:left w:val="nil"/>
              <w:bottom w:val="single" w:color="auto" w:sz="4" w:space="0"/>
              <w:right w:val="nil"/>
            </w:tcBorders>
            <w:shd w:val="clear" w:color="auto" w:fill="FFFFFF" w:themeFill="background1"/>
            <w:noWrap/>
          </w:tcPr>
          <w:p w:rsidRPr="00C2686B" w:rsidR="00720C1C" w:rsidP="0094223A" w:rsidRDefault="00480E77">
            <w:pPr>
              <w:rPr>
                <w:rFonts w:asciiTheme="minorHAnsi" w:hAnsiTheme="minorHAnsi" w:cstheme="minorHAnsi"/>
                <w:color w:val="000000"/>
                <w:sz w:val="20"/>
                <w:szCs w:val="20"/>
                <w:lang w:val="en"/>
              </w:rPr>
            </w:pPr>
            <w:r w:rsidRPr="00FD2046">
              <w:rPr>
                <w:rFonts w:asciiTheme="minorHAnsi" w:hAnsiTheme="minorHAnsi" w:cstheme="minorHAnsi"/>
                <w:color w:val="000000"/>
                <w:sz w:val="20"/>
                <w:szCs w:val="20"/>
              </w:rPr>
              <w:t>Voorstel voor een verordening van het Europees Parlement en de Raad betreffende het Europees Instituut voor innovatie en technologie (herschikking)</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2686B" w:rsidR="00720C1C" w:rsidP="0094223A" w:rsidRDefault="00480E77">
            <w:pPr>
              <w:rPr>
                <w:rFonts w:asciiTheme="minorHAnsi" w:hAnsiTheme="minorHAnsi" w:cstheme="minorHAnsi"/>
                <w:sz w:val="20"/>
                <w:szCs w:val="20"/>
              </w:rPr>
            </w:pPr>
            <w:hyperlink w:history="1" r:id="rId7">
              <w:r w:rsidRPr="00C2686B">
                <w:rPr>
                  <w:rFonts w:asciiTheme="minorHAnsi" w:hAnsiTheme="minorHAnsi" w:cstheme="minorHAnsi"/>
                  <w:color w:val="0000FF"/>
                  <w:sz w:val="20"/>
                  <w:szCs w:val="20"/>
                  <w:u w:val="single"/>
                </w:rPr>
                <w:t>COM (2019) 3</w:t>
              </w:r>
              <w:r w:rsidRPr="00C2686B">
                <w:rPr>
                  <w:rFonts w:asciiTheme="minorHAnsi" w:hAnsiTheme="minorHAnsi" w:cstheme="minorHAnsi"/>
                  <w:color w:val="0000FF"/>
                  <w:sz w:val="20"/>
                  <w:szCs w:val="20"/>
                  <w:u w:val="single"/>
                </w:rPr>
                <w:t>3</w:t>
              </w:r>
              <w:r w:rsidRPr="00C2686B">
                <w:rPr>
                  <w:rFonts w:asciiTheme="minorHAnsi" w:hAnsiTheme="minorHAnsi" w:cstheme="minorHAnsi"/>
                  <w:color w:val="0000FF"/>
                  <w:sz w:val="20"/>
                  <w:szCs w:val="20"/>
                  <w:u w:val="single"/>
                </w:rPr>
                <w:t>1</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C2686B" w:rsidR="00720C1C" w:rsidP="0094223A" w:rsidRDefault="0008295A">
            <w:pPr>
              <w:rPr>
                <w:rFonts w:asciiTheme="minorHAnsi" w:hAnsiTheme="minorHAnsi" w:cstheme="minorHAnsi"/>
                <w:sz w:val="20"/>
                <w:szCs w:val="20"/>
              </w:rPr>
            </w:pPr>
            <w:r>
              <w:rPr>
                <w:rFonts w:asciiTheme="minorHAnsi" w:hAnsiTheme="minorHAnsi" w:cs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C2686B" w:rsidR="00720C1C" w:rsidP="00720C1C" w:rsidRDefault="00480E77">
            <w:pPr>
              <w:rPr>
                <w:rFonts w:asciiTheme="minorHAnsi" w:hAnsiTheme="minorHAnsi" w:cstheme="minorHAnsi"/>
                <w:sz w:val="20"/>
                <w:szCs w:val="20"/>
                <w:u w:val="single"/>
              </w:rPr>
            </w:pPr>
            <w:r w:rsidRPr="00C2686B">
              <w:rPr>
                <w:rFonts w:asciiTheme="minorHAnsi" w:hAnsiTheme="minorHAnsi" w:cstheme="minorHAnsi"/>
                <w:sz w:val="20"/>
                <w:szCs w:val="20"/>
                <w:u w:val="single"/>
              </w:rPr>
              <w:t>Behandelvoorstel:</w:t>
            </w:r>
            <w:r w:rsidRPr="0008295A" w:rsidR="0008295A">
              <w:rPr>
                <w:rFonts w:asciiTheme="minorHAnsi" w:hAnsiTheme="minorHAnsi" w:cstheme="minorHAnsi"/>
                <w:sz w:val="20"/>
                <w:szCs w:val="20"/>
              </w:rPr>
              <w:t xml:space="preserve"> Ter informatie. </w:t>
            </w:r>
          </w:p>
          <w:p w:rsidRPr="0008295A" w:rsidR="00480E77" w:rsidP="00346C6E" w:rsidRDefault="00480E77">
            <w:pPr>
              <w:rPr>
                <w:rFonts w:eastAsia="Arial Unicode MS" w:asciiTheme="minorHAnsi" w:hAnsiTheme="minorHAnsi" w:cstheme="minorHAnsi"/>
                <w:noProof/>
                <w:sz w:val="20"/>
                <w:szCs w:val="20"/>
              </w:rPr>
            </w:pPr>
            <w:r w:rsidRPr="00C2686B">
              <w:rPr>
                <w:rFonts w:asciiTheme="minorHAnsi" w:hAnsiTheme="minorHAnsi" w:cstheme="minorHAnsi"/>
                <w:sz w:val="20"/>
                <w:szCs w:val="20"/>
                <w:u w:val="single"/>
              </w:rPr>
              <w:t>Noot:</w:t>
            </w:r>
            <w:r w:rsidRPr="0008295A" w:rsidR="0008295A">
              <w:rPr>
                <w:rFonts w:asciiTheme="minorHAnsi" w:hAnsiTheme="minorHAnsi" w:cstheme="minorHAnsi"/>
                <w:sz w:val="20"/>
                <w:szCs w:val="20"/>
              </w:rPr>
              <w:t xml:space="preserve"> </w:t>
            </w:r>
            <w:r w:rsidR="00FD5E1C">
              <w:rPr>
                <w:rFonts w:asciiTheme="minorHAnsi" w:hAnsiTheme="minorHAnsi" w:cstheme="minorHAnsi"/>
                <w:sz w:val="20"/>
                <w:szCs w:val="20"/>
              </w:rPr>
              <w:t xml:space="preserve">Het voorstel betreft een herschikking. </w:t>
            </w:r>
            <w:r w:rsidRPr="0008295A" w:rsidR="0008295A">
              <w:rPr>
                <w:rFonts w:asciiTheme="minorHAnsi" w:hAnsiTheme="minorHAnsi" w:cstheme="minorHAnsi"/>
                <w:noProof/>
                <w:sz w:val="20"/>
                <w:szCs w:val="20"/>
              </w:rPr>
              <w:t>Tijdens de periode 2021-2027 zal het E</w:t>
            </w:r>
            <w:r w:rsidR="0008295A">
              <w:rPr>
                <w:rFonts w:asciiTheme="minorHAnsi" w:hAnsiTheme="minorHAnsi" w:cstheme="minorHAnsi"/>
                <w:noProof/>
                <w:sz w:val="20"/>
                <w:szCs w:val="20"/>
              </w:rPr>
              <w:t xml:space="preserve">uropees Instituut voor </w:t>
            </w:r>
            <w:r w:rsidR="00FD5E1C">
              <w:rPr>
                <w:rFonts w:asciiTheme="minorHAnsi" w:hAnsiTheme="minorHAnsi" w:cstheme="minorHAnsi"/>
                <w:noProof/>
                <w:sz w:val="20"/>
                <w:szCs w:val="20"/>
              </w:rPr>
              <w:t>i</w:t>
            </w:r>
            <w:r w:rsidR="0008295A">
              <w:rPr>
                <w:rFonts w:asciiTheme="minorHAnsi" w:hAnsiTheme="minorHAnsi" w:cstheme="minorHAnsi"/>
                <w:noProof/>
                <w:sz w:val="20"/>
                <w:szCs w:val="20"/>
              </w:rPr>
              <w:t>nnovatie</w:t>
            </w:r>
            <w:r w:rsidR="00FD5E1C">
              <w:rPr>
                <w:rFonts w:asciiTheme="minorHAnsi" w:hAnsiTheme="minorHAnsi" w:cstheme="minorHAnsi"/>
                <w:noProof/>
                <w:sz w:val="20"/>
                <w:szCs w:val="20"/>
              </w:rPr>
              <w:t xml:space="preserve"> en technologie</w:t>
            </w:r>
            <w:r w:rsidR="0008295A">
              <w:rPr>
                <w:rFonts w:asciiTheme="minorHAnsi" w:hAnsiTheme="minorHAnsi" w:cstheme="minorHAnsi"/>
                <w:noProof/>
                <w:sz w:val="20"/>
                <w:szCs w:val="20"/>
              </w:rPr>
              <w:t xml:space="preserve"> (EIT) </w:t>
            </w:r>
            <w:r w:rsidRPr="0008295A" w:rsidR="0008295A">
              <w:rPr>
                <w:rFonts w:asciiTheme="minorHAnsi" w:hAnsiTheme="minorHAnsi" w:cstheme="minorHAnsi"/>
                <w:noProof/>
                <w:sz w:val="20"/>
                <w:szCs w:val="20"/>
              </w:rPr>
              <w:t xml:space="preserve">worden gefinancierd door het </w:t>
            </w:r>
            <w:r w:rsidR="0008295A">
              <w:rPr>
                <w:rFonts w:asciiTheme="minorHAnsi" w:hAnsiTheme="minorHAnsi" w:cstheme="minorHAnsi"/>
                <w:noProof/>
                <w:sz w:val="20"/>
                <w:szCs w:val="20"/>
              </w:rPr>
              <w:t xml:space="preserve">EU </w:t>
            </w:r>
            <w:r w:rsidRPr="0008295A" w:rsidR="0008295A">
              <w:rPr>
                <w:rFonts w:asciiTheme="minorHAnsi" w:hAnsiTheme="minorHAnsi" w:cstheme="minorHAnsi"/>
                <w:noProof/>
                <w:sz w:val="20"/>
                <w:szCs w:val="20"/>
              </w:rPr>
              <w:t>programma Horizon Europ</w:t>
            </w:r>
            <w:r w:rsidR="00FD5E1C">
              <w:rPr>
                <w:rFonts w:asciiTheme="minorHAnsi" w:hAnsiTheme="minorHAnsi" w:cstheme="minorHAnsi"/>
                <w:noProof/>
                <w:sz w:val="20"/>
                <w:szCs w:val="20"/>
              </w:rPr>
              <w:t>e</w:t>
            </w:r>
            <w:r w:rsidRPr="0008295A" w:rsidR="0008295A">
              <w:rPr>
                <w:rFonts w:asciiTheme="minorHAnsi" w:hAnsiTheme="minorHAnsi" w:cstheme="minorHAnsi"/>
                <w:noProof/>
                <w:sz w:val="20"/>
                <w:szCs w:val="20"/>
              </w:rPr>
              <w:t>. Het voorstel voor Horizon Europ</w:t>
            </w:r>
            <w:r w:rsidR="00FD5E1C">
              <w:rPr>
                <w:rFonts w:asciiTheme="minorHAnsi" w:hAnsiTheme="minorHAnsi" w:cstheme="minorHAnsi"/>
                <w:noProof/>
                <w:sz w:val="20"/>
                <w:szCs w:val="20"/>
              </w:rPr>
              <w:t xml:space="preserve">e </w:t>
            </w:r>
            <w:r w:rsidRPr="0008295A" w:rsidR="0008295A">
              <w:rPr>
                <w:rFonts w:asciiTheme="minorHAnsi" w:hAnsiTheme="minorHAnsi" w:cstheme="minorHAnsi"/>
                <w:noProof/>
                <w:sz w:val="20"/>
                <w:szCs w:val="20"/>
              </w:rPr>
              <w:t>voorziet echter niet in de rechtsgrondslag om de werkzaamheden van het EIT vanaf 2021 voort te zetten.</w:t>
            </w:r>
            <w:r w:rsidR="00FD5E1C">
              <w:rPr>
                <w:rFonts w:asciiTheme="minorHAnsi" w:hAnsiTheme="minorHAnsi" w:cstheme="minorHAnsi"/>
                <w:noProof/>
                <w:sz w:val="20"/>
                <w:szCs w:val="20"/>
              </w:rPr>
              <w:t xml:space="preserve"> Hier</w:t>
            </w:r>
            <w:r w:rsidR="00346C6E">
              <w:rPr>
                <w:rFonts w:asciiTheme="minorHAnsi" w:hAnsiTheme="minorHAnsi" w:cstheme="minorHAnsi"/>
                <w:noProof/>
                <w:sz w:val="20"/>
                <w:szCs w:val="20"/>
              </w:rPr>
              <w:t xml:space="preserve">voor </w:t>
            </w:r>
            <w:r w:rsidR="00FD5E1C">
              <w:rPr>
                <w:rFonts w:asciiTheme="minorHAnsi" w:hAnsiTheme="minorHAnsi" w:cstheme="minorHAnsi"/>
                <w:noProof/>
                <w:sz w:val="20"/>
                <w:szCs w:val="20"/>
              </w:rPr>
              <w:t xml:space="preserve">moet een </w:t>
            </w:r>
            <w:r w:rsidR="0008295A">
              <w:rPr>
                <w:rFonts w:asciiTheme="minorHAnsi" w:hAnsiTheme="minorHAnsi" w:cstheme="minorHAnsi"/>
                <w:noProof/>
                <w:sz w:val="20"/>
                <w:szCs w:val="20"/>
              </w:rPr>
              <w:t xml:space="preserve">aantal </w:t>
            </w:r>
            <w:r w:rsidRPr="0008295A" w:rsidR="0008295A">
              <w:rPr>
                <w:rFonts w:asciiTheme="minorHAnsi" w:hAnsiTheme="minorHAnsi" w:cstheme="minorHAnsi"/>
                <w:noProof/>
                <w:sz w:val="20"/>
                <w:szCs w:val="20"/>
              </w:rPr>
              <w:t xml:space="preserve">bepalingen </w:t>
            </w:r>
            <w:r w:rsidR="00FD5E1C">
              <w:rPr>
                <w:rFonts w:asciiTheme="minorHAnsi" w:hAnsiTheme="minorHAnsi" w:cstheme="minorHAnsi"/>
                <w:noProof/>
                <w:sz w:val="20"/>
                <w:szCs w:val="20"/>
              </w:rPr>
              <w:t xml:space="preserve">worden </w:t>
            </w:r>
            <w:r w:rsidRPr="0008295A" w:rsidR="0008295A">
              <w:rPr>
                <w:rFonts w:asciiTheme="minorHAnsi" w:hAnsiTheme="minorHAnsi" w:cstheme="minorHAnsi"/>
                <w:noProof/>
                <w:sz w:val="20"/>
                <w:szCs w:val="20"/>
              </w:rPr>
              <w:t>gewijzigd</w:t>
            </w:r>
            <w:r w:rsidR="00346C6E">
              <w:rPr>
                <w:rFonts w:asciiTheme="minorHAnsi" w:hAnsiTheme="minorHAnsi" w:cstheme="minorHAnsi"/>
                <w:noProof/>
                <w:sz w:val="20"/>
                <w:szCs w:val="20"/>
              </w:rPr>
              <w:t xml:space="preserve">. </w:t>
            </w:r>
          </w:p>
        </w:tc>
      </w:tr>
      <w:tr w:rsidRPr="00FF3D24" w:rsidR="00720C1C" w:rsidTr="0094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2686B" w:rsidR="00720C1C" w:rsidP="00720C1C"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t>11 juli 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C2686B" w:rsidR="00720C1C" w:rsidP="0094223A"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C2686B" w:rsidR="00720C1C" w:rsidP="0094223A"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t>Besluit</w:t>
            </w:r>
          </w:p>
        </w:tc>
        <w:tc>
          <w:tcPr>
            <w:tcW w:w="5386" w:type="dxa"/>
            <w:tcBorders>
              <w:top w:val="single" w:color="auto" w:sz="4" w:space="0"/>
              <w:left w:val="nil"/>
              <w:bottom w:val="single" w:color="auto" w:sz="4" w:space="0"/>
              <w:right w:val="nil"/>
            </w:tcBorders>
            <w:shd w:val="clear" w:color="auto" w:fill="FFFFFF" w:themeFill="background1"/>
            <w:noWrap/>
          </w:tcPr>
          <w:p w:rsidRPr="00C2686B" w:rsidR="00720C1C" w:rsidP="0094223A" w:rsidRDefault="00480E77">
            <w:pPr>
              <w:rPr>
                <w:rFonts w:asciiTheme="minorHAnsi" w:hAnsiTheme="minorHAnsi" w:cstheme="minorHAnsi"/>
                <w:color w:val="000000"/>
                <w:sz w:val="20"/>
                <w:szCs w:val="20"/>
                <w:lang w:val="en"/>
              </w:rPr>
            </w:pPr>
            <w:r w:rsidRPr="00FD2046">
              <w:rPr>
                <w:rFonts w:asciiTheme="minorHAnsi" w:hAnsiTheme="minorHAnsi" w:cstheme="minorHAnsi"/>
                <w:color w:val="000000"/>
                <w:sz w:val="20"/>
                <w:szCs w:val="20"/>
              </w:rPr>
              <w:t>Voorstel voor een besluit van het Europees Parlement en de Raad betreffende de strategische innovatieagenda van het Europees Instituut voor innovatie en technologie (EIT) 2021-2027: Het innovatietalent en de innovatiecapaciteit van Europa stimuleren</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2686B" w:rsidR="00720C1C" w:rsidP="0094223A" w:rsidRDefault="00480E77">
            <w:pPr>
              <w:rPr>
                <w:rFonts w:asciiTheme="minorHAnsi" w:hAnsiTheme="minorHAnsi" w:cstheme="minorHAnsi"/>
                <w:sz w:val="20"/>
                <w:szCs w:val="20"/>
              </w:rPr>
            </w:pPr>
            <w:hyperlink w:history="1" r:id="rId8">
              <w:r w:rsidRPr="00C2686B">
                <w:rPr>
                  <w:rFonts w:asciiTheme="minorHAnsi" w:hAnsiTheme="minorHAnsi" w:cstheme="minorHAnsi"/>
                  <w:color w:val="0000FF"/>
                  <w:sz w:val="20"/>
                  <w:szCs w:val="20"/>
                  <w:u w:val="single"/>
                </w:rPr>
                <w:t>COM (2</w:t>
              </w:r>
              <w:r w:rsidRPr="00C2686B">
                <w:rPr>
                  <w:rFonts w:asciiTheme="minorHAnsi" w:hAnsiTheme="minorHAnsi" w:cstheme="minorHAnsi"/>
                  <w:color w:val="0000FF"/>
                  <w:sz w:val="20"/>
                  <w:szCs w:val="20"/>
                  <w:u w:val="single"/>
                </w:rPr>
                <w:t>0</w:t>
              </w:r>
              <w:r w:rsidRPr="00C2686B">
                <w:rPr>
                  <w:rFonts w:asciiTheme="minorHAnsi" w:hAnsiTheme="minorHAnsi" w:cstheme="minorHAnsi"/>
                  <w:color w:val="0000FF"/>
                  <w:sz w:val="20"/>
                  <w:szCs w:val="20"/>
                  <w:u w:val="single"/>
                </w:rPr>
                <w:t>19) 330</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C2686B" w:rsidR="00720C1C" w:rsidP="0094223A" w:rsidRDefault="00480E77">
            <w:pPr>
              <w:rPr>
                <w:rFonts w:asciiTheme="minorHAnsi" w:hAnsiTheme="minorHAnsi" w:cstheme="minorHAnsi"/>
                <w:sz w:val="20"/>
                <w:szCs w:val="20"/>
              </w:rPr>
            </w:pPr>
            <w:r w:rsidRPr="00C2686B">
              <w:rPr>
                <w:rFonts w:asciiTheme="minorHAnsi" w:hAnsiTheme="minorHAnsi" w:cstheme="minorHAnsi"/>
                <w:sz w:val="20"/>
                <w:szCs w:val="20"/>
              </w:rPr>
              <w:t>N.v.t.</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FD5E1C" w:rsidR="00480E77" w:rsidP="00480E77" w:rsidRDefault="00480E77">
            <w:pPr>
              <w:rPr>
                <w:rFonts w:asciiTheme="minorHAnsi" w:hAnsiTheme="minorHAnsi" w:cstheme="minorHAnsi"/>
                <w:sz w:val="20"/>
                <w:szCs w:val="20"/>
              </w:rPr>
            </w:pPr>
            <w:r w:rsidRPr="00C2686B">
              <w:rPr>
                <w:rFonts w:asciiTheme="minorHAnsi" w:hAnsiTheme="minorHAnsi" w:cstheme="minorHAnsi"/>
                <w:sz w:val="20"/>
                <w:szCs w:val="20"/>
                <w:u w:val="single"/>
              </w:rPr>
              <w:t>Behandelvoorstel:</w:t>
            </w:r>
            <w:r w:rsidR="00FD5E1C">
              <w:rPr>
                <w:rFonts w:asciiTheme="minorHAnsi" w:hAnsiTheme="minorHAnsi" w:cstheme="minorHAnsi"/>
                <w:sz w:val="20"/>
                <w:szCs w:val="20"/>
              </w:rPr>
              <w:t xml:space="preserve"> Ter informatie. </w:t>
            </w:r>
          </w:p>
          <w:p w:rsidRPr="00346C6E" w:rsidR="00346C6E" w:rsidP="00346C6E" w:rsidRDefault="00480E77">
            <w:pPr>
              <w:rPr>
                <w:noProof/>
              </w:rPr>
            </w:pPr>
            <w:r w:rsidRPr="00C2686B">
              <w:rPr>
                <w:rFonts w:asciiTheme="minorHAnsi" w:hAnsiTheme="minorHAnsi" w:cstheme="minorHAnsi"/>
                <w:sz w:val="20"/>
                <w:szCs w:val="20"/>
                <w:u w:val="single"/>
              </w:rPr>
              <w:t>Noot:</w:t>
            </w:r>
            <w:r w:rsidRPr="00FD5E1C" w:rsidR="00FD5E1C">
              <w:rPr>
                <w:rFonts w:asciiTheme="minorHAnsi" w:hAnsiTheme="minorHAnsi" w:cstheme="minorHAnsi"/>
                <w:sz w:val="20"/>
                <w:szCs w:val="20"/>
              </w:rPr>
              <w:t xml:space="preserve"> Het voorstel</w:t>
            </w:r>
            <w:r w:rsidR="00FD5E1C">
              <w:rPr>
                <w:rFonts w:asciiTheme="minorHAnsi" w:hAnsiTheme="minorHAnsi" w:cstheme="minorHAnsi"/>
                <w:sz w:val="20"/>
                <w:szCs w:val="20"/>
              </w:rPr>
              <w:t xml:space="preserve"> betreft een besluit om de strategische innovatieagenda</w:t>
            </w:r>
            <w:r w:rsidR="00346C6E">
              <w:rPr>
                <w:rFonts w:asciiTheme="minorHAnsi" w:hAnsiTheme="minorHAnsi" w:cstheme="minorHAnsi"/>
                <w:sz w:val="20"/>
                <w:szCs w:val="20"/>
              </w:rPr>
              <w:t xml:space="preserve"> (SIA)</w:t>
            </w:r>
            <w:r w:rsidR="00FD5E1C">
              <w:rPr>
                <w:rFonts w:asciiTheme="minorHAnsi" w:hAnsiTheme="minorHAnsi" w:cstheme="minorHAnsi"/>
                <w:sz w:val="20"/>
                <w:szCs w:val="20"/>
              </w:rPr>
              <w:t xml:space="preserve"> van het E</w:t>
            </w:r>
            <w:r w:rsidR="00346C6E">
              <w:rPr>
                <w:rFonts w:asciiTheme="minorHAnsi" w:hAnsiTheme="minorHAnsi" w:cstheme="minorHAnsi"/>
                <w:sz w:val="20"/>
                <w:szCs w:val="20"/>
              </w:rPr>
              <w:t>IT</w:t>
            </w:r>
            <w:r w:rsidR="00FD5E1C">
              <w:rPr>
                <w:rFonts w:asciiTheme="minorHAnsi" w:hAnsiTheme="minorHAnsi" w:cstheme="minorHAnsi"/>
                <w:sz w:val="20"/>
                <w:szCs w:val="20"/>
              </w:rPr>
              <w:t xml:space="preserve"> voor de periode van 2021 t</w:t>
            </w:r>
            <w:r w:rsidR="00346C6E">
              <w:rPr>
                <w:rFonts w:asciiTheme="minorHAnsi" w:hAnsiTheme="minorHAnsi" w:cstheme="minorHAnsi"/>
                <w:sz w:val="20"/>
                <w:szCs w:val="20"/>
              </w:rPr>
              <w:t>/m</w:t>
            </w:r>
            <w:r w:rsidR="00FD5E1C">
              <w:rPr>
                <w:rFonts w:asciiTheme="minorHAnsi" w:hAnsiTheme="minorHAnsi" w:cstheme="minorHAnsi"/>
                <w:sz w:val="20"/>
                <w:szCs w:val="20"/>
              </w:rPr>
              <w:t xml:space="preserve"> 2027 goed te keuren. </w:t>
            </w:r>
            <w:r w:rsidR="00346C6E">
              <w:rPr>
                <w:rFonts w:asciiTheme="minorHAnsi" w:hAnsiTheme="minorHAnsi" w:cstheme="minorHAnsi"/>
                <w:sz w:val="20"/>
                <w:szCs w:val="20"/>
              </w:rPr>
              <w:t xml:space="preserve">De EC moet krachtens de EIT-verordening om de zeven jaar een voorstel voor een SIA bij de Raad en het EP voorleggen, waarin de prioritaire gebieden, de langetermijnstrategie en de financiële behoeften van het EIT zijn vastgesteld. Voor de periode 2021-2027 moet de SIA zijn afgestemd met Horizon Europe. </w:t>
            </w:r>
          </w:p>
        </w:tc>
      </w:tr>
      <w:tr w:rsidRPr="00FF3D24" w:rsidR="00720C1C" w:rsidTr="0094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2686B" w:rsidR="00720C1C" w:rsidP="00720C1C"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t>15 juli 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C2686B" w:rsidR="00720C1C" w:rsidP="0094223A"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C2686B" w:rsidR="00720C1C" w:rsidP="0094223A"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t>Verslag</w:t>
            </w:r>
          </w:p>
        </w:tc>
        <w:tc>
          <w:tcPr>
            <w:tcW w:w="5386" w:type="dxa"/>
            <w:tcBorders>
              <w:top w:val="single" w:color="auto" w:sz="4" w:space="0"/>
              <w:left w:val="nil"/>
              <w:bottom w:val="single" w:color="auto" w:sz="4" w:space="0"/>
              <w:right w:val="nil"/>
            </w:tcBorders>
            <w:shd w:val="clear" w:color="auto" w:fill="FFFFFF" w:themeFill="background1"/>
            <w:noWrap/>
          </w:tcPr>
          <w:p w:rsidRPr="00C2686B" w:rsidR="00720C1C" w:rsidP="0094223A" w:rsidRDefault="00480E77">
            <w:pPr>
              <w:rPr>
                <w:rFonts w:asciiTheme="minorHAnsi" w:hAnsiTheme="minorHAnsi" w:cstheme="minorHAnsi"/>
                <w:color w:val="000000"/>
                <w:sz w:val="20"/>
                <w:szCs w:val="20"/>
                <w:lang w:val="en"/>
              </w:rPr>
            </w:pPr>
            <w:r w:rsidRPr="00FD2046">
              <w:rPr>
                <w:rFonts w:asciiTheme="minorHAnsi" w:hAnsiTheme="minorHAnsi" w:cstheme="minorHAnsi"/>
                <w:color w:val="000000"/>
                <w:sz w:val="20"/>
                <w:szCs w:val="20"/>
              </w:rPr>
              <w:t>VERSLAG VAN DE COMMISSIE AAN HET EUROPEES PARLEMENT, DE RAAD, HET EUROPEES ECONOMISCH EN SOCIAAL COMITÉ EN HET COMITÉ VAN DE REGIO'S Verslag over het mededingingsbeleid 2018</w:t>
            </w: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2686B" w:rsidR="00720C1C" w:rsidP="0094223A" w:rsidRDefault="00480E77">
            <w:pPr>
              <w:rPr>
                <w:rFonts w:asciiTheme="minorHAnsi" w:hAnsiTheme="minorHAnsi" w:cstheme="minorHAnsi"/>
                <w:sz w:val="20"/>
                <w:szCs w:val="20"/>
              </w:rPr>
            </w:pPr>
            <w:hyperlink w:history="1" r:id="rId9">
              <w:r w:rsidRPr="00C2686B">
                <w:rPr>
                  <w:rFonts w:asciiTheme="minorHAnsi" w:hAnsiTheme="minorHAnsi" w:cstheme="minorHAnsi"/>
                  <w:color w:val="0000FF"/>
                  <w:sz w:val="20"/>
                  <w:szCs w:val="20"/>
                  <w:u w:val="single"/>
                </w:rPr>
                <w:t>COM (20</w:t>
              </w:r>
              <w:r w:rsidRPr="00C2686B">
                <w:rPr>
                  <w:rFonts w:asciiTheme="minorHAnsi" w:hAnsiTheme="minorHAnsi" w:cstheme="minorHAnsi"/>
                  <w:color w:val="0000FF"/>
                  <w:sz w:val="20"/>
                  <w:szCs w:val="20"/>
                  <w:u w:val="single"/>
                </w:rPr>
                <w:t>1</w:t>
              </w:r>
              <w:r w:rsidRPr="00C2686B">
                <w:rPr>
                  <w:rFonts w:asciiTheme="minorHAnsi" w:hAnsiTheme="minorHAnsi" w:cstheme="minorHAnsi"/>
                  <w:color w:val="0000FF"/>
                  <w:sz w:val="20"/>
                  <w:szCs w:val="20"/>
                  <w:u w:val="single"/>
                </w:rPr>
                <w:t>9) 339</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C2686B" w:rsidR="00720C1C" w:rsidP="0094223A" w:rsidRDefault="00480E77">
            <w:pPr>
              <w:rPr>
                <w:rFonts w:asciiTheme="minorHAnsi" w:hAnsiTheme="minorHAnsi" w:cstheme="minorHAnsi"/>
                <w:sz w:val="20"/>
                <w:szCs w:val="20"/>
              </w:rPr>
            </w:pPr>
            <w:r w:rsidRPr="00C2686B">
              <w:rPr>
                <w:rFonts w:asciiTheme="minorHAnsi" w:hAnsiTheme="minorHAnsi" w:cstheme="minorHAnsi"/>
                <w:sz w:val="20"/>
                <w:szCs w:val="20"/>
              </w:rPr>
              <w:t>N.v.t.</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C2686B" w:rsidR="00480E77" w:rsidP="00480E77" w:rsidRDefault="00480E77">
            <w:pPr>
              <w:rPr>
                <w:rFonts w:asciiTheme="minorHAnsi" w:hAnsiTheme="minorHAnsi" w:cstheme="minorHAnsi"/>
                <w:sz w:val="20"/>
                <w:szCs w:val="20"/>
                <w:u w:val="single"/>
              </w:rPr>
            </w:pPr>
            <w:r w:rsidRPr="00C2686B">
              <w:rPr>
                <w:rFonts w:asciiTheme="minorHAnsi" w:hAnsiTheme="minorHAnsi" w:cstheme="minorHAnsi"/>
                <w:sz w:val="20"/>
                <w:szCs w:val="20"/>
                <w:u w:val="single"/>
              </w:rPr>
              <w:t>Behandelvoorstel:</w:t>
            </w:r>
            <w:r w:rsidRPr="00487DE6" w:rsidR="00487DE6">
              <w:rPr>
                <w:rFonts w:asciiTheme="minorHAnsi" w:hAnsiTheme="minorHAnsi" w:cstheme="minorHAnsi"/>
                <w:sz w:val="20"/>
                <w:szCs w:val="20"/>
              </w:rPr>
              <w:t xml:space="preserve"> Ter informatie.</w:t>
            </w:r>
          </w:p>
          <w:p w:rsidRPr="00C2686B" w:rsidR="00720C1C" w:rsidP="00480E77" w:rsidRDefault="00480E77">
            <w:pPr>
              <w:rPr>
                <w:rFonts w:asciiTheme="minorHAnsi" w:hAnsiTheme="minorHAnsi" w:cstheme="minorHAnsi"/>
                <w:sz w:val="20"/>
                <w:szCs w:val="20"/>
              </w:rPr>
            </w:pPr>
            <w:r w:rsidRPr="00C2686B">
              <w:rPr>
                <w:rFonts w:asciiTheme="minorHAnsi" w:hAnsiTheme="minorHAnsi" w:cstheme="minorHAnsi"/>
                <w:sz w:val="20"/>
                <w:szCs w:val="20"/>
                <w:u w:val="single"/>
              </w:rPr>
              <w:t>Noot:</w:t>
            </w:r>
            <w:r w:rsidRPr="00487DE6" w:rsidR="00487DE6">
              <w:rPr>
                <w:rFonts w:asciiTheme="minorHAnsi" w:hAnsiTheme="minorHAnsi" w:cstheme="minorHAnsi"/>
                <w:sz w:val="20"/>
                <w:szCs w:val="20"/>
              </w:rPr>
              <w:t xml:space="preserve"> </w:t>
            </w:r>
            <w:r w:rsidRPr="00487DE6" w:rsidR="00487DE6">
              <w:rPr>
                <w:rFonts w:asciiTheme="minorHAnsi" w:hAnsiTheme="minorHAnsi" w:cstheme="minorHAnsi"/>
                <w:noProof/>
                <w:sz w:val="20"/>
                <w:szCs w:val="20"/>
              </w:rPr>
              <w:t xml:space="preserve">Dit verslag is een niet-uitputtende samenvatting van activiteiten die de Commissie in de loop van 2018 heeft </w:t>
            </w:r>
            <w:r w:rsidRPr="00487DE6" w:rsidR="00487DE6">
              <w:rPr>
                <w:rFonts w:asciiTheme="minorHAnsi" w:hAnsiTheme="minorHAnsi" w:cstheme="minorHAnsi"/>
                <w:noProof/>
                <w:sz w:val="20"/>
                <w:szCs w:val="20"/>
              </w:rPr>
              <w:lastRenderedPageBreak/>
              <w:t>uitgevoerd op het gebied van het mededingingsbeleid.</w:t>
            </w:r>
          </w:p>
        </w:tc>
      </w:tr>
      <w:tr w:rsidRPr="00FF3D24" w:rsidR="00480E77" w:rsidTr="0094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8"/>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2686B" w:rsidR="00480E77" w:rsidP="0094223A"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lastRenderedPageBreak/>
              <w:t>4 juli 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C2686B" w:rsidR="00480E77" w:rsidP="0094223A"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C2686B" w:rsidR="00480E77" w:rsidP="0094223A"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rPr>
              <w:t xml:space="preserve">Raadpleging  </w:t>
            </w:r>
          </w:p>
        </w:tc>
        <w:tc>
          <w:tcPr>
            <w:tcW w:w="5386" w:type="dxa"/>
            <w:tcBorders>
              <w:top w:val="single" w:color="auto" w:sz="4" w:space="0"/>
              <w:left w:val="nil"/>
              <w:bottom w:val="single" w:color="auto" w:sz="4" w:space="0"/>
              <w:right w:val="nil"/>
            </w:tcBorders>
            <w:shd w:val="clear" w:color="auto" w:fill="FFFFFF" w:themeFill="background1"/>
            <w:noWrap/>
          </w:tcPr>
          <w:p w:rsidRPr="00C2686B" w:rsidR="00480E77" w:rsidP="0094223A" w:rsidRDefault="00480E77">
            <w:pPr>
              <w:rPr>
                <w:rFonts w:asciiTheme="minorHAnsi" w:hAnsiTheme="minorHAnsi" w:cstheme="minorHAnsi"/>
                <w:color w:val="000000"/>
                <w:sz w:val="20"/>
                <w:szCs w:val="20"/>
                <w:lang w:val="en"/>
              </w:rPr>
            </w:pPr>
            <w:proofErr w:type="spellStart"/>
            <w:r w:rsidRPr="00FD2046">
              <w:rPr>
                <w:rFonts w:asciiTheme="minorHAnsi" w:hAnsiTheme="minorHAnsi" w:cstheme="minorHAnsi"/>
                <w:color w:val="000000"/>
                <w:sz w:val="20"/>
                <w:szCs w:val="20"/>
              </w:rPr>
              <w:t>Consultation</w:t>
            </w:r>
            <w:proofErr w:type="spellEnd"/>
            <w:r w:rsidRPr="00FD2046">
              <w:rPr>
                <w:rFonts w:asciiTheme="minorHAnsi" w:hAnsiTheme="minorHAnsi" w:cstheme="minorHAnsi"/>
                <w:color w:val="000000"/>
                <w:sz w:val="20"/>
                <w:szCs w:val="20"/>
              </w:rPr>
              <w:t xml:space="preserve"> on </w:t>
            </w:r>
            <w:proofErr w:type="spellStart"/>
            <w:r w:rsidRPr="00FD2046">
              <w:rPr>
                <w:rFonts w:asciiTheme="minorHAnsi" w:hAnsiTheme="minorHAnsi" w:cstheme="minorHAnsi"/>
                <w:color w:val="000000"/>
                <w:sz w:val="20"/>
                <w:szCs w:val="20"/>
              </w:rPr>
              <w:t>the</w:t>
            </w:r>
            <w:proofErr w:type="spellEnd"/>
            <w:r w:rsidRPr="00FD2046">
              <w:rPr>
                <w:rFonts w:asciiTheme="minorHAnsi" w:hAnsiTheme="minorHAnsi" w:cstheme="minorHAnsi"/>
                <w:color w:val="000000"/>
                <w:sz w:val="20"/>
                <w:szCs w:val="20"/>
              </w:rPr>
              <w:t xml:space="preserve"> list of </w:t>
            </w:r>
            <w:proofErr w:type="spellStart"/>
            <w:r w:rsidRPr="00FD2046">
              <w:rPr>
                <w:rFonts w:asciiTheme="minorHAnsi" w:hAnsiTheme="minorHAnsi" w:cstheme="minorHAnsi"/>
                <w:color w:val="000000"/>
                <w:sz w:val="20"/>
                <w:szCs w:val="20"/>
              </w:rPr>
              <w:t>candidate</w:t>
            </w:r>
            <w:proofErr w:type="spellEnd"/>
            <w:r w:rsidRPr="00FD2046">
              <w:rPr>
                <w:rFonts w:asciiTheme="minorHAnsi" w:hAnsiTheme="minorHAnsi" w:cstheme="minorHAnsi"/>
                <w:color w:val="000000"/>
                <w:sz w:val="20"/>
                <w:szCs w:val="20"/>
              </w:rPr>
              <w:t xml:space="preserve"> </w:t>
            </w:r>
            <w:proofErr w:type="spellStart"/>
            <w:r w:rsidRPr="00FD2046">
              <w:rPr>
                <w:rFonts w:asciiTheme="minorHAnsi" w:hAnsiTheme="minorHAnsi" w:cstheme="minorHAnsi"/>
                <w:color w:val="000000"/>
                <w:sz w:val="20"/>
                <w:szCs w:val="20"/>
              </w:rPr>
              <w:t>Projects</w:t>
            </w:r>
            <w:proofErr w:type="spellEnd"/>
            <w:r w:rsidRPr="00FD2046">
              <w:rPr>
                <w:rFonts w:asciiTheme="minorHAnsi" w:hAnsiTheme="minorHAnsi" w:cstheme="minorHAnsi"/>
                <w:color w:val="000000"/>
                <w:sz w:val="20"/>
                <w:szCs w:val="20"/>
              </w:rPr>
              <w:t xml:space="preserve"> of Common Interest in </w:t>
            </w:r>
            <w:proofErr w:type="spellStart"/>
            <w:r w:rsidRPr="00FD2046">
              <w:rPr>
                <w:rFonts w:asciiTheme="minorHAnsi" w:hAnsiTheme="minorHAnsi" w:cstheme="minorHAnsi"/>
                <w:color w:val="000000"/>
                <w:sz w:val="20"/>
                <w:szCs w:val="20"/>
              </w:rPr>
              <w:t>oil</w:t>
            </w:r>
            <w:proofErr w:type="spellEnd"/>
            <w:r w:rsidRPr="00FD2046">
              <w:rPr>
                <w:rFonts w:asciiTheme="minorHAnsi" w:hAnsiTheme="minorHAnsi" w:cstheme="minorHAnsi"/>
                <w:color w:val="000000"/>
                <w:sz w:val="20"/>
                <w:szCs w:val="20"/>
              </w:rPr>
              <w:t xml:space="preserve"> </w:t>
            </w:r>
            <w:proofErr w:type="spellStart"/>
            <w:r w:rsidRPr="00FD2046">
              <w:rPr>
                <w:rFonts w:asciiTheme="minorHAnsi" w:hAnsiTheme="minorHAnsi" w:cstheme="minorHAnsi"/>
                <w:color w:val="000000"/>
                <w:sz w:val="20"/>
                <w:szCs w:val="20"/>
              </w:rPr>
              <w:t>infrastructure</w:t>
            </w:r>
            <w:proofErr w:type="spellEnd"/>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C2686B" w:rsidR="00480E77" w:rsidP="0094223A" w:rsidRDefault="00480E77">
            <w:pPr>
              <w:rPr>
                <w:rFonts w:asciiTheme="minorHAnsi" w:hAnsiTheme="minorHAnsi" w:cstheme="minorHAnsi"/>
                <w:sz w:val="20"/>
                <w:szCs w:val="20"/>
              </w:rPr>
            </w:pPr>
            <w:r w:rsidRPr="00FD2046">
              <w:rPr>
                <w:rFonts w:asciiTheme="minorHAnsi" w:hAnsiTheme="minorHAnsi" w:cstheme="minorHAnsi"/>
                <w:color w:val="0000FF"/>
                <w:sz w:val="20"/>
                <w:szCs w:val="20"/>
                <w:u w:val="single"/>
              </w:rPr>
              <w:fldChar w:fldCharType="begin"/>
            </w:r>
            <w:r w:rsidRPr="00FD2046">
              <w:rPr>
                <w:rFonts w:asciiTheme="minorHAnsi" w:hAnsiTheme="minorHAnsi" w:cstheme="minorHAnsi"/>
                <w:color w:val="0000FF"/>
                <w:sz w:val="20"/>
                <w:szCs w:val="20"/>
                <w:u w:val="single"/>
              </w:rPr>
              <w:instrText xml:space="preserve"> HYPERLINK "https://ec.europa.eu/info/consultations/consultation-list-candidate-projects-common-interest-oil-infrastructure_nl" </w:instrText>
            </w:r>
            <w:r w:rsidRPr="00FD2046">
              <w:rPr>
                <w:rFonts w:asciiTheme="minorHAnsi" w:hAnsiTheme="minorHAnsi" w:cstheme="minorHAnsi"/>
                <w:color w:val="0000FF"/>
                <w:sz w:val="20"/>
                <w:szCs w:val="20"/>
                <w:u w:val="single"/>
              </w:rPr>
              <w:fldChar w:fldCharType="separate"/>
            </w:r>
            <w:r w:rsidRPr="00C2686B">
              <w:rPr>
                <w:rFonts w:asciiTheme="minorHAnsi" w:hAnsiTheme="minorHAnsi" w:cstheme="minorHAnsi"/>
                <w:color w:val="0000FF"/>
                <w:sz w:val="20"/>
                <w:szCs w:val="20"/>
                <w:u w:val="single"/>
              </w:rPr>
              <w:t>OR</w:t>
            </w:r>
            <w:r w:rsidRPr="00FD2046">
              <w:rPr>
                <w:rFonts w:asciiTheme="minorHAnsi" w:hAnsiTheme="minorHAnsi" w:cstheme="minorHAnsi"/>
                <w:color w:val="0000FF"/>
                <w:sz w:val="20"/>
                <w:szCs w:val="20"/>
                <w:u w:val="single"/>
              </w:rPr>
              <w:fldChar w:fldCharType="end"/>
            </w:r>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C2686B" w:rsidR="00480E77" w:rsidP="0094223A" w:rsidRDefault="00480E77">
            <w:pPr>
              <w:rPr>
                <w:rFonts w:asciiTheme="minorHAnsi" w:hAnsiTheme="minorHAnsi" w:cstheme="minorHAnsi"/>
                <w:sz w:val="20"/>
                <w:szCs w:val="20"/>
              </w:rPr>
            </w:pPr>
            <w:r w:rsidRPr="00C2686B">
              <w:rPr>
                <w:rFonts w:asciiTheme="minorHAnsi" w:hAnsiTheme="minorHAnsi" w:cs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Pr="00C2686B" w:rsidR="00480E77" w:rsidP="0094223A"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u w:val="single"/>
              </w:rPr>
              <w:t>Behandel</w:t>
            </w:r>
            <w:r w:rsidRPr="00C2686B">
              <w:rPr>
                <w:rFonts w:asciiTheme="minorHAnsi" w:hAnsiTheme="minorHAnsi" w:cstheme="minorHAnsi"/>
                <w:color w:val="000000"/>
                <w:sz w:val="20"/>
                <w:szCs w:val="20"/>
                <w:u w:val="single"/>
              </w:rPr>
              <w:t>voorstel</w:t>
            </w:r>
            <w:r w:rsidRPr="00C2686B">
              <w:rPr>
                <w:rFonts w:asciiTheme="minorHAnsi" w:hAnsiTheme="minorHAnsi" w:cstheme="minorHAnsi"/>
                <w:color w:val="000000"/>
                <w:sz w:val="20"/>
                <w:szCs w:val="20"/>
                <w:u w:val="single"/>
              </w:rPr>
              <w:t>:</w:t>
            </w:r>
            <w:r w:rsidRPr="00C2686B">
              <w:rPr>
                <w:rFonts w:asciiTheme="minorHAnsi" w:hAnsiTheme="minorHAnsi" w:cstheme="minorHAnsi"/>
                <w:color w:val="000000"/>
                <w:sz w:val="20"/>
                <w:szCs w:val="20"/>
              </w:rPr>
              <w:t xml:space="preserve"> </w:t>
            </w:r>
            <w:r w:rsidRPr="00C2686B">
              <w:rPr>
                <w:rFonts w:asciiTheme="minorHAnsi" w:hAnsiTheme="minorHAnsi" w:cstheme="minorHAnsi"/>
                <w:sz w:val="20"/>
                <w:szCs w:val="20"/>
              </w:rPr>
              <w:t>Het kabinet verzoeken aan te geven of zij een reactie zal insturen en zo ja, of de Kamer hiervan tijdig een concept kan ontvangen zodat zij zich hierover nog kan uitspreken voordat de reactie aan de Europese Commissie wordt verzonden.</w:t>
            </w:r>
          </w:p>
          <w:p w:rsidRPr="00C2686B" w:rsidR="00480E77" w:rsidP="0094223A" w:rsidRDefault="00480E77">
            <w:pPr>
              <w:rPr>
                <w:rFonts w:asciiTheme="minorHAnsi" w:hAnsiTheme="minorHAnsi" w:cstheme="minorHAnsi"/>
                <w:color w:val="000000"/>
                <w:sz w:val="20"/>
                <w:szCs w:val="20"/>
              </w:rPr>
            </w:pPr>
            <w:r w:rsidRPr="00C2686B">
              <w:rPr>
                <w:rFonts w:asciiTheme="minorHAnsi" w:hAnsiTheme="minorHAnsi" w:cstheme="minorHAnsi"/>
                <w:color w:val="000000"/>
                <w:sz w:val="20"/>
                <w:szCs w:val="20"/>
                <w:u w:val="single"/>
              </w:rPr>
              <w:t>Noot:</w:t>
            </w:r>
            <w:r w:rsidRPr="00C2686B">
              <w:rPr>
                <w:rFonts w:asciiTheme="minorHAnsi" w:hAnsiTheme="minorHAnsi" w:cstheme="minorHAnsi"/>
                <w:color w:val="000000"/>
                <w:sz w:val="20"/>
                <w:szCs w:val="20"/>
              </w:rPr>
              <w:t xml:space="preserve"> </w:t>
            </w:r>
            <w:r w:rsidRPr="00C2686B">
              <w:rPr>
                <w:rFonts w:asciiTheme="minorHAnsi" w:hAnsiTheme="minorHAnsi" w:cstheme="minorHAnsi"/>
                <w:color w:val="000000"/>
                <w:sz w:val="20"/>
                <w:szCs w:val="20"/>
              </w:rPr>
              <w:t xml:space="preserve">De raadpleging loopt tot </w:t>
            </w:r>
            <w:r w:rsidR="00C2686B">
              <w:rPr>
                <w:rFonts w:asciiTheme="minorHAnsi" w:hAnsiTheme="minorHAnsi" w:cstheme="minorHAnsi"/>
                <w:color w:val="000000"/>
                <w:sz w:val="20"/>
                <w:szCs w:val="20"/>
              </w:rPr>
              <w:t xml:space="preserve">26 september. </w:t>
            </w:r>
            <w:r w:rsidRPr="00C2686B">
              <w:rPr>
                <w:rFonts w:asciiTheme="minorHAnsi" w:hAnsiTheme="minorHAnsi" w:cstheme="minorHAnsi"/>
                <w:iCs/>
                <w:sz w:val="20"/>
                <w:szCs w:val="20"/>
              </w:rPr>
              <w:t>Het is nog niet bekend of het kabinet zal reageren op deze raadpleging.</w:t>
            </w:r>
          </w:p>
          <w:p w:rsidRPr="00C2686B" w:rsidR="00480E77" w:rsidP="0094223A" w:rsidRDefault="00480E77">
            <w:pPr>
              <w:rPr>
                <w:rFonts w:asciiTheme="minorHAnsi" w:hAnsiTheme="minorHAnsi" w:cstheme="minorHAnsi"/>
                <w:sz w:val="20"/>
                <w:szCs w:val="20"/>
              </w:rPr>
            </w:pPr>
          </w:p>
        </w:tc>
      </w:tr>
    </w:tbl>
    <w:p w:rsidR="00480E77" w:rsidP="00FD2046" w:rsidRDefault="00480E77">
      <w:pPr>
        <w:rPr>
          <w:rFonts w:asciiTheme="minorHAnsi" w:hAnsiTheme="minorHAnsi"/>
          <w:sz w:val="20"/>
          <w:szCs w:val="20"/>
        </w:rPr>
      </w:pPr>
    </w:p>
    <w:p w:rsidR="0008295A" w:rsidRDefault="0008295A">
      <w:pPr>
        <w:spacing w:after="160" w:line="259" w:lineRule="auto"/>
        <w:rPr>
          <w:rFonts w:asciiTheme="minorHAnsi" w:hAnsiTheme="minorHAnsi"/>
          <w:sz w:val="20"/>
          <w:szCs w:val="20"/>
        </w:rPr>
      </w:pPr>
      <w:r>
        <w:rPr>
          <w:rFonts w:asciiTheme="minorHAnsi" w:hAnsiTheme="minorHAnsi"/>
          <w:sz w:val="20"/>
          <w:szCs w:val="20"/>
        </w:rPr>
        <w:br w:type="page"/>
      </w:r>
    </w:p>
    <w:p w:rsidRPr="00DB45B6" w:rsidR="00FD2046" w:rsidP="00FD2046" w:rsidRDefault="0008295A">
      <w:pPr>
        <w:autoSpaceDE w:val="0"/>
        <w:autoSpaceDN w:val="0"/>
        <w:adjustRightInd w:val="0"/>
        <w:rPr>
          <w:rFonts w:asciiTheme="minorHAnsi" w:hAnsiTheme="minorHAnsi"/>
          <w:sz w:val="20"/>
          <w:szCs w:val="20"/>
        </w:rPr>
      </w:pPr>
      <w:r>
        <w:rPr>
          <w:rFonts w:asciiTheme="minorHAnsi" w:hAnsiTheme="minorHAnsi"/>
          <w:sz w:val="20"/>
          <w:szCs w:val="20"/>
        </w:rPr>
        <w:lastRenderedPageBreak/>
        <w:t>H</w:t>
      </w:r>
      <w:r w:rsidRPr="00DB45B6" w:rsidR="00FD2046">
        <w:rPr>
          <w:rFonts w:asciiTheme="minorHAnsi" w:hAnsiTheme="minorHAnsi"/>
          <w:sz w:val="20"/>
          <w:szCs w:val="20"/>
        </w:rPr>
        <w:t xml:space="preserve">ieronder treft u een overzicht aan van vaak voorkomende EU-instrumenten en een (niet uitputtend) overzicht van momenten waarop u als commissie of als fractie invloed kunt uitoefenen op de vorming van </w:t>
      </w:r>
      <w:proofErr w:type="gramStart"/>
      <w:r w:rsidRPr="00DB45B6" w:rsidR="00FD2046">
        <w:rPr>
          <w:rFonts w:asciiTheme="minorHAnsi" w:hAnsiTheme="minorHAnsi"/>
          <w:sz w:val="20"/>
          <w:szCs w:val="20"/>
        </w:rPr>
        <w:t>EU beleid</w:t>
      </w:r>
      <w:proofErr w:type="gramEnd"/>
      <w:r w:rsidRPr="00DB45B6" w:rsidR="00FD2046">
        <w:rPr>
          <w:rFonts w:asciiTheme="minorHAnsi" w:hAnsiTheme="minorHAnsi"/>
          <w:sz w:val="20"/>
          <w:szCs w:val="20"/>
        </w:rPr>
        <w:t xml:space="preserve">: hetzij via het kabinet; hetzij zelf in Brussel. </w:t>
      </w:r>
    </w:p>
    <w:p w:rsidR="00FD2046" w:rsidP="00FD2046" w:rsidRDefault="00FD2046">
      <w:pPr>
        <w:rPr>
          <w:rFonts w:asciiTheme="minorHAnsi" w:hAnsiTheme="minorHAnsi"/>
          <w:sz w:val="20"/>
          <w:szCs w:val="20"/>
        </w:rPr>
      </w:pPr>
      <w:r w:rsidRPr="00DB45B6">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FD2046" w:rsidP="00FD2046" w:rsidRDefault="00FD2046">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FD2046" w:rsidTr="0094223A">
        <w:tc>
          <w:tcPr>
            <w:tcW w:w="2093" w:type="dxa"/>
          </w:tcPr>
          <w:p w:rsidRPr="00DB45B6" w:rsidR="00FD2046" w:rsidP="0094223A" w:rsidRDefault="00FD2046">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FD2046" w:rsidP="0094223A" w:rsidRDefault="00FD2046">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FD2046" w:rsidP="0094223A" w:rsidRDefault="00FD2046">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FD2046" w:rsidTr="0094223A">
        <w:tc>
          <w:tcPr>
            <w:tcW w:w="14142" w:type="dxa"/>
            <w:gridSpan w:val="3"/>
          </w:tcPr>
          <w:p w:rsidRPr="00DB45B6" w:rsidR="00FD2046" w:rsidP="0094223A" w:rsidRDefault="00FD2046">
            <w:pPr>
              <w:rPr>
                <w:rFonts w:asciiTheme="minorHAnsi" w:hAnsiTheme="minorHAnsi"/>
                <w:i/>
                <w:sz w:val="20"/>
                <w:szCs w:val="20"/>
              </w:rPr>
            </w:pPr>
          </w:p>
          <w:p w:rsidRPr="00DB45B6" w:rsidR="00FD2046" w:rsidP="0094223A" w:rsidRDefault="00FD2046">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w:t>
            </w:r>
            <w:proofErr w:type="gramStart"/>
            <w:r w:rsidRPr="00DB45B6">
              <w:rPr>
                <w:rFonts w:asciiTheme="minorHAnsi" w:hAnsiTheme="minorHAnsi"/>
                <w:sz w:val="20"/>
                <w:szCs w:val="20"/>
              </w:rPr>
              <w:t>een ieder</w:t>
            </w:r>
            <w:proofErr w:type="gramEnd"/>
            <w:r w:rsidRPr="00DB45B6">
              <w:rPr>
                <w:rFonts w:asciiTheme="minorHAnsi" w:hAnsiTheme="minorHAnsi"/>
                <w:sz w:val="20"/>
                <w:szCs w:val="20"/>
              </w:rPr>
              <w:t xml:space="preserve"> gelden, direct van toepassing zijn in de nationale rechtsorde en voorrang hebben op (eventueel strijdig) nationaal recht. Soms is aanvullende wetgeving nodig om de verordening volledig te operationaliseren (bijvoorbeeld bij het aanwijzen van een nationale toezichthouder). Een door de </w:t>
            </w:r>
            <w:proofErr w:type="gramStart"/>
            <w:r w:rsidRPr="00DB45B6">
              <w:rPr>
                <w:rFonts w:asciiTheme="minorHAnsi" w:hAnsiTheme="minorHAnsi"/>
                <w:sz w:val="20"/>
                <w:szCs w:val="20"/>
              </w:rPr>
              <w:t>EU wetgever</w:t>
            </w:r>
            <w:proofErr w:type="gramEnd"/>
            <w:r w:rsidRPr="00DB45B6">
              <w:rPr>
                <w:rFonts w:asciiTheme="minorHAnsi" w:hAnsiTheme="minorHAnsi"/>
                <w:sz w:val="20"/>
                <w:szCs w:val="20"/>
              </w:rPr>
              <w:t xml:space="preserve"> (Raad en/of Europees Parlement) aangenomen verordening komt niet terug in de Kamer voor behandeling. </w:t>
            </w:r>
          </w:p>
        </w:tc>
        <w:tc>
          <w:tcPr>
            <w:tcW w:w="5103" w:type="dxa"/>
            <w:vMerge w:val="restart"/>
          </w:tcPr>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ambtenaren</w:t>
            </w:r>
            <w:proofErr w:type="gramEnd"/>
            <w:r w:rsidRPr="00DB45B6">
              <w:rPr>
                <w:rFonts w:asciiTheme="minorHAnsi" w:hAnsiTheme="minorHAnsi"/>
                <w:sz w:val="20"/>
                <w:szCs w:val="20"/>
              </w:rPr>
              <w:t xml:space="preserve"> of Commissaris Europese Commissie (de ‘auteurs’) uitnodigen voor briefing/gesprek, evt. via videoconferentie.</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subsidiariteitstoets</w:t>
            </w:r>
            <w:proofErr w:type="gramEnd"/>
            <w:r w:rsidRPr="00DB45B6">
              <w:rPr>
                <w:rFonts w:asciiTheme="minorHAnsi" w:hAnsiTheme="minorHAnsi"/>
                <w:sz w:val="20"/>
                <w:szCs w:val="20"/>
              </w:rPr>
              <w:t xml:space="preserve"> overwegen: let op termijn (zie hieronder).</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behandelvoorbehoud</w:t>
            </w:r>
            <w:proofErr w:type="gramEnd"/>
            <w:r w:rsidRPr="00DB45B6">
              <w:rPr>
                <w:rFonts w:asciiTheme="minorHAnsi" w:hAnsiTheme="minorHAnsi"/>
                <w:sz w:val="20"/>
                <w:szCs w:val="20"/>
              </w:rPr>
              <w:t xml:space="preserve"> overwegen: let op termijn (zie hieronder).</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ad</w:t>
            </w:r>
            <w:proofErr w:type="gramEnd"/>
            <w:r w:rsidRPr="00DB45B6">
              <w:rPr>
                <w:rFonts w:asciiTheme="minorHAnsi" w:hAnsiTheme="minorHAnsi"/>
                <w:sz w:val="20"/>
                <w:szCs w:val="20"/>
              </w:rPr>
              <w:t>-hoc rapporteur(s) binnen de commissie(s) benoemen.</w:t>
            </w:r>
          </w:p>
          <w:p w:rsidRPr="00DB45B6" w:rsidR="00FD2046" w:rsidP="0094223A" w:rsidRDefault="00FD2046">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FD2046" w:rsidP="0094223A" w:rsidRDefault="00FD2046">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FD2046" w:rsidP="0094223A" w:rsidRDefault="00FD2046">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naar nationale wetgeving).</w:t>
            </w: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FD2046" w:rsidP="0094223A" w:rsidRDefault="00FD2046">
            <w:pPr>
              <w:numPr>
                <w:ilvl w:val="0"/>
                <w:numId w:val="2"/>
              </w:numPr>
              <w:ind w:left="317" w:hanging="283"/>
              <w:rPr>
                <w:rFonts w:asciiTheme="minorHAnsi" w:hAnsiTheme="minorHAnsi"/>
                <w:sz w:val="20"/>
                <w:szCs w:val="20"/>
              </w:rPr>
            </w:pP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w:t>
            </w:r>
            <w:r w:rsidRPr="00DB45B6">
              <w:rPr>
                <w:rFonts w:asciiTheme="minorHAnsi" w:hAnsiTheme="minorHAnsi"/>
                <w:sz w:val="20"/>
                <w:szCs w:val="20"/>
              </w:rPr>
              <w:lastRenderedPageBreak/>
              <w:t xml:space="preserve">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FD2046" w:rsidP="0094223A" w:rsidRDefault="00FD2046">
            <w:pPr>
              <w:numPr>
                <w:ilvl w:val="0"/>
                <w:numId w:val="2"/>
              </w:numPr>
              <w:ind w:left="317" w:hanging="283"/>
              <w:rPr>
                <w:rFonts w:asciiTheme="minorHAnsi" w:hAnsiTheme="minorHAnsi"/>
                <w:sz w:val="20"/>
                <w:szCs w:val="20"/>
              </w:rPr>
            </w:pPr>
          </w:p>
        </w:tc>
      </w:tr>
      <w:tr w:rsidRPr="00DB45B6" w:rsidR="00FD2046" w:rsidTr="0094223A">
        <w:tc>
          <w:tcPr>
            <w:tcW w:w="14142" w:type="dxa"/>
            <w:gridSpan w:val="3"/>
          </w:tcPr>
          <w:p w:rsidRPr="00DB45B6" w:rsidR="00FD2046" w:rsidP="0094223A" w:rsidRDefault="00FD2046">
            <w:pPr>
              <w:rPr>
                <w:rFonts w:asciiTheme="minorHAnsi" w:hAnsiTheme="minorHAnsi"/>
                <w:i/>
                <w:sz w:val="20"/>
                <w:szCs w:val="20"/>
              </w:rPr>
            </w:pPr>
            <w:r w:rsidRPr="00DB45B6">
              <w:rPr>
                <w:rFonts w:asciiTheme="minorHAnsi" w:hAnsiTheme="minorHAnsi"/>
                <w:i/>
                <w:sz w:val="20"/>
                <w:szCs w:val="20"/>
              </w:rPr>
              <w:t>Niet-wetgevende bindende rechtshandelingen</w:t>
            </w: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kabinet</w:t>
            </w:r>
            <w:proofErr w:type="gramEnd"/>
            <w:r w:rsidRPr="00DB45B6">
              <w:rPr>
                <w:rFonts w:asciiTheme="minorHAnsi" w:hAnsiTheme="minorHAnsi"/>
                <w:sz w:val="20"/>
                <w:szCs w:val="20"/>
              </w:rPr>
              <w:t xml:space="preserve">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DB45B6" w:rsidR="00FD2046" w:rsidP="0094223A" w:rsidRDefault="00FD2046">
            <w:pPr>
              <w:ind w:left="360"/>
              <w:rPr>
                <w:rFonts w:asciiTheme="minorHAnsi" w:hAnsiTheme="minorHAnsi"/>
                <w:sz w:val="20"/>
                <w:szCs w:val="20"/>
              </w:rPr>
            </w:pP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kabinet</w:t>
            </w:r>
            <w:proofErr w:type="gramEnd"/>
            <w:r w:rsidRPr="00DB45B6">
              <w:rPr>
                <w:rFonts w:asciiTheme="minorHAnsi" w:hAnsiTheme="minorHAnsi"/>
                <w:sz w:val="20"/>
                <w:szCs w:val="20"/>
              </w:rPr>
              <w:t xml:space="preserve"> per brief of tijdens algemeen overleg/debat bevragen over stand van zaken en appreciatie EU onderhandelingen en NL inzet.</w:t>
            </w:r>
          </w:p>
          <w:p w:rsidRPr="00DB45B6" w:rsidR="00FD2046" w:rsidP="0094223A" w:rsidRDefault="00FD2046">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10">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 xml:space="preserve">Handelingen vastgesteld volgens de </w:t>
            </w:r>
            <w:r w:rsidRPr="00DB45B6">
              <w:rPr>
                <w:rFonts w:asciiTheme="minorHAnsi" w:hAnsiTheme="minorHAnsi"/>
                <w:sz w:val="20"/>
                <w:szCs w:val="20"/>
              </w:rPr>
              <w:lastRenderedPageBreak/>
              <w:t>regelgevingsprocedure met toetsing</w:t>
            </w:r>
          </w:p>
        </w:tc>
        <w:tc>
          <w:tcPr>
            <w:tcW w:w="6946"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lastRenderedPageBreak/>
              <w:t xml:space="preserve">Deze procedure komt nog voor in Europese wetgeving van voor 2009. Bij deze procedure wordt de Europese Commissie geadviseerd door een zogeheten regelgevend comité met toetsing met vertegenwoordigers van lidstaten. Dit </w:t>
            </w:r>
            <w:r w:rsidRPr="00DB45B6">
              <w:rPr>
                <w:rFonts w:asciiTheme="minorHAnsi" w:hAnsiTheme="minorHAnsi"/>
                <w:sz w:val="20"/>
                <w:szCs w:val="20"/>
              </w:rPr>
              <w:lastRenderedPageBreak/>
              <w:t>comité spreekt zich met gekwalificeerde meerderheid van stemmen uit over het voorstel. EP en Raad kunnen bezwaar maken.</w:t>
            </w:r>
          </w:p>
        </w:tc>
        <w:tc>
          <w:tcPr>
            <w:tcW w:w="5103" w:type="dxa"/>
          </w:tcPr>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lastRenderedPageBreak/>
              <w:t>kabinet</w:t>
            </w:r>
            <w:proofErr w:type="gramEnd"/>
            <w:r w:rsidRPr="00DB45B6">
              <w:rPr>
                <w:rFonts w:asciiTheme="minorHAnsi" w:hAnsiTheme="minorHAnsi"/>
                <w:sz w:val="20"/>
                <w:szCs w:val="20"/>
              </w:rPr>
              <w:t xml:space="preserve"> per brief of tijdens overleg bevragen over stand van zaken en appreciatie EU onderhandelingen en NL inzet, inclusief het voornemen van NL of andere </w:t>
            </w:r>
            <w:r w:rsidRPr="00DB45B6">
              <w:rPr>
                <w:rFonts w:asciiTheme="minorHAnsi" w:hAnsiTheme="minorHAnsi"/>
                <w:sz w:val="20"/>
                <w:szCs w:val="20"/>
              </w:rPr>
              <w:lastRenderedPageBreak/>
              <w:t>lidstaten om binnen de Raad een bezwaarprocedure te initiëren.</w:t>
            </w:r>
          </w:p>
          <w:p w:rsidRPr="00DB45B6" w:rsidR="00FD2046" w:rsidP="0094223A" w:rsidRDefault="00FD2046">
            <w:pPr>
              <w:numPr>
                <w:ilvl w:val="0"/>
                <w:numId w:val="1"/>
              </w:numPr>
              <w:rPr>
                <w:rFonts w:asciiTheme="minorHAnsi" w:hAnsiTheme="minorHAnsi"/>
                <w:sz w:val="20"/>
                <w:szCs w:val="20"/>
              </w:rPr>
            </w:pP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lastRenderedPageBreak/>
              <w:t>Bijzondere rechtshandelingen</w:t>
            </w:r>
          </w:p>
        </w:tc>
        <w:tc>
          <w:tcPr>
            <w:tcW w:w="6946"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FD2046" w:rsidP="0094223A" w:rsidRDefault="00FD2046">
            <w:pPr>
              <w:rPr>
                <w:rFonts w:asciiTheme="minorHAnsi" w:hAnsiTheme="minorHAnsi"/>
                <w:sz w:val="20"/>
                <w:szCs w:val="20"/>
              </w:rPr>
            </w:pPr>
          </w:p>
        </w:tc>
        <w:tc>
          <w:tcPr>
            <w:tcW w:w="5103" w:type="dxa"/>
          </w:tcPr>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kabinetsappreciatie</w:t>
            </w:r>
            <w:proofErr w:type="gramEnd"/>
            <w:r w:rsidRPr="00DB45B6">
              <w:rPr>
                <w:rFonts w:asciiTheme="minorHAnsi" w:hAnsiTheme="minorHAnsi"/>
                <w:sz w:val="20"/>
                <w:szCs w:val="20"/>
              </w:rPr>
              <w:t xml:space="preserve"> (‘BNC-fiche’) vragen, bespreken.</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ambtenaren</w:t>
            </w:r>
            <w:proofErr w:type="gramEnd"/>
            <w:r w:rsidRPr="00DB45B6">
              <w:rPr>
                <w:rFonts w:asciiTheme="minorHAnsi" w:hAnsiTheme="minorHAnsi"/>
                <w:sz w:val="20"/>
                <w:szCs w:val="20"/>
              </w:rPr>
              <w:t xml:space="preserve"> of Commissaris van Europese Commissie (de ‘auteurs’) uitnodigen voor briefing/gesprek, evt. via videoconferentie</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indien</w:t>
            </w:r>
            <w:proofErr w:type="gramEnd"/>
            <w:r w:rsidRPr="00DB45B6">
              <w:rPr>
                <w:rFonts w:asciiTheme="minorHAnsi" w:hAnsiTheme="minorHAnsi"/>
                <w:sz w:val="20"/>
                <w:szCs w:val="20"/>
              </w:rPr>
              <w:t xml:space="preserve"> het Europees Parlement een rapporteur heeft aangesteld kan deze desgewenst worden uitgenodigd voor een gesprek.</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uw</w:t>
            </w:r>
            <w:proofErr w:type="gramEnd"/>
            <w:r w:rsidRPr="00DB45B6">
              <w:rPr>
                <w:rFonts w:asciiTheme="minorHAnsi" w:hAnsiTheme="minorHAnsi"/>
                <w:sz w:val="20"/>
                <w:szCs w:val="20"/>
              </w:rPr>
              <w:t xml:space="preserve"> commissie kan op dit onderwerp een ad-hoc rapporteur benoemen</w:t>
            </w:r>
          </w:p>
          <w:p w:rsidRPr="00DB45B6" w:rsidR="00FD2046" w:rsidP="0094223A" w:rsidRDefault="00FD2046">
            <w:pPr>
              <w:ind w:left="360"/>
              <w:rPr>
                <w:rFonts w:asciiTheme="minorHAnsi" w:hAnsiTheme="minorHAnsi"/>
                <w:sz w:val="20"/>
                <w:szCs w:val="20"/>
              </w:rPr>
            </w:pPr>
            <w:r w:rsidRPr="00DB45B6">
              <w:rPr>
                <w:rFonts w:asciiTheme="minorHAnsi" w:hAnsiTheme="minorHAnsi"/>
                <w:sz w:val="20"/>
                <w:szCs w:val="20"/>
              </w:rPr>
              <w:t>nationale wetgevingstraject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van richtlijn naar nationale wetgeving).</w:t>
            </w:r>
          </w:p>
        </w:tc>
      </w:tr>
      <w:tr w:rsidRPr="00DB45B6" w:rsidR="00FD2046" w:rsidTr="0094223A">
        <w:tc>
          <w:tcPr>
            <w:tcW w:w="14142" w:type="dxa"/>
            <w:gridSpan w:val="3"/>
          </w:tcPr>
          <w:p w:rsidRPr="00DB45B6" w:rsidR="00FD2046" w:rsidP="0094223A" w:rsidRDefault="00FD2046">
            <w:pPr>
              <w:rPr>
                <w:rFonts w:asciiTheme="minorHAnsi" w:hAnsiTheme="minorHAnsi"/>
                <w:i/>
                <w:sz w:val="20"/>
                <w:szCs w:val="20"/>
              </w:rPr>
            </w:pPr>
            <w:r w:rsidRPr="00DB45B6">
              <w:rPr>
                <w:rFonts w:asciiTheme="minorHAnsi" w:hAnsiTheme="minorHAnsi"/>
                <w:i/>
                <w:sz w:val="20"/>
                <w:szCs w:val="20"/>
              </w:rPr>
              <w:t>Niet-bindende handelingen (soft-</w:t>
            </w:r>
            <w:proofErr w:type="spellStart"/>
            <w:r w:rsidRPr="00DB45B6">
              <w:rPr>
                <w:rFonts w:asciiTheme="minorHAnsi" w:hAnsiTheme="minorHAnsi"/>
                <w:i/>
                <w:sz w:val="20"/>
                <w:szCs w:val="20"/>
              </w:rPr>
              <w:t>law</w:t>
            </w:r>
            <w:proofErr w:type="spellEnd"/>
            <w:r w:rsidRPr="00DB45B6">
              <w:rPr>
                <w:rFonts w:asciiTheme="minorHAnsi" w:hAnsiTheme="minorHAnsi"/>
                <w:i/>
                <w:sz w:val="20"/>
                <w:szCs w:val="20"/>
              </w:rPr>
              <w:t>)</w:t>
            </w: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Advies, aanbeveling, mededeling</w:t>
            </w:r>
          </w:p>
          <w:p w:rsidRPr="00DB45B6" w:rsidR="00FD2046" w:rsidP="0094223A" w:rsidRDefault="00FD2046">
            <w:pPr>
              <w:jc w:val="right"/>
              <w:rPr>
                <w:rFonts w:asciiTheme="minorHAnsi" w:hAnsiTheme="minorHAnsi"/>
                <w:sz w:val="20"/>
                <w:szCs w:val="20"/>
              </w:rPr>
            </w:pPr>
          </w:p>
          <w:p w:rsidRPr="00DB45B6" w:rsidR="00FD2046" w:rsidP="0094223A" w:rsidRDefault="00FD2046">
            <w:pPr>
              <w:jc w:val="right"/>
              <w:rPr>
                <w:rFonts w:asciiTheme="minorHAnsi" w:hAnsiTheme="minorHAnsi"/>
                <w:sz w:val="20"/>
                <w:szCs w:val="20"/>
              </w:rPr>
            </w:pPr>
          </w:p>
          <w:p w:rsidRPr="00DB45B6" w:rsidR="00FD2046" w:rsidP="0094223A" w:rsidRDefault="00FD2046">
            <w:pPr>
              <w:jc w:val="right"/>
              <w:rPr>
                <w:rFonts w:asciiTheme="minorHAnsi" w:hAnsiTheme="minorHAnsi"/>
                <w:sz w:val="20"/>
                <w:szCs w:val="20"/>
              </w:rPr>
            </w:pPr>
          </w:p>
          <w:p w:rsidRPr="00DB45B6" w:rsidR="00FD2046" w:rsidP="0094223A" w:rsidRDefault="00FD2046">
            <w:pPr>
              <w:jc w:val="right"/>
              <w:rPr>
                <w:rFonts w:asciiTheme="minorHAnsi" w:hAnsiTheme="minorHAnsi"/>
                <w:sz w:val="20"/>
                <w:szCs w:val="20"/>
              </w:rPr>
            </w:pPr>
          </w:p>
          <w:p w:rsidRPr="00DB45B6" w:rsidR="00FD2046" w:rsidP="0094223A" w:rsidRDefault="00FD2046">
            <w:pPr>
              <w:jc w:val="right"/>
              <w:rPr>
                <w:rFonts w:asciiTheme="minorHAnsi" w:hAnsiTheme="minorHAnsi"/>
                <w:sz w:val="20"/>
                <w:szCs w:val="20"/>
              </w:rPr>
            </w:pPr>
          </w:p>
        </w:tc>
        <w:tc>
          <w:tcPr>
            <w:tcW w:w="6946" w:type="dxa"/>
          </w:tcPr>
          <w:p w:rsidRPr="00DB45B6" w:rsidR="00FD2046" w:rsidP="0094223A" w:rsidRDefault="00FD2046">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De EU kent een grote hoeveelheid uiteenlopende typen beleid (‘soft </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xml:space="preserve">. </w:t>
            </w:r>
          </w:p>
        </w:tc>
        <w:tc>
          <w:tcPr>
            <w:tcW w:w="5103" w:type="dxa"/>
          </w:tcPr>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kabinet</w:t>
            </w:r>
            <w:proofErr w:type="gramEnd"/>
            <w:r w:rsidRPr="00DB45B6">
              <w:rPr>
                <w:rFonts w:asciiTheme="minorHAnsi" w:hAnsiTheme="minorHAnsi"/>
                <w:sz w:val="20"/>
                <w:szCs w:val="20"/>
              </w:rPr>
              <w:t xml:space="preserve"> om appreciatie in de vorm van BNC-fiche verzoeken aangezien over deze categorie niet standaard een fiche wordt gemaakt.</w:t>
            </w:r>
          </w:p>
          <w:p w:rsidRPr="00DB45B6" w:rsidR="00FD2046" w:rsidP="0094223A" w:rsidRDefault="00FD2046">
            <w:pPr>
              <w:rPr>
                <w:rFonts w:asciiTheme="minorHAnsi" w:hAnsiTheme="minorHAnsi"/>
                <w:sz w:val="20"/>
                <w:szCs w:val="20"/>
              </w:rPr>
            </w:pPr>
          </w:p>
          <w:p w:rsidRPr="00DB45B6" w:rsidR="00FD2046" w:rsidP="0094223A" w:rsidRDefault="00FD2046">
            <w:pPr>
              <w:rPr>
                <w:rFonts w:asciiTheme="minorHAnsi" w:hAnsiTheme="minorHAnsi"/>
                <w:sz w:val="20"/>
                <w:szCs w:val="20"/>
              </w:rPr>
            </w:pPr>
          </w:p>
          <w:p w:rsidRPr="00DB45B6" w:rsidR="00FD2046" w:rsidP="0094223A" w:rsidRDefault="00FD2046">
            <w:pPr>
              <w:rPr>
                <w:rFonts w:asciiTheme="minorHAnsi" w:hAnsiTheme="minorHAnsi"/>
                <w:sz w:val="20"/>
                <w:szCs w:val="20"/>
              </w:rPr>
            </w:pPr>
          </w:p>
          <w:p w:rsidRPr="00DB45B6" w:rsidR="00FD2046" w:rsidP="0094223A" w:rsidRDefault="00FD2046">
            <w:pPr>
              <w:rPr>
                <w:rFonts w:asciiTheme="minorHAnsi" w:hAnsiTheme="minorHAnsi"/>
                <w:sz w:val="20"/>
                <w:szCs w:val="20"/>
              </w:rPr>
            </w:pPr>
          </w:p>
          <w:p w:rsidRPr="00DB45B6" w:rsidR="00FD2046" w:rsidP="0094223A" w:rsidRDefault="00FD2046">
            <w:pPr>
              <w:rPr>
                <w:rFonts w:asciiTheme="minorHAnsi" w:hAnsiTheme="minorHAnsi"/>
                <w:sz w:val="20"/>
                <w:szCs w:val="20"/>
              </w:rPr>
            </w:pPr>
          </w:p>
        </w:tc>
      </w:tr>
      <w:tr w:rsidRPr="00DB45B6" w:rsidR="00FD2046" w:rsidTr="0094223A">
        <w:tc>
          <w:tcPr>
            <w:tcW w:w="14142" w:type="dxa"/>
            <w:gridSpan w:val="3"/>
          </w:tcPr>
          <w:p w:rsidRPr="00DB45B6" w:rsidR="00FD2046" w:rsidP="0094223A" w:rsidRDefault="00FD2046">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FD2046" w:rsidP="0094223A" w:rsidRDefault="00FD2046">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w:t>
            </w:r>
            <w:proofErr w:type="gramStart"/>
            <w:r w:rsidRPr="00DB45B6">
              <w:rPr>
                <w:rFonts w:cs="Arial" w:asciiTheme="minorHAnsi" w:hAnsiTheme="minorHAnsi"/>
                <w:sz w:val="20"/>
                <w:szCs w:val="20"/>
              </w:rPr>
              <w:t>EU maatregelen</w:t>
            </w:r>
            <w:proofErr w:type="gramEnd"/>
            <w:r w:rsidRPr="00DB45B6">
              <w:rPr>
                <w:rFonts w:cs="Arial" w:asciiTheme="minorHAnsi" w:hAnsiTheme="minorHAnsi"/>
                <w:sz w:val="20"/>
                <w:szCs w:val="20"/>
              </w:rPr>
              <w:t xml:space="preserve"> moet nemen, wat de toegevoegde waarde is en welke alternatieven er zijn. 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
        </w:tc>
        <w:tc>
          <w:tcPr>
            <w:tcW w:w="5103" w:type="dxa"/>
          </w:tcPr>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kabinet</w:t>
            </w:r>
            <w:proofErr w:type="gramEnd"/>
            <w:r w:rsidRPr="00DB45B6">
              <w:rPr>
                <w:rFonts w:asciiTheme="minorHAnsi" w:hAnsiTheme="minorHAnsi"/>
                <w:sz w:val="20"/>
                <w:szCs w:val="20"/>
              </w:rPr>
              <w:t xml:space="preserve"> om appreciatie in de vorm van BNC-fiche verzoeken aangezien over deze categorie niet standaard een fiche wordt gemaakt</w:t>
            </w:r>
          </w:p>
          <w:p w:rsidRPr="00DB45B6" w:rsidR="00FD2046" w:rsidP="0094223A" w:rsidRDefault="00FD2046">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omtrent een onderwerp. Ook doet ze aanbevelingen voor nieuw beleid. </w:t>
            </w:r>
          </w:p>
          <w:p w:rsidRPr="00DB45B6" w:rsidR="00FD2046" w:rsidP="0094223A" w:rsidRDefault="00FD2046">
            <w:pPr>
              <w:rPr>
                <w:rFonts w:asciiTheme="minorHAnsi" w:hAnsiTheme="minorHAnsi"/>
                <w:sz w:val="20"/>
                <w:szCs w:val="20"/>
              </w:rPr>
            </w:pPr>
          </w:p>
          <w:p w:rsidRPr="00DB45B6" w:rsidR="00FD2046" w:rsidP="0094223A" w:rsidRDefault="00FD2046">
            <w:pPr>
              <w:rPr>
                <w:rFonts w:asciiTheme="minorHAnsi" w:hAnsiTheme="minorHAnsi"/>
                <w:sz w:val="20"/>
                <w:szCs w:val="20"/>
              </w:rPr>
            </w:pPr>
            <w:r w:rsidRPr="00DB45B6">
              <w:rPr>
                <w:rFonts w:asciiTheme="minorHAnsi" w:hAnsiTheme="minorHAnsi"/>
                <w:sz w:val="20"/>
                <w:szCs w:val="20"/>
              </w:rPr>
              <w:lastRenderedPageBreak/>
              <w:t>Witboek: hierin zet de Europese Commissie uiteen hoe zij bepaalde doelen wil bereiken. Vaak worden in een witboek al concrete voorstellen uitgewerkt en toegelicht.</w:t>
            </w:r>
          </w:p>
          <w:p w:rsidRPr="00DB45B6" w:rsidR="00FD2046" w:rsidP="0094223A" w:rsidRDefault="00FD2046">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lastRenderedPageBreak/>
              <w:t>desgewenst</w:t>
            </w:r>
            <w:proofErr w:type="gramEnd"/>
            <w:r w:rsidRPr="00DB45B6">
              <w:rPr>
                <w:rFonts w:asciiTheme="minorHAnsi" w:hAnsiTheme="minorHAnsi"/>
                <w:sz w:val="20"/>
                <w:szCs w:val="20"/>
              </w:rPr>
              <w:t xml:space="preserve"> ambtenaren EC of Europees Commissaris uitnodigen voor een toelichting.</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lastRenderedPageBreak/>
              <w:t>in</w:t>
            </w:r>
            <w:proofErr w:type="gramEnd"/>
            <w:r w:rsidRPr="00DB45B6">
              <w:rPr>
                <w:rFonts w:asciiTheme="minorHAnsi" w:hAnsiTheme="minorHAnsi"/>
                <w:sz w:val="20"/>
                <w:szCs w:val="20"/>
              </w:rPr>
              <w:t xml:space="preserve"> commissieverband (via schriftelijke inbreng in de vorm van een politieke dialoog) of als lid, burger of via fracties een reactie sturen aan de Europese Commissie.</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kabinet</w:t>
            </w:r>
            <w:proofErr w:type="gramEnd"/>
            <w:r w:rsidRPr="00DB45B6">
              <w:rPr>
                <w:rFonts w:asciiTheme="minorHAnsi" w:hAnsiTheme="minorHAnsi"/>
                <w:sz w:val="20"/>
                <w:szCs w:val="20"/>
              </w:rPr>
              <w:t xml:space="preserve">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lastRenderedPageBreak/>
              <w:t>Openbare raadpleging (consultatie)</w:t>
            </w:r>
          </w:p>
        </w:tc>
        <w:tc>
          <w:tcPr>
            <w:tcW w:w="6946" w:type="dxa"/>
          </w:tcPr>
          <w:p w:rsidRPr="00DB45B6" w:rsidR="00FD2046" w:rsidP="0094223A" w:rsidRDefault="00FD2046">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FD2046" w:rsidP="0094223A" w:rsidRDefault="00FD2046">
            <w:pPr>
              <w:numPr>
                <w:ilvl w:val="0"/>
                <w:numId w:val="1"/>
              </w:numPr>
              <w:autoSpaceDE w:val="0"/>
              <w:autoSpaceDN w:val="0"/>
              <w:rPr>
                <w:rFonts w:asciiTheme="minorHAnsi" w:hAnsiTheme="minorHAnsi"/>
                <w:sz w:val="20"/>
                <w:szCs w:val="20"/>
              </w:rPr>
            </w:pPr>
            <w:proofErr w:type="gramStart"/>
            <w:r w:rsidRPr="00DB45B6">
              <w:rPr>
                <w:rFonts w:asciiTheme="minorHAnsi" w:hAnsiTheme="minorHAnsi"/>
                <w:sz w:val="20"/>
                <w:szCs w:val="20"/>
              </w:rPr>
              <w:t>als</w:t>
            </w:r>
            <w:proofErr w:type="gramEnd"/>
            <w:r w:rsidRPr="00DB45B6">
              <w:rPr>
                <w:rFonts w:asciiTheme="minorHAnsi" w:hAnsiTheme="minorHAnsi"/>
                <w:sz w:val="20"/>
                <w:szCs w:val="20"/>
              </w:rPr>
              <w:t xml:space="preserve"> burger, lid, fractie of in commissieverband (via schriftelijke inbreng in de vorm van een politieke dialoog). </w:t>
            </w:r>
            <w:proofErr w:type="gramStart"/>
            <w:r w:rsidRPr="00DB45B6">
              <w:rPr>
                <w:rFonts w:asciiTheme="minorHAnsi" w:hAnsiTheme="minorHAnsi"/>
                <w:sz w:val="20"/>
                <w:szCs w:val="20"/>
              </w:rPr>
              <w:t>meedoen</w:t>
            </w:r>
            <w:proofErr w:type="gramEnd"/>
            <w:r w:rsidRPr="00DB45B6">
              <w:rPr>
                <w:rFonts w:asciiTheme="minorHAnsi" w:hAnsiTheme="minorHAnsi"/>
                <w:sz w:val="20"/>
                <w:szCs w:val="20"/>
              </w:rPr>
              <w:t xml:space="preserve"> aan de openbare raadpleging.</w:t>
            </w:r>
          </w:p>
          <w:p w:rsidRPr="00DB45B6" w:rsidR="00FD2046" w:rsidP="0094223A" w:rsidRDefault="00FD2046">
            <w:pPr>
              <w:numPr>
                <w:ilvl w:val="0"/>
                <w:numId w:val="1"/>
              </w:numPr>
              <w:autoSpaceDE w:val="0"/>
              <w:autoSpaceDN w:val="0"/>
              <w:rPr>
                <w:rFonts w:asciiTheme="minorHAnsi" w:hAnsiTheme="minorHAnsi"/>
                <w:sz w:val="20"/>
                <w:szCs w:val="20"/>
              </w:rPr>
            </w:pPr>
            <w:proofErr w:type="gramStart"/>
            <w:r w:rsidRPr="00DB45B6">
              <w:rPr>
                <w:rFonts w:asciiTheme="minorHAnsi" w:hAnsiTheme="minorHAnsi"/>
                <w:sz w:val="20"/>
                <w:szCs w:val="20"/>
              </w:rPr>
              <w:t>kabinet</w:t>
            </w:r>
            <w:proofErr w:type="gramEnd"/>
            <w:r w:rsidRPr="00DB45B6">
              <w:rPr>
                <w:rFonts w:asciiTheme="minorHAnsi" w:hAnsiTheme="minorHAnsi"/>
                <w:sz w:val="20"/>
                <w:szCs w:val="20"/>
              </w:rPr>
              <w:t xml:space="preserve"> verzoeken om de concept-kabinetsreactie naar de Kamer te sturen voordat de definitieve versie naar de Europese Commissie wordt gestuurd, teneinde desgewenst hierover met de bewindspersoon in gesprek te treden.</w:t>
            </w:r>
          </w:p>
          <w:p w:rsidRPr="00DB45B6" w:rsidR="00FD2046" w:rsidP="0094223A" w:rsidRDefault="00FD2046">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de Kamer ontvangt krachtens de standaard-informatieafspraken de definitieve kabinetsreactie op alle consultaties van de Europese Commissie waarop het kabinet reageert.</w:t>
            </w:r>
          </w:p>
        </w:tc>
      </w:tr>
      <w:tr w:rsidRPr="00DB45B6" w:rsidR="00FD2046" w:rsidTr="0094223A">
        <w:tc>
          <w:tcPr>
            <w:tcW w:w="14142" w:type="dxa"/>
            <w:gridSpan w:val="3"/>
          </w:tcPr>
          <w:p w:rsidRPr="00DB45B6" w:rsidR="00FD2046" w:rsidP="0094223A" w:rsidRDefault="00FD2046">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FD2046" w:rsidP="0094223A" w:rsidRDefault="00FD2046">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FD2046" w:rsidP="0094223A" w:rsidRDefault="00FD2046">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 xml:space="preserve">Elk parlement krijgt 2 stemmen, maar bij een </w:t>
            </w:r>
            <w:proofErr w:type="spellStart"/>
            <w:r w:rsidRPr="00DB45B6">
              <w:rPr>
                <w:rFonts w:asciiTheme="minorHAnsi" w:hAnsiTheme="minorHAnsi" w:eastAsiaTheme="minorHAnsi" w:cstheme="minorHAnsi"/>
                <w:color w:val="000000" w:themeColor="text1"/>
                <w:sz w:val="20"/>
                <w:szCs w:val="20"/>
              </w:rPr>
              <w:t>bicameraal</w:t>
            </w:r>
            <w:proofErr w:type="spellEnd"/>
            <w:r w:rsidRPr="00DB45B6">
              <w:rPr>
                <w:rFonts w:asciiTheme="minorHAnsi" w:hAnsiTheme="minorHAnsi" w:eastAsiaTheme="minorHAnsi" w:cstheme="minorHAnsi"/>
                <w:color w:val="000000" w:themeColor="text1"/>
                <w:sz w:val="20"/>
                <w:szCs w:val="20"/>
              </w:rPr>
              <w:t xml:space="preserve">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bij</w:t>
            </w:r>
            <w:proofErr w:type="gramEnd"/>
            <w:r w:rsidRPr="00DB45B6">
              <w:rPr>
                <w:rFonts w:asciiTheme="minorHAnsi" w:hAnsiTheme="minorHAnsi"/>
                <w:sz w:val="20"/>
                <w:szCs w:val="20"/>
              </w:rPr>
              <w:t xml:space="preserve"> wetgevende EU-voorstellen kan een Kamercommissie besluiten tot het uitvoeren van een subsidiariteitstoets. Let op: dit moet binnen acht weken na het uitkomen van alle taalversies van het voorstel.</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kabinetsappreciatie</w:t>
            </w:r>
            <w:proofErr w:type="gramEnd"/>
            <w:r w:rsidRPr="00DB45B6">
              <w:rPr>
                <w:rFonts w:asciiTheme="minorHAnsi" w:hAnsiTheme="minorHAnsi"/>
                <w:sz w:val="20"/>
                <w:szCs w:val="20"/>
              </w:rPr>
              <w:t xml:space="preserve"> (‘BNC-fiche’) komt voor aangekondigde subsidiariteitstoetsen binnen drie weken t.b.v. een snelle behandeling.</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met</w:t>
            </w:r>
            <w:proofErr w:type="gramEnd"/>
            <w:r w:rsidRPr="00DB45B6">
              <w:rPr>
                <w:rFonts w:asciiTheme="minorHAnsi" w:hAnsiTheme="minorHAnsi"/>
                <w:sz w:val="20"/>
                <w:szCs w:val="20"/>
              </w:rPr>
              <w:t xml:space="preserve"> andere parlementen in overleg treden t.b.v. behalen meerderheid voor ’gele kaart’ (1/3 stemmen) via parlementaire vertegenwoordiging en/of fractielijnen. </w:t>
            </w:r>
          </w:p>
        </w:tc>
      </w:tr>
      <w:tr w:rsidRPr="00DB45B6" w:rsidR="00FD2046" w:rsidTr="0094223A">
        <w:tc>
          <w:tcPr>
            <w:tcW w:w="2093" w:type="dxa"/>
          </w:tcPr>
          <w:p w:rsidRPr="00DB45B6" w:rsidR="00FD2046" w:rsidP="0094223A" w:rsidRDefault="00FD2046">
            <w:pPr>
              <w:rPr>
                <w:rFonts w:asciiTheme="minorHAnsi" w:hAnsiTheme="minorHAnsi"/>
                <w:sz w:val="20"/>
                <w:szCs w:val="20"/>
              </w:rPr>
            </w:pPr>
            <w:r w:rsidRPr="00DB45B6">
              <w:rPr>
                <w:rFonts w:asciiTheme="minorHAnsi" w:hAnsiTheme="minorHAnsi"/>
                <w:sz w:val="20"/>
                <w:szCs w:val="20"/>
              </w:rPr>
              <w:lastRenderedPageBreak/>
              <w:t>Behandel-voorbehoud (richting regering)</w:t>
            </w:r>
          </w:p>
        </w:tc>
        <w:tc>
          <w:tcPr>
            <w:tcW w:w="6946" w:type="dxa"/>
          </w:tcPr>
          <w:p w:rsidRPr="00DB45B6" w:rsidR="00FD2046" w:rsidP="0094223A" w:rsidRDefault="00FD2046">
            <w:pPr>
              <w:ind w:left="34"/>
              <w:rPr>
                <w:rFonts w:asciiTheme="minorHAnsi" w:hAnsiTheme="minorHAnsi" w:eastAsiaTheme="minorHAnsi"/>
                <w:sz w:val="20"/>
                <w:szCs w:val="20"/>
              </w:rPr>
            </w:pPr>
            <w:r w:rsidRPr="00DB45B6">
              <w:rPr>
                <w:rFonts w:asciiTheme="minorHAnsi" w:hAnsiTheme="minorHAnsi" w:eastAsia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w:t>
            </w:r>
            <w:proofErr w:type="gramStart"/>
            <w:r w:rsidRPr="00DB45B6">
              <w:rPr>
                <w:rFonts w:asciiTheme="minorHAnsi" w:hAnsiTheme="minorHAnsi" w:eastAsiaTheme="minorHAnsi"/>
                <w:sz w:val="20"/>
                <w:szCs w:val="20"/>
              </w:rPr>
              <w:t>EU onderhandelingen</w:t>
            </w:r>
            <w:proofErr w:type="gramEnd"/>
            <w:r w:rsidRPr="00DB45B6">
              <w:rPr>
                <w:rFonts w:asciiTheme="minorHAnsi" w:hAnsiTheme="minorHAnsi" w:eastAsiaTheme="minorHAnsi"/>
                <w:sz w:val="20"/>
                <w:szCs w:val="20"/>
              </w:rPr>
              <w:t xml:space="preserve">.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bij</w:t>
            </w:r>
            <w:proofErr w:type="gramEnd"/>
            <w:r w:rsidRPr="00DB45B6">
              <w:rPr>
                <w:rFonts w:asciiTheme="minorHAnsi" w:hAnsiTheme="minorHAnsi"/>
                <w:sz w:val="20"/>
                <w:szCs w:val="20"/>
              </w:rPr>
              <w:t xml:space="preserve"> wetgevende EU-voorstellen kan een commissie besluiten tot het uitvoeren van een zgn. ‘behandelvoorbehoud’. Over deze brief moet plenair gestemd worden (let op de termijnen).</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tijdens</w:t>
            </w:r>
            <w:proofErr w:type="gramEnd"/>
            <w:r w:rsidRPr="00DB45B6">
              <w:rPr>
                <w:rFonts w:asciiTheme="minorHAnsi" w:hAnsiTheme="minorHAnsi"/>
                <w:sz w:val="20"/>
                <w:szCs w:val="20"/>
              </w:rPr>
              <w:t xml:space="preserve"> een speciaal overleg kan de commissie afspraken maken over informatieverstrekking (bv. in kwartaalrapportages) zolang het desbetreffende dossier in onderhandeling is.</w:t>
            </w:r>
          </w:p>
          <w:p w:rsidRPr="00DB45B6" w:rsidR="00FD2046" w:rsidP="0094223A" w:rsidRDefault="00FD2046">
            <w:pPr>
              <w:numPr>
                <w:ilvl w:val="0"/>
                <w:numId w:val="1"/>
              </w:numPr>
              <w:rPr>
                <w:rFonts w:asciiTheme="minorHAnsi" w:hAnsiTheme="minorHAnsi"/>
                <w:sz w:val="20"/>
                <w:szCs w:val="20"/>
              </w:rPr>
            </w:pPr>
            <w:proofErr w:type="gramStart"/>
            <w:r w:rsidRPr="00DB45B6">
              <w:rPr>
                <w:rFonts w:asciiTheme="minorHAnsi" w:hAnsiTheme="minorHAnsi"/>
                <w:sz w:val="20"/>
                <w:szCs w:val="20"/>
              </w:rPr>
              <w:t>kabinetsappreciatie</w:t>
            </w:r>
            <w:proofErr w:type="gramEnd"/>
            <w:r w:rsidRPr="00DB45B6">
              <w:rPr>
                <w:rFonts w:asciiTheme="minorHAnsi" w:hAnsiTheme="minorHAnsi"/>
                <w:sz w:val="20"/>
                <w:szCs w:val="20"/>
              </w:rPr>
              <w:t xml:space="preserve"> (‘BNC-fiche’) komt voor aangekondigde </w:t>
            </w:r>
            <w:proofErr w:type="spellStart"/>
            <w:r w:rsidRPr="00DB45B6">
              <w:rPr>
                <w:rFonts w:asciiTheme="minorHAnsi" w:hAnsiTheme="minorHAnsi"/>
                <w:sz w:val="20"/>
                <w:szCs w:val="20"/>
              </w:rPr>
              <w:t>behandelvoorbehouden</w:t>
            </w:r>
            <w:proofErr w:type="spellEnd"/>
            <w:r w:rsidRPr="00DB45B6">
              <w:rPr>
                <w:rFonts w:asciiTheme="minorHAnsi" w:hAnsiTheme="minorHAnsi"/>
                <w:sz w:val="20"/>
                <w:szCs w:val="20"/>
              </w:rPr>
              <w:t xml:space="preserve"> binnen drie weken t.b.v. een snelle behandeling.</w:t>
            </w:r>
          </w:p>
          <w:p w:rsidRPr="00DB45B6" w:rsidR="00FD2046" w:rsidP="0094223A" w:rsidRDefault="00FD2046">
            <w:pPr>
              <w:rPr>
                <w:rFonts w:asciiTheme="minorHAnsi" w:hAnsiTheme="minorHAnsi"/>
                <w:sz w:val="20"/>
                <w:szCs w:val="20"/>
              </w:rPr>
            </w:pPr>
          </w:p>
        </w:tc>
      </w:tr>
    </w:tbl>
    <w:p w:rsidR="00FD2046" w:rsidP="00FD2046" w:rsidRDefault="00FD2046"/>
    <w:p w:rsidR="00FD2046" w:rsidP="00FD2046" w:rsidRDefault="00FD2046"/>
    <w:p w:rsidR="00FD2046" w:rsidP="00FD2046" w:rsidRDefault="00FD2046"/>
    <w:p w:rsidR="00FD2046" w:rsidP="00FD2046" w:rsidRDefault="00FD2046"/>
    <w:p w:rsidR="00FD2046" w:rsidP="00FD2046" w:rsidRDefault="00FD2046"/>
    <w:p w:rsidR="00FD2046" w:rsidP="00FD2046" w:rsidRDefault="00FD2046"/>
    <w:p w:rsidR="00FD2046" w:rsidP="00FD2046" w:rsidRDefault="00FD2046"/>
    <w:p w:rsidR="00FD2046" w:rsidP="00FD2046" w:rsidRDefault="00FD2046"/>
    <w:p w:rsidR="00FD2046" w:rsidP="00FD2046" w:rsidRDefault="00FD2046"/>
    <w:p w:rsidR="00FD2046" w:rsidP="00FD2046" w:rsidRDefault="00FD2046"/>
    <w:p w:rsidR="00FD2046" w:rsidRDefault="00FD2046"/>
    <w:sectPr w:rsidR="00FD2046" w:rsidSect="00FF3D2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046" w:rsidRDefault="00FD2046" w:rsidP="00FD2046">
      <w:r>
        <w:separator/>
      </w:r>
    </w:p>
  </w:endnote>
  <w:endnote w:type="continuationSeparator" w:id="0">
    <w:p w:rsidR="00FD2046" w:rsidRDefault="00FD2046" w:rsidP="00FD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046" w:rsidRDefault="00FD2046" w:rsidP="00FD2046">
      <w:r>
        <w:separator/>
      </w:r>
    </w:p>
  </w:footnote>
  <w:footnote w:type="continuationSeparator" w:id="0">
    <w:p w:rsidR="00FD2046" w:rsidRDefault="00FD2046" w:rsidP="00FD2046">
      <w:r>
        <w:continuationSeparator/>
      </w:r>
    </w:p>
  </w:footnote>
  <w:footnote w:id="1">
    <w:p w:rsidR="00FD2046" w:rsidRDefault="00FD2046" w:rsidP="00FD204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FD2046" w:rsidRPr="00B45904" w:rsidRDefault="00FD2046" w:rsidP="00FD204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 xml:space="preserve">ontvangt de Kamer over alle nieuwe wetgevende en niet-wetgevende EU voorstellen een kabinetsappreciatie in de vorm van een zgn. “BNC fiche” (‘Beoordeling nieuwe commissievoorstellen). </w:t>
      </w:r>
      <w:proofErr w:type="gramStart"/>
      <w:r w:rsidRPr="00B45904">
        <w:rPr>
          <w:rFonts w:ascii="Verdana" w:hAnsi="Verdana"/>
          <w:sz w:val="16"/>
          <w:szCs w:val="16"/>
        </w:rPr>
        <w:t>met</w:t>
      </w:r>
      <w:proofErr w:type="gramEnd"/>
      <w:r w:rsidRPr="00B45904">
        <w:rPr>
          <w:rFonts w:ascii="Verdana" w:hAnsi="Verdana"/>
          <w:sz w:val="16"/>
          <w:szCs w:val="16"/>
        </w:rPr>
        <w:t xml:space="preserve">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46"/>
    <w:rsid w:val="0008295A"/>
    <w:rsid w:val="00346C6E"/>
    <w:rsid w:val="00480E77"/>
    <w:rsid w:val="00487DE6"/>
    <w:rsid w:val="00720C1C"/>
    <w:rsid w:val="00C2686B"/>
    <w:rsid w:val="00FD2046"/>
    <w:rsid w:val="00FD5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EC55"/>
  <w15:chartTrackingRefBased/>
  <w15:docId w15:val="{372B65E2-6DC9-4EED-9341-5B94180C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2046"/>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D2046"/>
    <w:rPr>
      <w:color w:val="0000FF"/>
      <w:u w:val="single"/>
    </w:rPr>
  </w:style>
  <w:style w:type="paragraph" w:styleId="Voetnoottekst">
    <w:name w:val="footnote text"/>
    <w:basedOn w:val="Standaard"/>
    <w:link w:val="VoetnoottekstChar"/>
    <w:uiPriority w:val="99"/>
    <w:rsid w:val="00FD2046"/>
    <w:rPr>
      <w:sz w:val="20"/>
      <w:szCs w:val="20"/>
    </w:rPr>
  </w:style>
  <w:style w:type="character" w:customStyle="1" w:styleId="VoetnoottekstChar">
    <w:name w:val="Voetnoottekst Char"/>
    <w:basedOn w:val="Standaardalinea-lettertype"/>
    <w:link w:val="Voetnoottekst"/>
    <w:uiPriority w:val="99"/>
    <w:rsid w:val="00FD2046"/>
    <w:rPr>
      <w:rFonts w:ascii="Times New Roman" w:eastAsia="Times New Roman" w:hAnsi="Times New Roman" w:cs="Times New Roman"/>
      <w:sz w:val="20"/>
      <w:szCs w:val="20"/>
      <w:lang w:eastAsia="nl-NL"/>
    </w:rPr>
  </w:style>
  <w:style w:type="table" w:styleId="Tabelraster">
    <w:name w:val="Table Grid"/>
    <w:basedOn w:val="Standaardtabel"/>
    <w:rsid w:val="00FD204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FD2046"/>
    <w:rPr>
      <w:vertAlign w:val="superscript"/>
    </w:rPr>
  </w:style>
  <w:style w:type="paragraph" w:customStyle="1" w:styleId="typedudocumentcp1">
    <w:name w:val="typedudocument_cp1"/>
    <w:basedOn w:val="Standaard"/>
    <w:rsid w:val="00FD2046"/>
    <w:pPr>
      <w:jc w:val="center"/>
    </w:pPr>
    <w:rPr>
      <w:b/>
      <w:bCs/>
    </w:rPr>
  </w:style>
  <w:style w:type="paragraph" w:customStyle="1" w:styleId="titreobjetcp1">
    <w:name w:val="titreobjet_cp1"/>
    <w:basedOn w:val="Standaard"/>
    <w:rsid w:val="00FD204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2535">
      <w:bodyDiv w:val="1"/>
      <w:marLeft w:val="0"/>
      <w:marRight w:val="0"/>
      <w:marTop w:val="0"/>
      <w:marBottom w:val="0"/>
      <w:divBdr>
        <w:top w:val="none" w:sz="0" w:space="0" w:color="auto"/>
        <w:left w:val="none" w:sz="0" w:space="0" w:color="auto"/>
        <w:bottom w:val="none" w:sz="0" w:space="0" w:color="auto"/>
        <w:right w:val="none" w:sz="0" w:space="0" w:color="auto"/>
      </w:divBdr>
    </w:div>
    <w:div w:id="377097583">
      <w:bodyDiv w:val="1"/>
      <w:marLeft w:val="0"/>
      <w:marRight w:val="0"/>
      <w:marTop w:val="0"/>
      <w:marBottom w:val="0"/>
      <w:divBdr>
        <w:top w:val="none" w:sz="0" w:space="0" w:color="auto"/>
        <w:left w:val="none" w:sz="0" w:space="0" w:color="auto"/>
        <w:bottom w:val="none" w:sz="0" w:space="0" w:color="auto"/>
        <w:right w:val="none" w:sz="0" w:space="0" w:color="auto"/>
      </w:divBdr>
    </w:div>
    <w:div w:id="566458429">
      <w:bodyDiv w:val="1"/>
      <w:marLeft w:val="0"/>
      <w:marRight w:val="0"/>
      <w:marTop w:val="0"/>
      <w:marBottom w:val="0"/>
      <w:divBdr>
        <w:top w:val="none" w:sz="0" w:space="0" w:color="auto"/>
        <w:left w:val="none" w:sz="0" w:space="0" w:color="auto"/>
        <w:bottom w:val="none" w:sz="0" w:space="0" w:color="auto"/>
        <w:right w:val="none" w:sz="0" w:space="0" w:color="auto"/>
      </w:divBdr>
    </w:div>
    <w:div w:id="653489308">
      <w:bodyDiv w:val="1"/>
      <w:marLeft w:val="0"/>
      <w:marRight w:val="0"/>
      <w:marTop w:val="0"/>
      <w:marBottom w:val="0"/>
      <w:divBdr>
        <w:top w:val="none" w:sz="0" w:space="0" w:color="auto"/>
        <w:left w:val="none" w:sz="0" w:space="0" w:color="auto"/>
        <w:bottom w:val="none" w:sz="0" w:space="0" w:color="auto"/>
        <w:right w:val="none" w:sz="0" w:space="0" w:color="auto"/>
      </w:divBdr>
    </w:div>
    <w:div w:id="747074087">
      <w:bodyDiv w:val="1"/>
      <w:marLeft w:val="0"/>
      <w:marRight w:val="0"/>
      <w:marTop w:val="0"/>
      <w:marBottom w:val="0"/>
      <w:divBdr>
        <w:top w:val="none" w:sz="0" w:space="0" w:color="auto"/>
        <w:left w:val="none" w:sz="0" w:space="0" w:color="auto"/>
        <w:bottom w:val="none" w:sz="0" w:space="0" w:color="auto"/>
        <w:right w:val="none" w:sz="0" w:space="0" w:color="auto"/>
      </w:divBdr>
    </w:div>
    <w:div w:id="963775644">
      <w:bodyDiv w:val="1"/>
      <w:marLeft w:val="0"/>
      <w:marRight w:val="0"/>
      <w:marTop w:val="0"/>
      <w:marBottom w:val="0"/>
      <w:divBdr>
        <w:top w:val="none" w:sz="0" w:space="0" w:color="auto"/>
        <w:left w:val="none" w:sz="0" w:space="0" w:color="auto"/>
        <w:bottom w:val="none" w:sz="0" w:space="0" w:color="auto"/>
        <w:right w:val="none" w:sz="0" w:space="0" w:color="auto"/>
      </w:divBdr>
    </w:div>
    <w:div w:id="1015033653">
      <w:bodyDiv w:val="1"/>
      <w:marLeft w:val="0"/>
      <w:marRight w:val="0"/>
      <w:marTop w:val="0"/>
      <w:marBottom w:val="0"/>
      <w:divBdr>
        <w:top w:val="none" w:sz="0" w:space="0" w:color="auto"/>
        <w:left w:val="none" w:sz="0" w:space="0" w:color="auto"/>
        <w:bottom w:val="none" w:sz="0" w:space="0" w:color="auto"/>
        <w:right w:val="none" w:sz="0" w:space="0" w:color="auto"/>
      </w:divBdr>
    </w:div>
    <w:div w:id="1062876077">
      <w:bodyDiv w:val="1"/>
      <w:marLeft w:val="0"/>
      <w:marRight w:val="0"/>
      <w:marTop w:val="0"/>
      <w:marBottom w:val="0"/>
      <w:divBdr>
        <w:top w:val="none" w:sz="0" w:space="0" w:color="auto"/>
        <w:left w:val="none" w:sz="0" w:space="0" w:color="auto"/>
        <w:bottom w:val="none" w:sz="0" w:space="0" w:color="auto"/>
        <w:right w:val="none" w:sz="0" w:space="0" w:color="auto"/>
      </w:divBdr>
    </w:div>
    <w:div w:id="1687562306">
      <w:bodyDiv w:val="1"/>
      <w:marLeft w:val="0"/>
      <w:marRight w:val="0"/>
      <w:marTop w:val="0"/>
      <w:marBottom w:val="0"/>
      <w:divBdr>
        <w:top w:val="none" w:sz="0" w:space="0" w:color="auto"/>
        <w:left w:val="none" w:sz="0" w:space="0" w:color="auto"/>
        <w:bottom w:val="none" w:sz="0" w:space="0" w:color="auto"/>
        <w:right w:val="none" w:sz="0" w:space="0" w:color="auto"/>
      </w:divBdr>
    </w:div>
    <w:div w:id="192807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190330.do"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secure.ipex.eu/IPEXL-WEB/dossier/document/COM20190331.do"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ec.europa.eu/yourvoice/consultations/index_nl.htm" TargetMode="External" Id="rId11" /><Relationship Type="http://schemas.openxmlformats.org/officeDocument/2006/relationships/footnotes" Target="footnote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webSettings" Target="webSettings.xml" Id="rId4" /><Relationship Type="http://schemas.openxmlformats.org/officeDocument/2006/relationships/hyperlink" Target="https://secure.ipex.eu/IPEXL-WEB/dossier/document/COM20190339.do"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2705</ap:Words>
  <ap:Characters>14882</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2019-09-05T09:04:00.0000000Z</dcterms:created>
  <dcterms:modified xsi:type="dcterms:W3CDTF">2019-09-05T10:26:00.0000000Z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0x010100F111C87423C5AC44AAF2074AF8A273D6</vt:lpwstr>
  </property>
</Properties>
</file>