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17194" w:rsidR="00817194" w:rsidP="000D0DF5" w:rsidRDefault="0081719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17194">
              <w:rPr>
                <w:rFonts w:ascii="Times New Roman" w:hAnsi="Times New Roman"/>
              </w:rPr>
              <w:t>De Tweede Kamer der Staten-</w:t>
            </w:r>
            <w:r w:rsidRPr="00817194">
              <w:rPr>
                <w:rFonts w:ascii="Times New Roman" w:hAnsi="Times New Roman"/>
              </w:rPr>
              <w:fldChar w:fldCharType="begin"/>
            </w:r>
            <w:r w:rsidRPr="00817194">
              <w:rPr>
                <w:rFonts w:ascii="Times New Roman" w:hAnsi="Times New Roman"/>
              </w:rPr>
              <w:instrText xml:space="preserve">PRIVATE </w:instrText>
            </w:r>
            <w:r w:rsidRPr="00817194">
              <w:rPr>
                <w:rFonts w:ascii="Times New Roman" w:hAnsi="Times New Roman"/>
              </w:rPr>
              <w:fldChar w:fldCharType="end"/>
            </w:r>
          </w:p>
          <w:p w:rsidRPr="00817194" w:rsidR="00817194" w:rsidP="000D0DF5" w:rsidRDefault="0081719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17194">
              <w:rPr>
                <w:rFonts w:ascii="Times New Roman" w:hAnsi="Times New Roman"/>
              </w:rPr>
              <w:t>Generaal zendt bijgaand door</w:t>
            </w:r>
          </w:p>
          <w:p w:rsidRPr="00817194" w:rsidR="00817194" w:rsidP="000D0DF5" w:rsidRDefault="0081719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17194">
              <w:rPr>
                <w:rFonts w:ascii="Times New Roman" w:hAnsi="Times New Roman"/>
              </w:rPr>
              <w:t>haar aangenomen wetsvoorstel</w:t>
            </w:r>
          </w:p>
          <w:p w:rsidRPr="00817194" w:rsidR="00817194" w:rsidP="000D0DF5" w:rsidRDefault="0081719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17194">
              <w:rPr>
                <w:rFonts w:ascii="Times New Roman" w:hAnsi="Times New Roman"/>
              </w:rPr>
              <w:t>aan de Eerste Kamer.</w:t>
            </w:r>
          </w:p>
          <w:p w:rsidRPr="00817194" w:rsidR="00817194" w:rsidP="000D0DF5" w:rsidRDefault="0081719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17194" w:rsidR="00817194" w:rsidP="000D0DF5" w:rsidRDefault="0081719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17194">
              <w:rPr>
                <w:rFonts w:ascii="Times New Roman" w:hAnsi="Times New Roman"/>
              </w:rPr>
              <w:t>De Voorzitter,</w:t>
            </w:r>
          </w:p>
          <w:p w:rsidRPr="00817194" w:rsidR="00817194" w:rsidP="000D0DF5" w:rsidRDefault="0081719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17194" w:rsidR="00817194" w:rsidP="000D0DF5" w:rsidRDefault="0081719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17194" w:rsidR="00817194" w:rsidP="000D0DF5" w:rsidRDefault="0081719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17194" w:rsidR="00817194" w:rsidP="000D0DF5" w:rsidRDefault="0081719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17194" w:rsidR="00817194" w:rsidP="000D0DF5" w:rsidRDefault="0081719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17194" w:rsidR="00817194" w:rsidP="000D0DF5" w:rsidRDefault="0081719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17194" w:rsidR="00817194" w:rsidP="000D0DF5" w:rsidRDefault="0081719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17194" w:rsidR="00817194" w:rsidP="000D0DF5" w:rsidRDefault="0081719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17194" w:rsidR="00817194" w:rsidP="000D0DF5" w:rsidRDefault="00817194">
            <w:pPr>
              <w:rPr>
                <w:rFonts w:ascii="Times New Roman" w:hAnsi="Times New Roman"/>
              </w:rPr>
            </w:pPr>
          </w:p>
          <w:p w:rsidRPr="002168F4" w:rsidR="00CB3578" w:rsidP="00817194" w:rsidRDefault="00817194">
            <w:pPr>
              <w:pStyle w:val="Amendement"/>
              <w:contextualSpacing/>
              <w:rPr>
                <w:rFonts w:ascii="Times New Roman" w:hAnsi="Times New Roman" w:cs="Times New Roman"/>
              </w:rPr>
            </w:pPr>
            <w:r w:rsidRPr="00817194">
              <w:rPr>
                <w:rFonts w:ascii="Times New Roman" w:hAnsi="Times New Roman" w:cs="Times New Roman"/>
                <w:b w:val="0"/>
                <w:sz w:val="20"/>
              </w:rPr>
              <w:t>4 juli 2019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C33401" w:rsidRDefault="00CB3578">
            <w:pPr>
              <w:pStyle w:val="Amendemen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C33401" w:rsidRDefault="00CB3578">
            <w:pPr>
              <w:tabs>
                <w:tab w:val="left" w:pos="-1440"/>
                <w:tab w:val="left" w:pos="-720"/>
              </w:tabs>
              <w:suppressAutoHyphens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817194" w:rsidTr="00503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33401" w:rsidR="00817194" w:rsidP="00C33401" w:rsidRDefault="00817194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C33401">
              <w:rPr>
                <w:rFonts w:ascii="Times New Roman" w:hAnsi="Times New Roman"/>
                <w:b/>
                <w:sz w:val="24"/>
              </w:rPr>
              <w:t>Wijziging van de begrotingsstaat van het Ministerie van Buitenlandse Zaken (V) voor het jaar 2019 (wijziging samenhangende met de Voorjaarsnota)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C33401" w:rsidRDefault="00CB3578">
            <w:pPr>
              <w:pStyle w:val="Amendemen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C33401" w:rsidRDefault="00CB3578">
            <w:pPr>
              <w:pStyle w:val="Amendement"/>
              <w:contextualSpacing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C33401" w:rsidRDefault="00CB3578">
            <w:pPr>
              <w:pStyle w:val="Amendemen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C33401" w:rsidRDefault="00CB3578">
            <w:pPr>
              <w:pStyle w:val="Amendement"/>
              <w:contextualSpacing/>
              <w:rPr>
                <w:rFonts w:ascii="Times New Roman" w:hAnsi="Times New Roman" w:cs="Times New Roman"/>
              </w:rPr>
            </w:pPr>
          </w:p>
        </w:tc>
      </w:tr>
      <w:tr w:rsidRPr="002168F4" w:rsidR="00817194" w:rsidTr="00DA4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817194" w:rsidP="00C33401" w:rsidRDefault="00817194">
            <w:pPr>
              <w:pStyle w:val="Amendement"/>
              <w:contextualSpacing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C33401" w:rsidRDefault="00CB3578">
            <w:pPr>
              <w:pStyle w:val="Amendemen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F90525" w:rsidR="00CB3578" w:rsidP="00C33401" w:rsidRDefault="00CB3578">
            <w:pPr>
              <w:pStyle w:val="Amendement"/>
              <w:contextualSpacing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F90525" w:rsidP="00C33401" w:rsidRDefault="00F90525">
      <w:pPr>
        <w:contextualSpacing/>
        <w:rPr>
          <w:rFonts w:ascii="Times New Roman" w:hAnsi="Times New Roman"/>
          <w:sz w:val="24"/>
          <w:szCs w:val="20"/>
        </w:rPr>
      </w:pPr>
    </w:p>
    <w:p w:rsidRPr="00F90525" w:rsidR="00F90525" w:rsidP="00C33401" w:rsidRDefault="00F90525">
      <w:pPr>
        <w:contextualSpacing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90525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Pr="00F90525" w:rsidR="00F90525" w:rsidP="00C33401" w:rsidRDefault="00F90525">
      <w:pPr>
        <w:contextualSpacing/>
        <w:rPr>
          <w:rFonts w:ascii="Times New Roman" w:hAnsi="Times New Roman"/>
          <w:sz w:val="24"/>
          <w:szCs w:val="20"/>
        </w:rPr>
      </w:pPr>
    </w:p>
    <w:p w:rsidRPr="00F90525" w:rsidR="00F90525" w:rsidP="00C33401" w:rsidRDefault="00F90525">
      <w:pPr>
        <w:contextualSpacing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90525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F90525" w:rsidR="00F90525" w:rsidP="00C33401" w:rsidRDefault="00F90525">
      <w:pPr>
        <w:contextualSpacing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33401" w:rsidR="00C33401">
        <w:rPr>
          <w:rFonts w:ascii="Times New Roman" w:hAnsi="Times New Roman"/>
          <w:sz w:val="24"/>
          <w:szCs w:val="20"/>
        </w:rPr>
        <w:t>Alzo Wij in overweging genomen hebben, dat de noodzaak is gebleken van een wijziging van de departementale begrotingsstaat van het Ministerie van Buitenlandse Zaken (V), voor het jaar 2019</w:t>
      </w:r>
      <w:r w:rsidRPr="00F90525">
        <w:rPr>
          <w:rFonts w:ascii="Times New Roman" w:hAnsi="Times New Roman"/>
          <w:sz w:val="24"/>
          <w:szCs w:val="20"/>
        </w:rPr>
        <w:t>;</w:t>
      </w:r>
    </w:p>
    <w:p w:rsidR="00F90525" w:rsidP="00C33401" w:rsidRDefault="00F90525">
      <w:pPr>
        <w:contextualSpacing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90525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Pr="00F90525" w:rsidR="00817194" w:rsidP="00C33401" w:rsidRDefault="00817194">
      <w:pPr>
        <w:contextualSpacing/>
        <w:rPr>
          <w:rFonts w:ascii="Times New Roman" w:hAnsi="Times New Roman"/>
          <w:sz w:val="24"/>
          <w:szCs w:val="20"/>
        </w:rPr>
      </w:pPr>
    </w:p>
    <w:p w:rsidR="00C33401" w:rsidP="00C33401" w:rsidRDefault="00C33401">
      <w:pPr>
        <w:spacing w:after="160"/>
        <w:contextualSpacing/>
        <w:rPr>
          <w:rFonts w:ascii="Times New Roman" w:hAnsi="Times New Roman" w:eastAsia="Calibri"/>
          <w:b/>
          <w:sz w:val="24"/>
          <w:lang w:eastAsia="en-US"/>
        </w:rPr>
      </w:pPr>
      <w:r w:rsidRPr="00C33401">
        <w:rPr>
          <w:rFonts w:ascii="Times New Roman" w:hAnsi="Times New Roman" w:eastAsia="Calibri"/>
          <w:b/>
          <w:sz w:val="24"/>
          <w:lang w:eastAsia="en-US"/>
        </w:rPr>
        <w:t>Artikel 1</w:t>
      </w:r>
    </w:p>
    <w:p w:rsidRPr="00C33401" w:rsidR="00C33401" w:rsidP="00C33401" w:rsidRDefault="00C33401">
      <w:pPr>
        <w:spacing w:after="160"/>
        <w:contextualSpacing/>
        <w:rPr>
          <w:rFonts w:ascii="Times New Roman" w:hAnsi="Times New Roman" w:eastAsia="Calibri"/>
          <w:b/>
          <w:sz w:val="24"/>
          <w:lang w:eastAsia="en-US"/>
        </w:rPr>
      </w:pPr>
    </w:p>
    <w:p w:rsidRPr="00C33401" w:rsidR="00C33401" w:rsidP="00C33401" w:rsidRDefault="00C33401">
      <w:pPr>
        <w:spacing w:after="160"/>
        <w:contextualSpacing/>
        <w:rPr>
          <w:rFonts w:ascii="Times New Roman" w:hAnsi="Times New Roman" w:eastAsia="Calibri"/>
          <w:sz w:val="24"/>
          <w:lang w:eastAsia="en-US"/>
        </w:rPr>
      </w:pPr>
      <w:r>
        <w:rPr>
          <w:rFonts w:ascii="Times New Roman" w:hAnsi="Times New Roman" w:eastAsia="Calibri"/>
          <w:sz w:val="24"/>
          <w:lang w:eastAsia="en-US"/>
        </w:rPr>
        <w:tab/>
      </w:r>
      <w:r w:rsidRPr="00C33401">
        <w:rPr>
          <w:rFonts w:ascii="Times New Roman" w:hAnsi="Times New Roman" w:eastAsia="Calibri"/>
          <w:sz w:val="24"/>
          <w:lang w:eastAsia="en-US"/>
        </w:rPr>
        <w:t xml:space="preserve">De departementale begrotingsstaat voor het jaar 2019 wordt gewijzigd, zoals blijkt uit de desbetreffende bij deze wet behorende staat. </w:t>
      </w:r>
    </w:p>
    <w:p w:rsidRPr="00C33401" w:rsidR="00C33401" w:rsidP="00C33401" w:rsidRDefault="00C33401">
      <w:pPr>
        <w:spacing w:after="160"/>
        <w:contextualSpacing/>
        <w:rPr>
          <w:rFonts w:ascii="Times New Roman" w:hAnsi="Times New Roman" w:eastAsia="Calibri"/>
          <w:b/>
          <w:sz w:val="24"/>
          <w:lang w:eastAsia="en-US"/>
        </w:rPr>
      </w:pPr>
    </w:p>
    <w:p w:rsidR="00C33401" w:rsidP="00C33401" w:rsidRDefault="00C33401">
      <w:pPr>
        <w:spacing w:after="160"/>
        <w:contextualSpacing/>
        <w:rPr>
          <w:rFonts w:ascii="Times New Roman" w:hAnsi="Times New Roman" w:eastAsia="Calibri"/>
          <w:b/>
          <w:sz w:val="24"/>
          <w:lang w:eastAsia="en-US"/>
        </w:rPr>
      </w:pPr>
      <w:r w:rsidRPr="00C33401">
        <w:rPr>
          <w:rFonts w:ascii="Times New Roman" w:hAnsi="Times New Roman" w:eastAsia="Calibri"/>
          <w:b/>
          <w:sz w:val="24"/>
          <w:lang w:eastAsia="en-US"/>
        </w:rPr>
        <w:t>Artikel 2</w:t>
      </w:r>
    </w:p>
    <w:p w:rsidRPr="00C33401" w:rsidR="00C33401" w:rsidP="00C33401" w:rsidRDefault="00C33401">
      <w:pPr>
        <w:spacing w:after="160"/>
        <w:contextualSpacing/>
        <w:rPr>
          <w:rFonts w:ascii="Times New Roman" w:hAnsi="Times New Roman" w:eastAsia="Calibri"/>
          <w:b/>
          <w:sz w:val="24"/>
          <w:lang w:eastAsia="en-US"/>
        </w:rPr>
      </w:pPr>
    </w:p>
    <w:p w:rsidRPr="00C33401" w:rsidR="00C33401" w:rsidP="00C33401" w:rsidRDefault="00C33401">
      <w:pPr>
        <w:spacing w:after="160"/>
        <w:contextualSpacing/>
        <w:rPr>
          <w:rFonts w:ascii="Times New Roman" w:hAnsi="Times New Roman" w:eastAsia="Calibri"/>
          <w:sz w:val="24"/>
          <w:lang w:eastAsia="en-US"/>
        </w:rPr>
      </w:pPr>
      <w:r>
        <w:rPr>
          <w:rFonts w:ascii="Times New Roman" w:hAnsi="Times New Roman" w:eastAsia="Calibri"/>
          <w:sz w:val="24"/>
          <w:lang w:eastAsia="en-US"/>
        </w:rPr>
        <w:tab/>
      </w:r>
      <w:r w:rsidRPr="00C33401">
        <w:rPr>
          <w:rFonts w:ascii="Times New Roman" w:hAnsi="Times New Roman" w:eastAsia="Calibri"/>
          <w:sz w:val="24"/>
          <w:lang w:eastAsia="en-US"/>
        </w:rPr>
        <w:t xml:space="preserve">De vaststelling van de begrotingsstaten geschiedt in duizenden euro’s. </w:t>
      </w:r>
    </w:p>
    <w:p w:rsidRPr="00C33401" w:rsidR="00C33401" w:rsidP="00C33401" w:rsidRDefault="00C33401">
      <w:pPr>
        <w:spacing w:after="160"/>
        <w:contextualSpacing/>
        <w:rPr>
          <w:rFonts w:ascii="Times New Roman" w:hAnsi="Times New Roman" w:eastAsia="Calibri"/>
          <w:b/>
          <w:sz w:val="24"/>
          <w:lang w:eastAsia="en-US"/>
        </w:rPr>
      </w:pPr>
    </w:p>
    <w:p w:rsidR="00C33401" w:rsidP="00C33401" w:rsidRDefault="00C33401">
      <w:pPr>
        <w:spacing w:after="160"/>
        <w:contextualSpacing/>
        <w:rPr>
          <w:rFonts w:ascii="Times New Roman" w:hAnsi="Times New Roman" w:eastAsia="Calibri"/>
          <w:b/>
          <w:sz w:val="24"/>
          <w:lang w:eastAsia="en-US"/>
        </w:rPr>
      </w:pPr>
      <w:r w:rsidRPr="00C33401">
        <w:rPr>
          <w:rFonts w:ascii="Times New Roman" w:hAnsi="Times New Roman" w:eastAsia="Calibri"/>
          <w:b/>
          <w:sz w:val="24"/>
          <w:lang w:eastAsia="en-US"/>
        </w:rPr>
        <w:t>Artikel 3</w:t>
      </w:r>
    </w:p>
    <w:p w:rsidRPr="00C33401" w:rsidR="00C33401" w:rsidP="00C33401" w:rsidRDefault="00C33401">
      <w:pPr>
        <w:spacing w:after="160"/>
        <w:contextualSpacing/>
        <w:rPr>
          <w:rFonts w:ascii="Times New Roman" w:hAnsi="Times New Roman" w:eastAsia="Calibri"/>
          <w:b/>
          <w:sz w:val="24"/>
          <w:lang w:eastAsia="en-US"/>
        </w:rPr>
      </w:pPr>
    </w:p>
    <w:p w:rsidRPr="00C33401" w:rsidR="00C33401" w:rsidP="00C33401" w:rsidRDefault="00C33401">
      <w:pPr>
        <w:spacing w:after="160"/>
        <w:contextualSpacing/>
        <w:rPr>
          <w:rFonts w:ascii="Times New Roman" w:hAnsi="Times New Roman" w:eastAsia="Calibri"/>
          <w:sz w:val="24"/>
          <w:lang w:eastAsia="en-US"/>
        </w:rPr>
      </w:pPr>
      <w:r>
        <w:rPr>
          <w:rFonts w:ascii="Times New Roman" w:hAnsi="Times New Roman" w:eastAsia="Calibri"/>
          <w:sz w:val="24"/>
          <w:lang w:eastAsia="en-US"/>
        </w:rPr>
        <w:tab/>
      </w:r>
      <w:r w:rsidRPr="00C33401">
        <w:rPr>
          <w:rFonts w:ascii="Times New Roman" w:hAnsi="Times New Roman" w:eastAsia="Calibri"/>
          <w:sz w:val="24"/>
          <w:lang w:eastAsia="en-US"/>
        </w:rPr>
        <w:t>Deze wet treedt in werking met ingang van 1 juni 2019 van het onderhavige begrotingsjaar. Indien het Staatsblad waarin deze wet wordt geplaatst, wordt uitgegeven op of na de datum van 1 juni, dan treedt zij inwerking met ingang van de dag na de datum van uitgifte van dat Staatsblad en werkt zij terug tot en met 1 juni van het onderhavige begrotingsjaar.</w:t>
      </w:r>
    </w:p>
    <w:p w:rsidR="00F90525" w:rsidP="00C33401" w:rsidRDefault="00F90525">
      <w:pPr>
        <w:contextualSpacing/>
        <w:rPr>
          <w:rFonts w:ascii="Times New Roman" w:hAnsi="Times New Roman"/>
          <w:sz w:val="24"/>
          <w:szCs w:val="20"/>
        </w:rPr>
      </w:pPr>
    </w:p>
    <w:p w:rsidRPr="00F90525" w:rsidR="00F90525" w:rsidP="00C33401" w:rsidRDefault="00F90525">
      <w:pPr>
        <w:contextualSpacing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  <w:r w:rsidRPr="00F90525">
        <w:rPr>
          <w:rFonts w:ascii="Times New Roman" w:hAnsi="Times New Roman"/>
          <w:sz w:val="24"/>
          <w:szCs w:val="20"/>
        </w:rPr>
        <w:t xml:space="preserve">Lasten en bevelen dat deze in het Staatsblad zal worden geplaatst en dat alle Ministeries, autoriteiten, colleges en ambtenaren </w:t>
      </w:r>
      <w:r>
        <w:rPr>
          <w:rFonts w:ascii="Times New Roman" w:hAnsi="Times New Roman"/>
          <w:sz w:val="24"/>
          <w:szCs w:val="20"/>
        </w:rPr>
        <w:t>d</w:t>
      </w:r>
      <w:r w:rsidRPr="00F90525">
        <w:rPr>
          <w:rFonts w:ascii="Times New Roman" w:hAnsi="Times New Roman"/>
          <w:sz w:val="24"/>
          <w:szCs w:val="20"/>
        </w:rPr>
        <w:t>ie zulks aangaat, aan de nauwkeurige uitvoering de hand zullen houden.</w:t>
      </w:r>
    </w:p>
    <w:p w:rsidRPr="00F90525" w:rsidR="00F90525" w:rsidP="00C33401" w:rsidRDefault="00F90525">
      <w:pPr>
        <w:contextualSpacing/>
        <w:rPr>
          <w:rFonts w:ascii="Times New Roman" w:hAnsi="Times New Roman"/>
          <w:sz w:val="24"/>
          <w:szCs w:val="20"/>
        </w:rPr>
      </w:pPr>
    </w:p>
    <w:p w:rsidRPr="00F90525" w:rsidR="00F90525" w:rsidP="00C33401" w:rsidRDefault="00F90525">
      <w:pPr>
        <w:contextualSpacing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Gegeven</w:t>
      </w:r>
    </w:p>
    <w:p w:rsidRPr="00F90525" w:rsidR="00F90525" w:rsidP="00C33401" w:rsidRDefault="00F90525">
      <w:pPr>
        <w:contextualSpacing/>
        <w:rPr>
          <w:rFonts w:ascii="Times New Roman" w:hAnsi="Times New Roman"/>
          <w:sz w:val="24"/>
          <w:szCs w:val="20"/>
        </w:rPr>
      </w:pPr>
    </w:p>
    <w:p w:rsidR="00F90525" w:rsidP="00C33401" w:rsidRDefault="00F90525">
      <w:pPr>
        <w:contextualSpacing/>
        <w:rPr>
          <w:rFonts w:ascii="Times New Roman" w:hAnsi="Times New Roman"/>
          <w:sz w:val="24"/>
          <w:szCs w:val="20"/>
        </w:rPr>
      </w:pPr>
    </w:p>
    <w:p w:rsidR="00F90525" w:rsidP="00C33401" w:rsidRDefault="00F90525">
      <w:pPr>
        <w:contextualSpacing/>
        <w:rPr>
          <w:rFonts w:ascii="Times New Roman" w:hAnsi="Times New Roman"/>
          <w:sz w:val="24"/>
          <w:szCs w:val="20"/>
        </w:rPr>
      </w:pPr>
    </w:p>
    <w:p w:rsidR="00F90525" w:rsidP="00C33401" w:rsidRDefault="00F90525">
      <w:pPr>
        <w:contextualSpacing/>
        <w:rPr>
          <w:rFonts w:ascii="Times New Roman" w:hAnsi="Times New Roman"/>
          <w:sz w:val="24"/>
          <w:szCs w:val="20"/>
        </w:rPr>
      </w:pPr>
    </w:p>
    <w:p w:rsidR="00F90525" w:rsidP="00C33401" w:rsidRDefault="00F90525">
      <w:pPr>
        <w:contextualSpacing/>
        <w:rPr>
          <w:rFonts w:ascii="Times New Roman" w:hAnsi="Times New Roman"/>
          <w:sz w:val="24"/>
          <w:szCs w:val="20"/>
        </w:rPr>
      </w:pPr>
    </w:p>
    <w:p w:rsidR="00F90525" w:rsidP="00C33401" w:rsidRDefault="00F90525">
      <w:pPr>
        <w:contextualSpacing/>
        <w:rPr>
          <w:rFonts w:ascii="Times New Roman" w:hAnsi="Times New Roman"/>
          <w:sz w:val="24"/>
          <w:szCs w:val="20"/>
        </w:rPr>
      </w:pPr>
    </w:p>
    <w:p w:rsidR="00F90525" w:rsidP="00C33401" w:rsidRDefault="00F90525">
      <w:pPr>
        <w:contextualSpacing/>
        <w:rPr>
          <w:rFonts w:ascii="Times New Roman" w:hAnsi="Times New Roman"/>
          <w:sz w:val="24"/>
          <w:szCs w:val="20"/>
        </w:rPr>
      </w:pPr>
    </w:p>
    <w:p w:rsidR="00F90525" w:rsidP="00C33401" w:rsidRDefault="00F90525">
      <w:pPr>
        <w:contextualSpacing/>
        <w:rPr>
          <w:rFonts w:ascii="Times New Roman" w:hAnsi="Times New Roman"/>
          <w:sz w:val="24"/>
          <w:szCs w:val="20"/>
        </w:rPr>
      </w:pPr>
    </w:p>
    <w:p w:rsidRPr="00F90525" w:rsidR="00F90525" w:rsidP="00C33401" w:rsidRDefault="00F90525">
      <w:pPr>
        <w:contextualSpacing/>
        <w:rPr>
          <w:rFonts w:ascii="Times New Roman" w:hAnsi="Times New Roman"/>
          <w:sz w:val="24"/>
          <w:szCs w:val="20"/>
        </w:rPr>
      </w:pPr>
    </w:p>
    <w:p w:rsidR="00C33401" w:rsidP="00C33401" w:rsidRDefault="00C33401">
      <w:pPr>
        <w:contextualSpacing/>
        <w:rPr>
          <w:rFonts w:ascii="Times New Roman" w:hAnsi="Times New Roman"/>
          <w:sz w:val="24"/>
          <w:szCs w:val="20"/>
        </w:rPr>
      </w:pPr>
      <w:r w:rsidRPr="00C33401">
        <w:rPr>
          <w:rFonts w:ascii="Times New Roman" w:hAnsi="Times New Roman"/>
          <w:sz w:val="24"/>
          <w:szCs w:val="20"/>
        </w:rPr>
        <w:t>De Minister van Buitenlandse Zaken</w:t>
      </w:r>
      <w:r w:rsidRPr="00F90525" w:rsidR="00F90525">
        <w:rPr>
          <w:rFonts w:ascii="Times New Roman" w:hAnsi="Times New Roman"/>
          <w:sz w:val="24"/>
          <w:szCs w:val="20"/>
        </w:rPr>
        <w:t>,</w:t>
      </w:r>
    </w:p>
    <w:p w:rsidR="00817194" w:rsidP="00C33401" w:rsidRDefault="00817194">
      <w:pPr>
        <w:contextualSpacing/>
        <w:rPr>
          <w:rFonts w:ascii="Times New Roman" w:hAnsi="Times New Roman"/>
          <w:sz w:val="24"/>
          <w:szCs w:val="20"/>
        </w:rPr>
      </w:pPr>
    </w:p>
    <w:p w:rsidR="00817194" w:rsidP="00C33401" w:rsidRDefault="00817194">
      <w:pPr>
        <w:contextualSpacing/>
        <w:rPr>
          <w:rFonts w:ascii="Times New Roman" w:hAnsi="Times New Roman"/>
          <w:sz w:val="24"/>
          <w:szCs w:val="20"/>
        </w:rPr>
      </w:pPr>
    </w:p>
    <w:p w:rsidR="00817194" w:rsidP="00C33401" w:rsidRDefault="00817194">
      <w:pPr>
        <w:contextualSpacing/>
        <w:rPr>
          <w:rFonts w:ascii="Times New Roman" w:hAnsi="Times New Roman"/>
          <w:sz w:val="24"/>
          <w:szCs w:val="20"/>
        </w:rPr>
      </w:pPr>
    </w:p>
    <w:p w:rsidR="00817194" w:rsidP="00C33401" w:rsidRDefault="00817194">
      <w:pPr>
        <w:contextualSpacing/>
        <w:rPr>
          <w:rFonts w:ascii="Times New Roman" w:hAnsi="Times New Roman"/>
          <w:sz w:val="24"/>
          <w:szCs w:val="20"/>
        </w:rPr>
      </w:pPr>
    </w:p>
    <w:p w:rsidR="00817194" w:rsidP="00C33401" w:rsidRDefault="00817194">
      <w:pPr>
        <w:contextualSpacing/>
        <w:rPr>
          <w:rFonts w:ascii="Times New Roman" w:hAnsi="Times New Roman"/>
          <w:sz w:val="24"/>
          <w:szCs w:val="20"/>
        </w:rPr>
      </w:pPr>
    </w:p>
    <w:p w:rsidR="00817194" w:rsidP="00C33401" w:rsidRDefault="00817194">
      <w:pPr>
        <w:contextualSpacing/>
        <w:rPr>
          <w:rFonts w:ascii="Times New Roman" w:hAnsi="Times New Roman"/>
          <w:sz w:val="24"/>
          <w:szCs w:val="20"/>
        </w:rPr>
      </w:pPr>
    </w:p>
    <w:p w:rsidR="00817194" w:rsidP="00C33401" w:rsidRDefault="00817194">
      <w:pPr>
        <w:contextualSpacing/>
        <w:rPr>
          <w:rFonts w:ascii="Times New Roman" w:hAnsi="Times New Roman"/>
          <w:sz w:val="24"/>
          <w:szCs w:val="20"/>
        </w:rPr>
      </w:pPr>
    </w:p>
    <w:p w:rsidR="00817194" w:rsidP="00C33401" w:rsidRDefault="00817194">
      <w:pPr>
        <w:contextualSpacing/>
        <w:rPr>
          <w:rFonts w:ascii="Times New Roman" w:hAnsi="Times New Roman"/>
          <w:sz w:val="24"/>
          <w:szCs w:val="20"/>
        </w:rPr>
      </w:pPr>
    </w:p>
    <w:p w:rsidR="00817194" w:rsidP="00C33401" w:rsidRDefault="00817194">
      <w:pPr>
        <w:contextualSpacing/>
        <w:rPr>
          <w:rFonts w:ascii="Times New Roman" w:hAnsi="Times New Roman"/>
          <w:sz w:val="24"/>
          <w:szCs w:val="20"/>
        </w:rPr>
      </w:pPr>
    </w:p>
    <w:p w:rsidR="00817194" w:rsidP="00C33401" w:rsidRDefault="00817194">
      <w:pPr>
        <w:contextualSpacing/>
        <w:rPr>
          <w:rFonts w:ascii="Times New Roman" w:hAnsi="Times New Roman"/>
          <w:sz w:val="24"/>
          <w:szCs w:val="20"/>
        </w:rPr>
        <w:sectPr w:rsidR="00817194" w:rsidSect="00A11E73">
          <w:footerReference w:type="even" r:id="rId8"/>
          <w:footerReference w:type="default" r:id="rId9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  <w:r w:rsidRPr="00C33401">
        <w:rPr>
          <w:rFonts w:ascii="Times New Roman" w:hAnsi="Times New Roman"/>
          <w:sz w:val="24"/>
          <w:szCs w:val="20"/>
        </w:rPr>
        <w:t>De Minister van Buitenlandse Zaken</w:t>
      </w:r>
      <w:r>
        <w:rPr>
          <w:rFonts w:ascii="Times New Roman" w:hAnsi="Times New Roman"/>
          <w:sz w:val="24"/>
          <w:szCs w:val="20"/>
        </w:rPr>
        <w:t>,</w:t>
      </w:r>
      <w:r w:rsidR="00031375">
        <w:rPr>
          <w:rFonts w:ascii="Times New Roman" w:hAnsi="Times New Roman"/>
          <w:sz w:val="24"/>
          <w:szCs w:val="20"/>
        </w:rPr>
        <w:t xml:space="preserve"> </w:t>
      </w:r>
      <w:bookmarkStart w:name="_GoBack" w:id="0"/>
      <w:bookmarkEnd w:id="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83"/>
        <w:gridCol w:w="189"/>
        <w:gridCol w:w="190"/>
        <w:gridCol w:w="190"/>
        <w:gridCol w:w="190"/>
      </w:tblGrid>
      <w:tr w:rsidRPr="00076CAA" w:rsidR="00076CAA" w:rsidTr="00BA7CB7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076CAA">
              <w:rPr>
                <w:rFonts w:ascii="Times New Roman" w:hAnsi="Times New Roman"/>
                <w:b/>
                <w:bCs/>
                <w:sz w:val="24"/>
              </w:rPr>
              <w:lastRenderedPageBreak/>
              <w:t>Wijziging begrotingsstaat van het Ministerie van Buitenlandse Zaken (V) voor het jaar 2019 (Eerste suppletoire begroting)</w:t>
            </w:r>
          </w:p>
        </w:tc>
      </w:tr>
      <w:tr w:rsidRPr="00076CAA" w:rsidR="00076CAA" w:rsidTr="00BA7CB7">
        <w:trPr>
          <w:trHeight w:val="285"/>
        </w:trPr>
        <w:tc>
          <w:tcPr>
            <w:tcW w:w="4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076CAA">
              <w:rPr>
                <w:rFonts w:ascii="Times New Roman" w:hAnsi="Times New Roman"/>
                <w:b/>
                <w:bCs/>
                <w:sz w:val="24"/>
              </w:rPr>
              <w:t>(bedragen in EUR 1 000)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Pr="00076CAA" w:rsidR="00076CAA" w:rsidP="00076CAA" w:rsidRDefault="00076CAA">
      <w:pPr>
        <w:rPr>
          <w:rFonts w:ascii="Times New Roman" w:hAnsi="Times New Roman"/>
          <w:sz w:val="24"/>
        </w:rPr>
      </w:pPr>
    </w:p>
    <w:tbl>
      <w:tblPr>
        <w:tblW w:w="503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"/>
        <w:gridCol w:w="306"/>
        <w:gridCol w:w="3057"/>
        <w:gridCol w:w="1947"/>
        <w:gridCol w:w="57"/>
        <w:gridCol w:w="1522"/>
        <w:gridCol w:w="105"/>
        <w:gridCol w:w="1653"/>
        <w:gridCol w:w="160"/>
        <w:gridCol w:w="1787"/>
        <w:gridCol w:w="14"/>
        <w:gridCol w:w="1400"/>
        <w:gridCol w:w="57"/>
        <w:gridCol w:w="1813"/>
      </w:tblGrid>
      <w:tr w:rsidRPr="00076CAA" w:rsidR="00076CAA" w:rsidTr="00BA7CB7">
        <w:trPr>
          <w:trHeight w:val="240"/>
          <w:jc w:val="center"/>
        </w:trPr>
        <w:tc>
          <w:tcPr>
            <w:tcW w:w="13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0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072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7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 xml:space="preserve">                      (1)</w:t>
            </w:r>
          </w:p>
        </w:tc>
        <w:tc>
          <w:tcPr>
            <w:tcW w:w="61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9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center"/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>(2)</w:t>
            </w:r>
          </w:p>
        </w:tc>
        <w:tc>
          <w:tcPr>
            <w:tcW w:w="61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> </w:t>
            </w:r>
          </w:p>
        </w:tc>
      </w:tr>
      <w:tr w:rsidRPr="00076CAA" w:rsidR="00076CAA" w:rsidTr="00BA7CB7">
        <w:trPr>
          <w:trHeight w:val="240"/>
          <w:jc w:val="center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>Omschrijving</w:t>
            </w:r>
          </w:p>
        </w:tc>
        <w:tc>
          <w:tcPr>
            <w:tcW w:w="1854" w:type="pct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center"/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>Vastgestelde begroting</w:t>
            </w:r>
          </w:p>
        </w:tc>
        <w:tc>
          <w:tcPr>
            <w:tcW w:w="1796" w:type="pct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center"/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>Mutaties 1e suppletoire begroting</w:t>
            </w:r>
          </w:p>
        </w:tc>
      </w:tr>
      <w:tr w:rsidRPr="00076CAA" w:rsidR="00076CAA" w:rsidTr="00BA7CB7">
        <w:trPr>
          <w:trHeight w:val="240"/>
          <w:jc w:val="center"/>
        </w:trPr>
        <w:tc>
          <w:tcPr>
            <w:tcW w:w="13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>Verplichtingen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>Uitgaven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>Ontvangsten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>Verplichtingen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>Uitgaven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>Ontvangsten</w:t>
            </w:r>
          </w:p>
        </w:tc>
      </w:tr>
      <w:tr w:rsidRPr="00076CAA" w:rsidR="00076CAA" w:rsidTr="00BA7CB7">
        <w:trPr>
          <w:trHeight w:val="240"/>
          <w:jc w:val="center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6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4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076CAA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</w:tc>
      </w:tr>
      <w:tr w:rsidRPr="00076CAA" w:rsidR="00076CAA" w:rsidTr="00BA7CB7">
        <w:trPr>
          <w:trHeight w:val="240"/>
          <w:jc w:val="center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076CAA">
              <w:rPr>
                <w:rFonts w:ascii="Times New Roman" w:hAnsi="Times New Roman"/>
                <w:b/>
                <w:bCs/>
                <w:sz w:val="24"/>
              </w:rPr>
              <w:t>Totaal</w:t>
            </w:r>
          </w:p>
        </w:tc>
        <w:tc>
          <w:tcPr>
            <w:tcW w:w="7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076CAA">
              <w:rPr>
                <w:rFonts w:ascii="Times New Roman" w:hAnsi="Times New Roman"/>
                <w:b/>
                <w:bCs/>
                <w:sz w:val="24"/>
              </w:rPr>
              <w:t>9 742 702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076CAA">
              <w:rPr>
                <w:rFonts w:ascii="Times New Roman" w:hAnsi="Times New Roman"/>
                <w:b/>
                <w:bCs/>
                <w:sz w:val="24"/>
              </w:rPr>
              <w:t>9 976 656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076CAA">
              <w:rPr>
                <w:rFonts w:ascii="Times New Roman" w:hAnsi="Times New Roman"/>
                <w:b/>
                <w:bCs/>
                <w:sz w:val="24"/>
              </w:rPr>
              <w:t xml:space="preserve"> 459 511</w:t>
            </w:r>
          </w:p>
        </w:tc>
        <w:tc>
          <w:tcPr>
            <w:tcW w:w="6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076CAA">
              <w:rPr>
                <w:rFonts w:ascii="Times New Roman" w:hAnsi="Times New Roman"/>
                <w:b/>
                <w:bCs/>
                <w:sz w:val="24"/>
              </w:rPr>
              <w:t>- 52 148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076CAA">
              <w:rPr>
                <w:rFonts w:ascii="Times New Roman" w:hAnsi="Times New Roman"/>
                <w:b/>
                <w:bCs/>
                <w:sz w:val="24"/>
              </w:rPr>
              <w:t>- 27 501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076CAA">
              <w:rPr>
                <w:rFonts w:ascii="Times New Roman" w:hAnsi="Times New Roman"/>
                <w:b/>
                <w:bCs/>
                <w:sz w:val="24"/>
              </w:rPr>
              <w:t>- 307 512</w:t>
            </w:r>
          </w:p>
        </w:tc>
      </w:tr>
      <w:tr w:rsidRPr="00076CAA" w:rsidR="00076CAA" w:rsidTr="00BA7CB7">
        <w:trPr>
          <w:trHeight w:val="240"/>
          <w:jc w:val="center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</w:p>
        </w:tc>
      </w:tr>
      <w:tr w:rsidRPr="00076CAA" w:rsidR="00076CAA" w:rsidTr="00BA7CB7">
        <w:trPr>
          <w:trHeight w:val="240"/>
          <w:jc w:val="center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076CAA">
              <w:rPr>
                <w:rFonts w:ascii="Times New Roman" w:hAnsi="Times New Roman"/>
                <w:b/>
                <w:bCs/>
                <w:sz w:val="24"/>
              </w:rPr>
              <w:t>Beleidsartikelen</w:t>
            </w:r>
          </w:p>
        </w:tc>
        <w:tc>
          <w:tcPr>
            <w:tcW w:w="7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076CAA">
              <w:rPr>
                <w:rFonts w:ascii="Times New Roman" w:hAnsi="Times New Roman"/>
                <w:b/>
                <w:bCs/>
                <w:sz w:val="24"/>
              </w:rPr>
              <w:t>8 953 058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076CAA">
              <w:rPr>
                <w:rFonts w:ascii="Times New Roman" w:hAnsi="Times New Roman"/>
                <w:b/>
                <w:bCs/>
                <w:sz w:val="24"/>
              </w:rPr>
              <w:t>9 210 048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076CAA">
              <w:rPr>
                <w:rFonts w:ascii="Times New Roman" w:hAnsi="Times New Roman"/>
                <w:b/>
                <w:bCs/>
                <w:sz w:val="24"/>
              </w:rPr>
              <w:t xml:space="preserve"> 433 061</w:t>
            </w:r>
          </w:p>
        </w:tc>
        <w:tc>
          <w:tcPr>
            <w:tcW w:w="6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076CAA">
              <w:rPr>
                <w:rFonts w:ascii="Times New Roman" w:hAnsi="Times New Roman"/>
                <w:b/>
                <w:bCs/>
                <w:sz w:val="24"/>
              </w:rPr>
              <w:t>- 82 778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076CAA">
              <w:rPr>
                <w:rFonts w:ascii="Times New Roman" w:hAnsi="Times New Roman"/>
                <w:b/>
                <w:bCs/>
                <w:sz w:val="24"/>
              </w:rPr>
              <w:t>- 78 167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076CAA">
              <w:rPr>
                <w:rFonts w:ascii="Times New Roman" w:hAnsi="Times New Roman"/>
                <w:b/>
                <w:bCs/>
                <w:sz w:val="24"/>
              </w:rPr>
              <w:t>- 327 512</w:t>
            </w:r>
          </w:p>
        </w:tc>
      </w:tr>
      <w:tr w:rsidRPr="00076CAA" w:rsidR="00076CAA" w:rsidTr="00BA7CB7">
        <w:trPr>
          <w:trHeight w:val="240"/>
          <w:jc w:val="center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</w:p>
        </w:tc>
      </w:tr>
      <w:tr w:rsidRPr="00076CAA" w:rsidR="00076CAA" w:rsidTr="00BA7CB7">
        <w:trPr>
          <w:trHeight w:val="240"/>
          <w:jc w:val="center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>Versterkte internationale rechtsorde</w:t>
            </w:r>
          </w:p>
        </w:tc>
        <w:tc>
          <w:tcPr>
            <w:tcW w:w="7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 xml:space="preserve"> 105 487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 xml:space="preserve"> 123 487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6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 xml:space="preserve"> 17 668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 xml:space="preserve"> 5 094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Pr="00076CAA" w:rsidR="00076CAA" w:rsidTr="00BA7CB7">
        <w:trPr>
          <w:trHeight w:val="240"/>
          <w:jc w:val="center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>Veiligheid en stabiliteit</w:t>
            </w:r>
          </w:p>
        </w:tc>
        <w:tc>
          <w:tcPr>
            <w:tcW w:w="7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 xml:space="preserve"> 275 449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 xml:space="preserve"> 291 000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 xml:space="preserve"> 1 242</w:t>
            </w:r>
          </w:p>
        </w:tc>
        <w:tc>
          <w:tcPr>
            <w:tcW w:w="6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>- 12 255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 xml:space="preserve"> 1 831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 xml:space="preserve">  0</w:t>
            </w:r>
          </w:p>
        </w:tc>
      </w:tr>
      <w:tr w:rsidRPr="00076CAA" w:rsidR="00076CAA" w:rsidTr="00BA7CB7">
        <w:trPr>
          <w:trHeight w:val="240"/>
          <w:jc w:val="center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>Effectieve Europese samenwerking</w:t>
            </w:r>
          </w:p>
        </w:tc>
        <w:tc>
          <w:tcPr>
            <w:tcW w:w="7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>8 520 360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>8 745 255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 xml:space="preserve"> 383 929</w:t>
            </w:r>
          </w:p>
        </w:tc>
        <w:tc>
          <w:tcPr>
            <w:tcW w:w="6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>- 103 984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>- 103 984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>- 331 371</w:t>
            </w:r>
          </w:p>
        </w:tc>
      </w:tr>
      <w:tr w:rsidRPr="00076CAA" w:rsidR="00076CAA" w:rsidTr="00BA7CB7">
        <w:trPr>
          <w:trHeight w:val="240"/>
          <w:jc w:val="center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 xml:space="preserve">Consulaire dienstverlening en uitdragen van Nederlandse waarden </w:t>
            </w:r>
          </w:p>
        </w:tc>
        <w:tc>
          <w:tcPr>
            <w:tcW w:w="7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 xml:space="preserve"> 51 762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 xml:space="preserve"> 50 306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 xml:space="preserve"> 47 890</w:t>
            </w:r>
          </w:p>
        </w:tc>
        <w:tc>
          <w:tcPr>
            <w:tcW w:w="6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 xml:space="preserve"> 15 793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 xml:space="preserve"> 18 892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 xml:space="preserve"> 3 859</w:t>
            </w:r>
          </w:p>
        </w:tc>
      </w:tr>
      <w:tr w:rsidRPr="00076CAA" w:rsidR="00076CAA" w:rsidTr="00BA7CB7">
        <w:trPr>
          <w:trHeight w:val="240"/>
          <w:jc w:val="center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7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</w:p>
        </w:tc>
      </w:tr>
      <w:tr w:rsidRPr="00076CAA" w:rsidR="00076CAA" w:rsidTr="00BA7CB7">
        <w:trPr>
          <w:trHeight w:val="240"/>
          <w:jc w:val="center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076CAA">
              <w:rPr>
                <w:rFonts w:ascii="Times New Roman" w:hAnsi="Times New Roman"/>
                <w:b/>
                <w:bCs/>
                <w:sz w:val="24"/>
              </w:rPr>
              <w:t>Niet-beleidsartikelen</w:t>
            </w:r>
          </w:p>
        </w:tc>
        <w:tc>
          <w:tcPr>
            <w:tcW w:w="7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076CAA">
              <w:rPr>
                <w:rFonts w:ascii="Times New Roman" w:hAnsi="Times New Roman"/>
                <w:b/>
                <w:bCs/>
                <w:sz w:val="24"/>
              </w:rPr>
              <w:t xml:space="preserve"> 789 644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076CAA">
              <w:rPr>
                <w:rFonts w:ascii="Times New Roman" w:hAnsi="Times New Roman"/>
                <w:b/>
                <w:bCs/>
                <w:sz w:val="24"/>
              </w:rPr>
              <w:t xml:space="preserve"> 766 608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076CAA">
              <w:rPr>
                <w:rFonts w:ascii="Times New Roman" w:hAnsi="Times New Roman"/>
                <w:b/>
                <w:bCs/>
                <w:sz w:val="24"/>
              </w:rPr>
              <w:t xml:space="preserve"> 26 450</w:t>
            </w:r>
          </w:p>
        </w:tc>
        <w:tc>
          <w:tcPr>
            <w:tcW w:w="6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076CAA">
              <w:rPr>
                <w:rFonts w:ascii="Times New Roman" w:hAnsi="Times New Roman"/>
                <w:b/>
                <w:bCs/>
                <w:sz w:val="24"/>
              </w:rPr>
              <w:t xml:space="preserve"> 30 630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076CAA">
              <w:rPr>
                <w:rFonts w:ascii="Times New Roman" w:hAnsi="Times New Roman"/>
                <w:b/>
                <w:bCs/>
                <w:sz w:val="24"/>
              </w:rPr>
              <w:t xml:space="preserve"> 50 666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076CAA">
              <w:rPr>
                <w:rFonts w:ascii="Times New Roman" w:hAnsi="Times New Roman"/>
                <w:b/>
                <w:bCs/>
                <w:sz w:val="24"/>
              </w:rPr>
              <w:t xml:space="preserve"> 20 000</w:t>
            </w:r>
          </w:p>
        </w:tc>
      </w:tr>
      <w:tr w:rsidRPr="00076CAA" w:rsidR="00076CAA" w:rsidTr="00BA7CB7">
        <w:trPr>
          <w:trHeight w:val="240"/>
          <w:jc w:val="center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</w:p>
        </w:tc>
      </w:tr>
      <w:tr w:rsidRPr="00076CAA" w:rsidR="00076CAA" w:rsidTr="00BA7CB7">
        <w:trPr>
          <w:trHeight w:val="240"/>
          <w:jc w:val="center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>Geheim</w:t>
            </w:r>
          </w:p>
        </w:tc>
        <w:tc>
          <w:tcPr>
            <w:tcW w:w="7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 xml:space="preserve">  0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 xml:space="preserve">  0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6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 xml:space="preserve">  0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 xml:space="preserve">  0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Pr="00076CAA" w:rsidR="00076CAA" w:rsidTr="00BA7CB7">
        <w:trPr>
          <w:trHeight w:val="240"/>
          <w:jc w:val="center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>Nog onverdeeld</w:t>
            </w:r>
          </w:p>
        </w:tc>
        <w:tc>
          <w:tcPr>
            <w:tcW w:w="7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 xml:space="preserve"> 25 868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 xml:space="preserve"> 25 868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6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>- 24 489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>- 24 489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Pr="00076CAA" w:rsidR="00076CAA" w:rsidTr="00BA7CB7">
        <w:trPr>
          <w:trHeight w:val="240"/>
          <w:jc w:val="center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>Apparaat</w:t>
            </w:r>
          </w:p>
        </w:tc>
        <w:tc>
          <w:tcPr>
            <w:tcW w:w="7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 xml:space="preserve"> 763 776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 xml:space="preserve"> 740 740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 xml:space="preserve"> 26 450</w:t>
            </w:r>
          </w:p>
        </w:tc>
        <w:tc>
          <w:tcPr>
            <w:tcW w:w="6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 xml:space="preserve"> 55 119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 xml:space="preserve"> 75 155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jc w:val="right"/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 xml:space="preserve"> 20 000</w:t>
            </w:r>
          </w:p>
        </w:tc>
      </w:tr>
      <w:tr w:rsidRPr="00076CAA" w:rsidR="00076CAA" w:rsidTr="00BA7CB7">
        <w:trPr>
          <w:trHeight w:val="240"/>
          <w:jc w:val="center"/>
        </w:trPr>
        <w:tc>
          <w:tcPr>
            <w:tcW w:w="13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703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32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076CAA" w:rsidR="00076CAA" w:rsidP="00BA7CB7" w:rsidRDefault="00076CAA">
            <w:pPr>
              <w:rPr>
                <w:rFonts w:ascii="Times New Roman" w:hAnsi="Times New Roman"/>
                <w:sz w:val="24"/>
              </w:rPr>
            </w:pPr>
            <w:r w:rsidRPr="00076CAA">
              <w:rPr>
                <w:rFonts w:ascii="Times New Roman" w:hAnsi="Times New Roman"/>
                <w:sz w:val="24"/>
              </w:rPr>
              <w:t> </w:t>
            </w:r>
          </w:p>
        </w:tc>
      </w:tr>
    </w:tbl>
    <w:p w:rsidRPr="00076CAA" w:rsidR="00076CAA" w:rsidP="00076CAA" w:rsidRDefault="00076CAA">
      <w:pPr>
        <w:rPr>
          <w:rFonts w:ascii="Times New Roman" w:hAnsi="Times New Roman"/>
          <w:sz w:val="24"/>
        </w:rPr>
      </w:pPr>
    </w:p>
    <w:p w:rsidRPr="00076CAA" w:rsidR="00F90525" w:rsidP="00C33401" w:rsidRDefault="00F90525">
      <w:pPr>
        <w:contextualSpacing/>
        <w:rPr>
          <w:rFonts w:ascii="Times New Roman" w:hAnsi="Times New Roman"/>
          <w:sz w:val="24"/>
        </w:rPr>
      </w:pPr>
    </w:p>
    <w:sectPr w:rsidRPr="00076CAA" w:rsidR="00F90525" w:rsidSect="00C33401">
      <w:pgSz w:w="16838" w:h="11906" w:orient="landscape"/>
      <w:pgMar w:top="1418" w:right="1418" w:bottom="1418" w:left="1418" w:header="357" w:footer="1440" w:gutter="0"/>
      <w:pgNumType w:start="1"/>
      <w:cols w:space="708"/>
      <w:noEndnote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655" w:rsidRDefault="00B94655">
      <w:pPr>
        <w:spacing w:line="20" w:lineRule="exact"/>
      </w:pPr>
    </w:p>
  </w:endnote>
  <w:endnote w:type="continuationSeparator" w:id="0">
    <w:p w:rsidR="00B94655" w:rsidRDefault="00B94655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B94655" w:rsidRDefault="00B94655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031375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655" w:rsidRDefault="00B94655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B94655" w:rsidRDefault="00B94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525"/>
    <w:rsid w:val="00012DBE"/>
    <w:rsid w:val="00031375"/>
    <w:rsid w:val="00076CAA"/>
    <w:rsid w:val="000A1D81"/>
    <w:rsid w:val="00111ED3"/>
    <w:rsid w:val="001C190E"/>
    <w:rsid w:val="002168F4"/>
    <w:rsid w:val="002A727C"/>
    <w:rsid w:val="00496032"/>
    <w:rsid w:val="005D2707"/>
    <w:rsid w:val="00606255"/>
    <w:rsid w:val="006B607A"/>
    <w:rsid w:val="007A491C"/>
    <w:rsid w:val="007D451C"/>
    <w:rsid w:val="00817194"/>
    <w:rsid w:val="00826224"/>
    <w:rsid w:val="00930A23"/>
    <w:rsid w:val="009C7354"/>
    <w:rsid w:val="009E6D7F"/>
    <w:rsid w:val="00A11E73"/>
    <w:rsid w:val="00A2521E"/>
    <w:rsid w:val="00AE436A"/>
    <w:rsid w:val="00AE7F0C"/>
    <w:rsid w:val="00B94655"/>
    <w:rsid w:val="00C135B1"/>
    <w:rsid w:val="00C33401"/>
    <w:rsid w:val="00C92DF8"/>
    <w:rsid w:val="00CB3578"/>
    <w:rsid w:val="00D20AFA"/>
    <w:rsid w:val="00D55648"/>
    <w:rsid w:val="00E16443"/>
    <w:rsid w:val="00E36EE9"/>
    <w:rsid w:val="00F13442"/>
    <w:rsid w:val="00F45270"/>
    <w:rsid w:val="00F90525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styleId="Voetnootmarkering">
    <w:name w:val="footnote reference"/>
    <w:basedOn w:val="Standaardalinea-lettertype"/>
    <w:rsid w:val="00076CAA"/>
    <w:rPr>
      <w:vertAlign w:val="superscript"/>
    </w:rPr>
  </w:style>
  <w:style w:type="paragraph" w:customStyle="1" w:styleId="avmp">
    <w:name w:val="avmp"/>
    <w:rsid w:val="008171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styleId="Voetnootmarkering">
    <w:name w:val="footnote reference"/>
    <w:basedOn w:val="Standaardalinea-lettertype"/>
    <w:rsid w:val="00076CAA"/>
    <w:rPr>
      <w:vertAlign w:val="superscript"/>
    </w:rPr>
  </w:style>
  <w:style w:type="paragraph" w:customStyle="1" w:styleId="avmp">
    <w:name w:val="avmp"/>
    <w:rsid w:val="00817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446</ap:Words>
  <ap:Characters>2444</ap:Characters>
  <ap:DocSecurity>0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2885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2019-07-02T12:06:00.0000000Z</dcterms:created>
  <dcterms:modified xsi:type="dcterms:W3CDTF">2019-07-09T09:17:00.0000000Z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0x01010011F0757392A09E45BC8937733EE9BA96</vt:lpwstr>
  </property>
</Properties>
</file>