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3D3" w:rsidP="00BE53D3" w:rsidRDefault="00BE53D3">
      <w:pPr>
        <w:rPr>
          <w:rFonts w:ascii="Tahoma" w:hAnsi="Tahoma" w:eastAsia="Times New Roman" w:cs="Tahoma"/>
          <w:sz w:val="20"/>
          <w:szCs w:val="20"/>
          <w:lang w:eastAsia="nl-NL"/>
        </w:rPr>
      </w:pPr>
      <w:bookmarkStart w:name="_MailOriginal" w:id="0"/>
      <w:bookmarkStart w:name="_GoBack" w:id="1"/>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19 juni 2019 10:41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Voorstel om het PBL, CPB en </w:t>
      </w:r>
      <w:proofErr w:type="spellStart"/>
      <w:r>
        <w:rPr>
          <w:rFonts w:ascii="Tahoma" w:hAnsi="Tahoma" w:eastAsia="Times New Roman" w:cs="Tahoma"/>
          <w:sz w:val="20"/>
          <w:szCs w:val="20"/>
          <w:lang w:eastAsia="nl-NL"/>
        </w:rPr>
        <w:t>PwC</w:t>
      </w:r>
      <w:proofErr w:type="spellEnd"/>
      <w:r>
        <w:rPr>
          <w:rFonts w:ascii="Tahoma" w:hAnsi="Tahoma" w:eastAsia="Times New Roman" w:cs="Tahoma"/>
          <w:sz w:val="20"/>
          <w:szCs w:val="20"/>
          <w:lang w:eastAsia="nl-NL"/>
        </w:rPr>
        <w:t xml:space="preserve"> te verzoeken een technische briefing te verzorgen over de doorrekeningen - Reactie uiterlijk VANDAAG 19/06 16.00 uur</w:t>
      </w:r>
    </w:p>
    <w:p w:rsidR="00BE53D3" w:rsidP="00BE53D3" w:rsidRDefault="00BE53D3"/>
    <w:p w:rsidR="00BE53D3" w:rsidP="00BE53D3" w:rsidRDefault="00BE53D3">
      <w:pPr>
        <w:rPr>
          <w:rFonts w:ascii="Verdana" w:hAnsi="Verdana"/>
          <w:sz w:val="20"/>
          <w:szCs w:val="20"/>
        </w:rPr>
      </w:pPr>
      <w:r>
        <w:rPr>
          <w:rFonts w:ascii="Verdana" w:hAnsi="Verdana"/>
          <w:sz w:val="20"/>
          <w:szCs w:val="20"/>
        </w:rPr>
        <w:t>Geachte leden van de vaste commissie voor Economische Zaken en Klimaat,</w:t>
      </w:r>
    </w:p>
    <w:p w:rsidR="00BE53D3" w:rsidP="00BE53D3" w:rsidRDefault="00BE53D3">
      <w:pPr>
        <w:rPr>
          <w:rFonts w:ascii="Verdana" w:hAnsi="Verdana"/>
          <w:sz w:val="20"/>
          <w:szCs w:val="20"/>
        </w:rPr>
      </w:pPr>
    </w:p>
    <w:p w:rsidR="00BE53D3" w:rsidP="00BE53D3" w:rsidRDefault="00BE53D3">
      <w:pPr>
        <w:rPr>
          <w:rFonts w:ascii="Verdana" w:hAnsi="Verdana"/>
          <w:sz w:val="20"/>
          <w:szCs w:val="20"/>
        </w:rPr>
      </w:pPr>
      <w:proofErr w:type="gramStart"/>
      <w:r>
        <w:rPr>
          <w:rFonts w:ascii="Verdana" w:hAnsi="Verdana"/>
          <w:sz w:val="20"/>
          <w:szCs w:val="20"/>
        </w:rPr>
        <w:t xml:space="preserve">Tijdens de procedurevergadering van de commissie EZK van gisteren (18/06) is gesproken over een technische briefing over de </w:t>
      </w:r>
      <w:hyperlink w:history="1" r:id="rId5">
        <w:r>
          <w:rPr>
            <w:rStyle w:val="Hyperlink"/>
            <w:rFonts w:ascii="Verdana" w:hAnsi="Verdana"/>
            <w:sz w:val="20"/>
            <w:szCs w:val="20"/>
          </w:rPr>
          <w:t>rapporten met betrekking tot het klimaatbeleid voor de industrie</w:t>
        </w:r>
      </w:hyperlink>
      <w:r>
        <w:rPr>
          <w:rFonts w:ascii="Verdana" w:hAnsi="Verdana"/>
          <w:sz w:val="20"/>
          <w:szCs w:val="20"/>
        </w:rPr>
        <w:t xml:space="preserve"> (zie brief van de minister van EZK d.d. </w:t>
      </w:r>
      <w:proofErr w:type="gramEnd"/>
      <w:r>
        <w:rPr>
          <w:rFonts w:ascii="Verdana" w:hAnsi="Verdana"/>
          <w:sz w:val="20"/>
          <w:szCs w:val="20"/>
        </w:rPr>
        <w:t xml:space="preserve">18 juni 2019). </w:t>
      </w:r>
    </w:p>
    <w:p w:rsidR="00BE53D3" w:rsidP="00BE53D3" w:rsidRDefault="00BE53D3">
      <w:pPr>
        <w:rPr>
          <w:rFonts w:ascii="Verdana" w:hAnsi="Verdana"/>
          <w:sz w:val="20"/>
          <w:szCs w:val="20"/>
        </w:rPr>
      </w:pPr>
    </w:p>
    <w:p w:rsidR="00BE53D3" w:rsidP="00BE53D3" w:rsidRDefault="00BE53D3">
      <w:pPr>
        <w:rPr>
          <w:rFonts w:ascii="Verdana" w:hAnsi="Verdana"/>
          <w:sz w:val="20"/>
          <w:szCs w:val="20"/>
        </w:rPr>
      </w:pPr>
      <w:r>
        <w:rPr>
          <w:rFonts w:ascii="Verdana" w:hAnsi="Verdana"/>
          <w:sz w:val="20"/>
          <w:szCs w:val="20"/>
        </w:rPr>
        <w:t>Aangezien de drie bij deze brief van de minister van EZK gevoegde bijlages (</w:t>
      </w:r>
      <w:hyperlink w:history="1" r:id="rId6">
        <w:r>
          <w:rPr>
            <w:rStyle w:val="Hyperlink"/>
            <w:rFonts w:ascii="Verdana" w:hAnsi="Verdana"/>
            <w:sz w:val="20"/>
            <w:szCs w:val="20"/>
          </w:rPr>
          <w:t>Effect kabinetsvoorstel CO2-heffing industrie</w:t>
        </w:r>
      </w:hyperlink>
      <w:r>
        <w:rPr>
          <w:rFonts w:ascii="Verdana" w:hAnsi="Verdana"/>
          <w:sz w:val="20"/>
          <w:szCs w:val="20"/>
        </w:rPr>
        <w:t xml:space="preserve">; </w:t>
      </w:r>
      <w:hyperlink w:history="1" r:id="rId7">
        <w:r>
          <w:rPr>
            <w:rStyle w:val="Hyperlink"/>
            <w:rFonts w:ascii="Verdana" w:hAnsi="Verdana"/>
            <w:sz w:val="20"/>
            <w:szCs w:val="20"/>
          </w:rPr>
          <w:t>Doorrekening kabinetsvarianten industrie ontwerp-Klimaatakkoord</w:t>
        </w:r>
      </w:hyperlink>
      <w:r>
        <w:rPr>
          <w:rFonts w:ascii="Verdana" w:hAnsi="Verdana"/>
          <w:sz w:val="20"/>
          <w:szCs w:val="20"/>
        </w:rPr>
        <w:t xml:space="preserve">; </w:t>
      </w:r>
      <w:hyperlink w:history="1" r:id="rId8">
        <w:r>
          <w:rPr>
            <w:rStyle w:val="Hyperlink"/>
            <w:rFonts w:ascii="Verdana" w:hAnsi="Verdana"/>
            <w:sz w:val="20"/>
            <w:szCs w:val="20"/>
          </w:rPr>
          <w:t>De effecten van de overwogen vormgeving van de nationale heffing op broeikasgas emissies in de industrie</w:t>
        </w:r>
      </w:hyperlink>
      <w:r>
        <w:rPr>
          <w:rFonts w:ascii="Verdana" w:hAnsi="Verdana"/>
          <w:sz w:val="20"/>
          <w:szCs w:val="20"/>
        </w:rPr>
        <w:t xml:space="preserve">) door </w:t>
      </w:r>
      <w:proofErr w:type="gramStart"/>
      <w:r>
        <w:rPr>
          <w:rFonts w:ascii="Verdana" w:hAnsi="Verdana"/>
          <w:sz w:val="20"/>
          <w:szCs w:val="20"/>
        </w:rPr>
        <w:t>respectievelijk</w:t>
      </w:r>
      <w:proofErr w:type="gramEnd"/>
      <w:r>
        <w:rPr>
          <w:rFonts w:ascii="Verdana" w:hAnsi="Verdana"/>
          <w:sz w:val="20"/>
          <w:szCs w:val="20"/>
        </w:rPr>
        <w:t xml:space="preserve"> het PBL, CPB en </w:t>
      </w:r>
      <w:proofErr w:type="spellStart"/>
      <w:r>
        <w:rPr>
          <w:rFonts w:ascii="Verdana" w:hAnsi="Verdana"/>
          <w:sz w:val="20"/>
          <w:szCs w:val="20"/>
        </w:rPr>
        <w:t>PwC</w:t>
      </w:r>
      <w:proofErr w:type="spellEnd"/>
      <w:r>
        <w:rPr>
          <w:rFonts w:ascii="Verdana" w:hAnsi="Verdana"/>
          <w:sz w:val="20"/>
          <w:szCs w:val="20"/>
        </w:rPr>
        <w:t xml:space="preserve"> zijn opgesteld, is het </w:t>
      </w:r>
      <w:r>
        <w:rPr>
          <w:rFonts w:ascii="Verdana" w:hAnsi="Verdana"/>
          <w:b/>
          <w:bCs/>
          <w:sz w:val="20"/>
          <w:szCs w:val="20"/>
        </w:rPr>
        <w:t>voorstel om deze drie partijen te verzoeken een technische briefing te laten verzorgen over bovenstaande rapporten</w:t>
      </w:r>
      <w:r>
        <w:rPr>
          <w:rFonts w:ascii="Verdana" w:hAnsi="Verdana"/>
          <w:sz w:val="20"/>
          <w:szCs w:val="20"/>
        </w:rPr>
        <w:t>.</w:t>
      </w:r>
    </w:p>
    <w:p w:rsidR="00BE53D3" w:rsidP="00BE53D3" w:rsidRDefault="00BE53D3">
      <w:pPr>
        <w:rPr>
          <w:rFonts w:ascii="Verdana" w:hAnsi="Verdana"/>
          <w:sz w:val="20"/>
          <w:szCs w:val="20"/>
        </w:rPr>
      </w:pPr>
      <w:r>
        <w:rPr>
          <w:rFonts w:ascii="Verdana" w:hAnsi="Verdana"/>
          <w:sz w:val="20"/>
          <w:szCs w:val="20"/>
        </w:rPr>
        <w:t>Deze briefing zal 1,5 uur duren en zal indien een meerderheid voor het voorstel is op (zeer) korte termijn plaatsvinden.</w:t>
      </w:r>
    </w:p>
    <w:p w:rsidR="00BE53D3" w:rsidP="00BE53D3" w:rsidRDefault="00BE53D3">
      <w:pPr>
        <w:rPr>
          <w:rFonts w:ascii="Verdana" w:hAnsi="Verdana"/>
          <w:sz w:val="20"/>
          <w:szCs w:val="20"/>
        </w:rPr>
      </w:pPr>
    </w:p>
    <w:p w:rsidR="00BE53D3" w:rsidP="00BE53D3" w:rsidRDefault="00BE53D3">
      <w:pPr>
        <w:rPr>
          <w:rFonts w:ascii="Verdana" w:hAnsi="Verdana"/>
          <w:sz w:val="20"/>
          <w:szCs w:val="20"/>
        </w:rPr>
      </w:pPr>
      <w:r>
        <w:rPr>
          <w:rFonts w:ascii="Verdana" w:hAnsi="Verdana"/>
          <w:sz w:val="20"/>
          <w:szCs w:val="20"/>
        </w:rPr>
        <w:t xml:space="preserve">U wordt verzocht om </w:t>
      </w:r>
      <w:r>
        <w:rPr>
          <w:rFonts w:ascii="Verdana" w:hAnsi="Verdana"/>
          <w:sz w:val="20"/>
          <w:szCs w:val="20"/>
          <w:u w:val="single"/>
        </w:rPr>
        <w:t>uiterlijk vandaag (19/06) om 16.00 uur</w:t>
      </w:r>
      <w:r>
        <w:rPr>
          <w:rFonts w:ascii="Verdana" w:hAnsi="Verdana"/>
          <w:sz w:val="20"/>
          <w:szCs w:val="20"/>
        </w:rPr>
        <w:t xml:space="preserve"> in reactie op deze mail (reply-</w:t>
      </w:r>
      <w:proofErr w:type="spellStart"/>
      <w:r>
        <w:rPr>
          <w:rFonts w:ascii="Verdana" w:hAnsi="Verdana"/>
          <w:sz w:val="20"/>
          <w:szCs w:val="20"/>
        </w:rPr>
        <w:t>all</w:t>
      </w:r>
      <w:proofErr w:type="spellEnd"/>
      <w:r>
        <w:rPr>
          <w:rFonts w:ascii="Verdana" w:hAnsi="Verdana"/>
          <w:sz w:val="20"/>
          <w:szCs w:val="20"/>
        </w:rPr>
        <w:t xml:space="preserve">) aan te geven of u instemt met het voorstel. </w:t>
      </w:r>
    </w:p>
    <w:p w:rsidR="00BE53D3" w:rsidP="00BE53D3" w:rsidRDefault="00BE53D3">
      <w:pPr>
        <w:rPr>
          <w:rFonts w:ascii="Verdana" w:hAnsi="Verdana"/>
          <w:sz w:val="20"/>
          <w:szCs w:val="20"/>
        </w:rPr>
      </w:pPr>
      <w:r>
        <w:rPr>
          <w:rFonts w:ascii="Verdana" w:hAnsi="Verdana"/>
          <w:sz w:val="20"/>
          <w:szCs w:val="20"/>
        </w:rPr>
        <w:t xml:space="preserve">Spoedig daarna informeer ik u over de uitkomst van deze </w:t>
      </w:r>
      <w:proofErr w:type="gramStart"/>
      <w:r>
        <w:rPr>
          <w:rFonts w:ascii="Verdana" w:hAnsi="Verdana"/>
          <w:sz w:val="20"/>
          <w:szCs w:val="20"/>
        </w:rPr>
        <w:t>e-mailprocedure</w:t>
      </w:r>
      <w:r>
        <w:rPr>
          <w:rFonts w:ascii="Verdana" w:hAnsi="Verdana"/>
          <w:i/>
          <w:iCs/>
          <w:sz w:val="20"/>
          <w:szCs w:val="20"/>
        </w:rPr>
        <w:t>*</w:t>
      </w:r>
      <w:r>
        <w:rPr>
          <w:rFonts w:ascii="Verdana" w:hAnsi="Verdana"/>
          <w:sz w:val="20"/>
          <w:szCs w:val="20"/>
        </w:rPr>
        <w:t xml:space="preserve">  </w:t>
      </w:r>
      <w:proofErr w:type="gramEnd"/>
    </w:p>
    <w:p w:rsidR="00BE53D3" w:rsidP="00BE53D3" w:rsidRDefault="00BE53D3">
      <w:pPr>
        <w:rPr>
          <w:rFonts w:ascii="Verdana" w:hAnsi="Verdana"/>
          <w:sz w:val="20"/>
          <w:szCs w:val="20"/>
        </w:rPr>
      </w:pPr>
    </w:p>
    <w:p w:rsidR="00BE53D3" w:rsidP="00BE53D3" w:rsidRDefault="00BE53D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BE53D3" w:rsidP="00BE53D3" w:rsidRDefault="00BE53D3">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BE53D3" w:rsidP="00BE53D3" w:rsidRDefault="00BE53D3">
      <w:pPr>
        <w:spacing w:after="160"/>
        <w:rPr>
          <w:rFonts w:ascii="Verdana" w:hAnsi="Verdana"/>
          <w:color w:val="969696"/>
          <w:sz w:val="20"/>
          <w:szCs w:val="20"/>
          <w:lang w:eastAsia="nl-NL"/>
        </w:rPr>
      </w:pPr>
      <w:r>
        <w:rPr>
          <w:rFonts w:ascii="Verdana" w:hAnsi="Verdana"/>
          <w:color w:val="969696"/>
          <w:sz w:val="20"/>
          <w:szCs w:val="20"/>
          <w:lang w:eastAsia="nl-NL"/>
        </w:rPr>
        <w:t>Adjunct-griffier vaste commissie voor Economische Zaken en Klimaat</w:t>
      </w:r>
      <w:r>
        <w:rPr>
          <w:rFonts w:ascii="Verdana" w:hAnsi="Verdana"/>
          <w:color w:val="969696"/>
          <w:sz w:val="20"/>
          <w:szCs w:val="20"/>
          <w:lang w:eastAsia="nl-NL"/>
        </w:rPr>
        <w:br/>
        <w:t>Tweede Kamer der Staten-Generaal</w:t>
      </w:r>
    </w:p>
    <w:bookmarkEnd w:id="1"/>
    <w:p w:rsidR="00BE53D3" w:rsidP="00BE53D3" w:rsidRDefault="00BE53D3">
      <w:pPr>
        <w:rPr>
          <w:rFonts w:ascii="Verdana" w:hAnsi="Verdana"/>
          <w:color w:val="323296"/>
          <w:sz w:val="20"/>
          <w:szCs w:val="20"/>
          <w:lang w:val="en-GB" w:eastAsia="nl-NL"/>
        </w:rPr>
      </w:pPr>
      <w:r>
        <w:rPr>
          <w:rFonts w:ascii="Verdana" w:hAnsi="Verdana"/>
          <w:color w:val="323296"/>
          <w:sz w:val="20"/>
          <w:szCs w:val="20"/>
          <w:lang w:val="en-GB" w:eastAsia="nl-NL"/>
        </w:rPr>
        <w:t xml:space="preserve">Postbus 20018, 2500 EA </w:t>
      </w:r>
    </w:p>
    <w:p w:rsidR="00BE53D3" w:rsidP="00BE53D3" w:rsidRDefault="00BE53D3">
      <w:pPr>
        <w:rPr>
          <w:rFonts w:ascii="Verdana" w:hAnsi="Verdana"/>
          <w:color w:val="323296"/>
          <w:sz w:val="20"/>
          <w:szCs w:val="20"/>
          <w:lang w:val="en-GB" w:eastAsia="nl-NL"/>
        </w:rPr>
      </w:pPr>
      <w:r>
        <w:rPr>
          <w:color w:val="7F7F7F"/>
          <w:lang w:val="en-GB" w:eastAsia="nl-NL"/>
        </w:rPr>
        <w:t>T</w:t>
      </w:r>
      <w:r>
        <w:rPr>
          <w:lang w:val="en-GB" w:eastAsia="nl-NL"/>
        </w:rPr>
        <w:t xml:space="preserve"> </w:t>
      </w:r>
      <w:proofErr w:type="gramStart"/>
      <w:r>
        <w:rPr>
          <w:rFonts w:ascii="Verdana" w:hAnsi="Verdana"/>
          <w:color w:val="323296"/>
          <w:sz w:val="20"/>
          <w:szCs w:val="20"/>
          <w:lang w:val="en-GB" w:eastAsia="nl-NL"/>
        </w:rPr>
        <w:t>+(</w:t>
      </w:r>
      <w:proofErr w:type="gramEnd"/>
      <w:r>
        <w:rPr>
          <w:rFonts w:ascii="Verdana" w:hAnsi="Verdana"/>
          <w:color w:val="323296"/>
          <w:sz w:val="20"/>
          <w:szCs w:val="20"/>
          <w:lang w:val="en-GB" w:eastAsia="nl-NL"/>
        </w:rPr>
        <w:t>31) 070318</w:t>
      </w:r>
      <w:r>
        <w:rPr>
          <w:rFonts w:ascii="Verdana" w:hAnsi="Verdana"/>
          <w:b/>
          <w:bCs/>
          <w:color w:val="323296"/>
          <w:sz w:val="20"/>
          <w:szCs w:val="20"/>
          <w:lang w:val="en-GB" w:eastAsia="nl-NL"/>
        </w:rPr>
        <w:t>2306</w:t>
      </w:r>
      <w:r>
        <w:rPr>
          <w:rFonts w:ascii="Verdana" w:hAnsi="Verdana"/>
          <w:color w:val="323296"/>
          <w:sz w:val="20"/>
          <w:szCs w:val="20"/>
          <w:lang w:val="en-GB" w:eastAsia="nl-NL"/>
        </w:rPr>
        <w:t xml:space="preserve"> |</w:t>
      </w:r>
      <w:r>
        <w:rPr>
          <w:color w:val="7F7F7F"/>
          <w:lang w:val="en-GB" w:eastAsia="nl-NL"/>
        </w:rPr>
        <w:t xml:space="preserve"> M</w:t>
      </w:r>
      <w:r>
        <w:rPr>
          <w:rFonts w:ascii="Verdana" w:hAnsi="Verdana"/>
          <w:color w:val="323296"/>
          <w:sz w:val="20"/>
          <w:szCs w:val="20"/>
          <w:lang w:val="en-GB" w:eastAsia="nl-NL"/>
        </w:rPr>
        <w:t xml:space="preserve"> +(31) 0646894844 </w:t>
      </w:r>
    </w:p>
    <w:p w:rsidR="00BE53D3" w:rsidP="00BE53D3" w:rsidRDefault="00BE53D3">
      <w:pPr>
        <w:rPr>
          <w:rFonts w:ascii="Verdana" w:hAnsi="Verdana"/>
          <w:color w:val="323296"/>
          <w:sz w:val="20"/>
          <w:szCs w:val="20"/>
          <w:lang w:val="en-GB" w:eastAsia="nl-NL"/>
        </w:rPr>
      </w:pPr>
      <w:r>
        <w:rPr>
          <w:rFonts w:ascii="Verdana" w:hAnsi="Verdana"/>
          <w:color w:val="969696"/>
          <w:sz w:val="20"/>
          <w:szCs w:val="20"/>
          <w:lang w:val="en-GB" w:eastAsia="nl-NL"/>
        </w:rPr>
        <w:t xml:space="preserve">E </w:t>
      </w:r>
      <w:hyperlink w:history="1" r:id="rId9">
        <w:r>
          <w:rPr>
            <w:rStyle w:val="Hyperlink"/>
            <w:lang w:val="en-GB" w:eastAsia="nl-NL"/>
          </w:rPr>
          <w:t>r.jansma@tweedekamer.nl</w:t>
        </w:r>
      </w:hyperlink>
      <w:r>
        <w:rPr>
          <w:rFonts w:ascii="Verdana" w:hAnsi="Verdana"/>
          <w:color w:val="323296"/>
          <w:sz w:val="20"/>
          <w:szCs w:val="20"/>
          <w:lang w:val="en-GB" w:eastAsia="nl-NL"/>
        </w:rPr>
        <w:t xml:space="preserve"> | </w:t>
      </w:r>
      <w:r>
        <w:rPr>
          <w:rFonts w:ascii="Verdana" w:hAnsi="Verdana"/>
          <w:color w:val="969696"/>
          <w:sz w:val="20"/>
          <w:szCs w:val="20"/>
          <w:lang w:val="en-GB" w:eastAsia="nl-NL"/>
        </w:rPr>
        <w:t xml:space="preserve">I </w:t>
      </w:r>
      <w:hyperlink w:history="1" r:id="rId10">
        <w:r>
          <w:rPr>
            <w:rStyle w:val="Hyperlink"/>
            <w:lang w:val="en-GB" w:eastAsia="nl-NL"/>
          </w:rPr>
          <w:t>www.tweedekamer.nl</w:t>
        </w:r>
      </w:hyperlink>
    </w:p>
    <w:p w:rsidR="00BE53D3" w:rsidP="00BE53D3" w:rsidRDefault="00BE53D3">
      <w:pPr>
        <w:rPr>
          <w:lang w:val="en-GB" w:eastAsia="nl-NL"/>
        </w:rPr>
      </w:pPr>
    </w:p>
    <w:p w:rsidR="00BE53D3" w:rsidP="00BE53D3" w:rsidRDefault="00BE53D3">
      <w:pPr>
        <w:rPr>
          <w:rFonts w:ascii="Verdana" w:hAnsi="Verdana"/>
          <w:color w:val="969696"/>
          <w:sz w:val="16"/>
          <w:szCs w:val="16"/>
          <w:lang w:eastAsia="nl-NL"/>
        </w:rPr>
      </w:pPr>
      <w:r>
        <w:rPr>
          <w:rFonts w:ascii="Verdana" w:hAnsi="Verdana"/>
          <w:color w:val="969696"/>
          <w:sz w:val="16"/>
          <w:szCs w:val="16"/>
          <w:lang w:eastAsia="nl-NL"/>
        </w:rPr>
        <w:t xml:space="preserve">Alle informatie over de Tweede Kamer is te vinden op </w:t>
      </w:r>
      <w:hyperlink w:history="1" r:id="rId11">
        <w:r>
          <w:rPr>
            <w:rStyle w:val="Hyperlink"/>
            <w:rFonts w:ascii="Verdana" w:hAnsi="Verdana"/>
            <w:color w:val="969696"/>
            <w:sz w:val="16"/>
            <w:szCs w:val="16"/>
            <w:lang w:eastAsia="nl-NL"/>
          </w:rPr>
          <w:t>www.tweedekamer.nl</w:t>
        </w:r>
      </w:hyperlink>
      <w:r>
        <w:rPr>
          <w:rFonts w:ascii="Verdana" w:hAnsi="Verdana"/>
          <w:color w:val="969696"/>
          <w:sz w:val="16"/>
          <w:szCs w:val="16"/>
          <w:lang w:eastAsia="nl-NL"/>
        </w:rPr>
        <w:t xml:space="preserve">. U kunt de Tweede Kamer ook volgen op </w:t>
      </w:r>
      <w:hyperlink w:history="1" r:id="rId12">
        <w:r>
          <w:rPr>
            <w:rStyle w:val="Hyperlink"/>
            <w:rFonts w:ascii="Verdana" w:hAnsi="Verdana"/>
            <w:color w:val="969696"/>
            <w:sz w:val="16"/>
            <w:szCs w:val="16"/>
            <w:lang w:eastAsia="nl-NL"/>
          </w:rPr>
          <w:t>Facebook</w:t>
        </w:r>
      </w:hyperlink>
      <w:r>
        <w:rPr>
          <w:rFonts w:ascii="Verdana" w:hAnsi="Verdana"/>
          <w:color w:val="969696"/>
          <w:sz w:val="16"/>
          <w:szCs w:val="16"/>
          <w:lang w:eastAsia="nl-NL"/>
        </w:rPr>
        <w:t xml:space="preserve"> en </w:t>
      </w:r>
      <w:hyperlink w:history="1" r:id="rId13">
        <w:r>
          <w:rPr>
            <w:rStyle w:val="Hyperlink"/>
            <w:rFonts w:ascii="Verdana" w:hAnsi="Verdana"/>
            <w:color w:val="969696"/>
            <w:sz w:val="16"/>
            <w:szCs w:val="16"/>
            <w:lang w:eastAsia="nl-NL"/>
          </w:rPr>
          <w:t>Twitter</w:t>
        </w:r>
      </w:hyperlink>
      <w:r>
        <w:rPr>
          <w:rFonts w:ascii="Verdana" w:hAnsi="Verdana"/>
          <w:color w:val="969696"/>
          <w:sz w:val="16"/>
          <w:szCs w:val="16"/>
          <w:lang w:eastAsia="nl-NL"/>
        </w:rPr>
        <w:t>. Download ook de gratis Tweede Kamer vergaderagenda app in de Apple of Android store.</w:t>
      </w:r>
    </w:p>
    <w:p w:rsidR="00BE53D3" w:rsidP="00BE53D3" w:rsidRDefault="00BE53D3">
      <w:pPr>
        <w:rPr>
          <w:lang w:eastAsia="nl-NL"/>
        </w:rPr>
      </w:pPr>
    </w:p>
    <w:p w:rsidR="00BE53D3" w:rsidP="00BE53D3" w:rsidRDefault="00BE53D3">
      <w:pPr>
        <w:rPr>
          <w:lang w:eastAsia="nl-NL"/>
        </w:rPr>
      </w:pPr>
    </w:p>
    <w:p w:rsidR="00BE53D3" w:rsidP="00BE53D3" w:rsidRDefault="00BE53D3">
      <w:pPr>
        <w:rPr>
          <w:lang w:eastAsia="nl-NL"/>
        </w:rPr>
      </w:pPr>
    </w:p>
    <w:p w:rsidR="00BE53D3" w:rsidP="00BE53D3" w:rsidRDefault="00BE53D3">
      <w:r>
        <w:rPr>
          <w:i/>
          <w:iCs/>
        </w:rPr>
        <w:t>*Toelichting</w:t>
      </w:r>
    </w:p>
    <w:p w:rsidR="00BE53D3" w:rsidP="00BE53D3" w:rsidRDefault="00BE53D3">
      <w:r>
        <w:rPr>
          <w:i/>
          <w:iCs/>
        </w:rPr>
        <w:t>De e-mailprocedure is geregeld in artikel 36, vierde lid, van het Reglement van Orde, luidende:</w:t>
      </w:r>
    </w:p>
    <w:p w:rsidR="00BE53D3" w:rsidP="00BE53D3" w:rsidRDefault="00BE53D3">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3D3"/>
    <w:rsid w:val="000624AB"/>
    <w:rsid w:val="00317F8C"/>
    <w:rsid w:val="008E2388"/>
    <w:rsid w:val="00921C3B"/>
    <w:rsid w:val="00AD666A"/>
    <w:rsid w:val="00B84FCC"/>
    <w:rsid w:val="00B87720"/>
    <w:rsid w:val="00BE53D3"/>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E53D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BE53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E53D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BE5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90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document.aspx?id=95caf298-107b-4555-94a5-9b3ab23c5188" TargetMode="External" Id="rId8" /><Relationship Type="http://schemas.openxmlformats.org/officeDocument/2006/relationships/hyperlink" Target="https://mobile.twitter.com/2eKamertweets" TargetMode="External" Id="rId13" /><Relationship Type="http://schemas.openxmlformats.org/officeDocument/2006/relationships/settings" Target="settings.xml" Id="rId3" /><Relationship Type="http://schemas.openxmlformats.org/officeDocument/2006/relationships/hyperlink" Target="http://parlisweb/parlis/document.aspx?id=8a11a51f-f07b-4526-860f-a8be521f5746" TargetMode="External" Id="rId7" /><Relationship Type="http://schemas.openxmlformats.org/officeDocument/2006/relationships/hyperlink" Target="https://www.facebook.com/2deKamer"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parlisweb/parlis/document.aspx?id=49d2d175-5099-4e12-9838-a5de9ff4f51bhttp://parlisweb/parlis/document.aspx?id=49d2d175-5099-4e12-9838-a5de9ff4f51b" TargetMode="External" Id="rId6" /><Relationship Type="http://schemas.openxmlformats.org/officeDocument/2006/relationships/hyperlink" Target="http://www.tweedekamer.nl/" TargetMode="External" Id="rId11" /><Relationship Type="http://schemas.openxmlformats.org/officeDocument/2006/relationships/hyperlink" Target="http://parlisweb/parlis/agendapunt.aspx?id=2e0f3d15-abc5-42b8-bec9-c1fdf69dbad7" TargetMode="External" Id="rId5" /><Relationship Type="http://schemas.openxmlformats.org/officeDocument/2006/relationships/theme" Target="theme/theme1.xml" Id="rId15" /><Relationship Type="http://schemas.openxmlformats.org/officeDocument/2006/relationships/hyperlink" Target="http://www.tweedekamer.nl/" TargetMode="External" Id="rId10" /><Relationship Type="http://schemas.openxmlformats.org/officeDocument/2006/relationships/webSettings" Target="webSettings.xml" Id="rId4" /><Relationship Type="http://schemas.openxmlformats.org/officeDocument/2006/relationships/hyperlink" Target="mailto:r.jansma@tweedekamer.nl"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375</ap:Words>
  <ap:Characters>2826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2019-06-19T08:47:00.0000000Z</dcterms:created>
  <dcterms:modified xsi:type="dcterms:W3CDTF">2019-06-19T08:48:00.0000000Z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0x0101005AFF6E3EFDC6F446ADB28FD4ADE02FEC</vt:lpwstr>
  </property>
</Properties>
</file>