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5B51" w:rsidR="0035148B" w:rsidRDefault="0035148B">
      <w:pPr>
        <w:rPr>
          <w:b/>
          <w:lang w:val="nl-NL"/>
        </w:rPr>
      </w:pPr>
      <w:bookmarkStart w:name="_GoBack" w:id="0"/>
      <w:bookmarkEnd w:id="0"/>
      <w:r w:rsidRPr="00185B51">
        <w:rPr>
          <w:b/>
          <w:lang w:val="nl-NL"/>
        </w:rPr>
        <w:t>Bijlage 1</w:t>
      </w:r>
    </w:p>
    <w:tbl>
      <w:tblPr>
        <w:tblStyle w:val="Tabelraster"/>
        <w:tblpPr w:leftFromText="141" w:rightFromText="141" w:vertAnchor="page" w:horzAnchor="margin" w:tblpY="2096"/>
        <w:tblW w:w="9990" w:type="dxa"/>
        <w:tblLook w:val="04A0" w:firstRow="1" w:lastRow="0" w:firstColumn="1" w:lastColumn="0" w:noHBand="0" w:noVBand="1"/>
      </w:tblPr>
      <w:tblGrid>
        <w:gridCol w:w="2689"/>
        <w:gridCol w:w="3543"/>
        <w:gridCol w:w="3758"/>
      </w:tblGrid>
      <w:tr w:rsidRPr="003378AC" w:rsidR="00D70F5A" w:rsidTr="0007643B">
        <w:trPr>
          <w:trHeight w:val="580"/>
        </w:trPr>
        <w:tc>
          <w:tcPr>
            <w:tcW w:w="2689" w:type="dxa"/>
          </w:tcPr>
          <w:p w:rsidR="00D70F5A" w:rsidP="00D70F5A" w:rsidRDefault="00D70F5A">
            <w:pPr>
              <w:rPr>
                <w:b/>
                <w:sz w:val="16"/>
                <w:szCs w:val="16"/>
              </w:rPr>
            </w:pPr>
          </w:p>
          <w:p w:rsidR="0035148B" w:rsidP="00D70F5A" w:rsidRDefault="0035148B">
            <w:pPr>
              <w:rPr>
                <w:b/>
                <w:sz w:val="16"/>
                <w:szCs w:val="16"/>
              </w:rPr>
            </w:pPr>
          </w:p>
          <w:p w:rsidRPr="00AE1763" w:rsidR="0035148B" w:rsidP="00D70F5A" w:rsidRDefault="0035148B">
            <w:pPr>
              <w:rPr>
                <w:b/>
                <w:sz w:val="16"/>
                <w:szCs w:val="16"/>
              </w:rPr>
            </w:pPr>
          </w:p>
        </w:tc>
        <w:tc>
          <w:tcPr>
            <w:tcW w:w="3543" w:type="dxa"/>
          </w:tcPr>
          <w:p w:rsidRPr="003378AC" w:rsidR="00D70F5A" w:rsidP="00D70F5A" w:rsidRDefault="00D70F5A">
            <w:pPr>
              <w:rPr>
                <w:b/>
                <w:sz w:val="16"/>
                <w:szCs w:val="16"/>
                <w:lang w:val="nl-NL"/>
              </w:rPr>
            </w:pPr>
            <w:r w:rsidRPr="003378AC">
              <w:rPr>
                <w:b/>
                <w:sz w:val="16"/>
                <w:szCs w:val="16"/>
                <w:lang w:val="nl-NL"/>
              </w:rPr>
              <w:t>Huidige regeling Wmo 2015</w:t>
            </w:r>
            <w:r>
              <w:rPr>
                <w:b/>
                <w:sz w:val="16"/>
                <w:szCs w:val="16"/>
                <w:lang w:val="nl-NL"/>
              </w:rPr>
              <w:t xml:space="preserve"> ( = uren)</w:t>
            </w:r>
          </w:p>
        </w:tc>
        <w:tc>
          <w:tcPr>
            <w:tcW w:w="3758" w:type="dxa"/>
          </w:tcPr>
          <w:p w:rsidR="00D70F5A" w:rsidP="00D70F5A" w:rsidRDefault="00D70F5A">
            <w:pPr>
              <w:rPr>
                <w:b/>
                <w:sz w:val="16"/>
                <w:szCs w:val="16"/>
                <w:lang w:val="nl-NL"/>
              </w:rPr>
            </w:pPr>
            <w:r w:rsidRPr="003378AC">
              <w:rPr>
                <w:b/>
                <w:sz w:val="16"/>
                <w:szCs w:val="16"/>
                <w:lang w:val="nl-NL"/>
              </w:rPr>
              <w:t xml:space="preserve">Wetsvoorstel resultaatgericht beschikken </w:t>
            </w:r>
          </w:p>
          <w:p w:rsidRPr="003378AC" w:rsidR="00D70F5A" w:rsidP="00D70F5A" w:rsidRDefault="00D70F5A">
            <w:pPr>
              <w:rPr>
                <w:b/>
                <w:sz w:val="16"/>
                <w:szCs w:val="16"/>
                <w:lang w:val="nl-NL"/>
              </w:rPr>
            </w:pPr>
          </w:p>
        </w:tc>
      </w:tr>
      <w:tr w:rsidRPr="00163650" w:rsidR="00D70F5A" w:rsidTr="0007643B">
        <w:trPr>
          <w:trHeight w:val="2047"/>
        </w:trPr>
        <w:tc>
          <w:tcPr>
            <w:tcW w:w="2689" w:type="dxa"/>
            <w:vMerge w:val="restart"/>
          </w:tcPr>
          <w:p w:rsidRPr="00AE1763" w:rsidR="00D70F5A" w:rsidP="00D70F5A" w:rsidRDefault="00D70F5A">
            <w:pPr>
              <w:rPr>
                <w:b/>
                <w:sz w:val="16"/>
                <w:szCs w:val="16"/>
                <w:lang w:val="nl-NL"/>
              </w:rPr>
            </w:pPr>
            <w:r w:rsidRPr="00AE1763">
              <w:rPr>
                <w:b/>
                <w:sz w:val="16"/>
                <w:szCs w:val="16"/>
                <w:lang w:val="nl-NL"/>
              </w:rPr>
              <w:t>Onderzoeksf</w:t>
            </w:r>
            <w:r>
              <w:rPr>
                <w:b/>
                <w:sz w:val="16"/>
                <w:szCs w:val="16"/>
                <w:lang w:val="nl-NL"/>
              </w:rPr>
              <w:t>ase naar de behoefte van de</w:t>
            </w:r>
            <w:r w:rsidRPr="00AE1763">
              <w:rPr>
                <w:b/>
                <w:sz w:val="16"/>
                <w:szCs w:val="16"/>
                <w:lang w:val="nl-NL"/>
              </w:rPr>
              <w:t xml:space="preserve"> maatschappelijke ondersteuning </w:t>
            </w:r>
            <w:r>
              <w:rPr>
                <w:b/>
                <w:sz w:val="16"/>
                <w:szCs w:val="16"/>
                <w:lang w:val="nl-NL"/>
              </w:rPr>
              <w:t xml:space="preserve">van de </w:t>
            </w:r>
            <w:r w:rsidRPr="00AE1763">
              <w:rPr>
                <w:b/>
                <w:sz w:val="16"/>
                <w:szCs w:val="16"/>
                <w:lang w:val="nl-NL"/>
              </w:rPr>
              <w:t>cliënt</w:t>
            </w:r>
          </w:p>
        </w:tc>
        <w:tc>
          <w:tcPr>
            <w:tcW w:w="3543" w:type="dxa"/>
          </w:tcPr>
          <w:p w:rsidRPr="00185B51" w:rsidR="00D70F5A" w:rsidP="00D70F5A" w:rsidRDefault="00D70F5A">
            <w:pPr>
              <w:rPr>
                <w:sz w:val="16"/>
                <w:szCs w:val="16"/>
                <w:lang w:val="nl-NL"/>
              </w:rPr>
            </w:pPr>
            <w:r w:rsidRPr="00185B51">
              <w:rPr>
                <w:sz w:val="16"/>
                <w:szCs w:val="16"/>
                <w:u w:val="single"/>
                <w:lang w:val="nl-NL"/>
              </w:rPr>
              <w:t>Rol college</w:t>
            </w:r>
            <w:r w:rsidRPr="00185B51">
              <w:rPr>
                <w:sz w:val="16"/>
                <w:szCs w:val="16"/>
                <w:lang w:val="nl-NL"/>
              </w:rPr>
              <w:t>: het college onderzoekt de behoeften van de cliënt en de mogelijkheden van de cliënt, het sociaal netwerk of anderen manieren om aan de behoeften van cliënt te voldoen. Het onderzoek is de voorbereiding op de toekenning van een maatwerkvoorziening</w:t>
            </w:r>
          </w:p>
          <w:p w:rsidRPr="00185B51" w:rsidR="00D70F5A" w:rsidP="00D70F5A" w:rsidRDefault="00D70F5A">
            <w:pPr>
              <w:rPr>
                <w:sz w:val="16"/>
                <w:szCs w:val="16"/>
                <w:lang w:val="nl-NL"/>
              </w:rPr>
            </w:pPr>
          </w:p>
        </w:tc>
        <w:tc>
          <w:tcPr>
            <w:tcW w:w="3758" w:type="dxa"/>
          </w:tcPr>
          <w:p w:rsidRPr="00185B51" w:rsidR="00D70F5A" w:rsidP="00D70F5A" w:rsidRDefault="00D70F5A">
            <w:pPr>
              <w:rPr>
                <w:sz w:val="16"/>
                <w:szCs w:val="16"/>
                <w:lang w:val="nl-NL"/>
              </w:rPr>
            </w:pPr>
            <w:r w:rsidRPr="00185B51">
              <w:rPr>
                <w:sz w:val="16"/>
                <w:szCs w:val="16"/>
                <w:u w:val="single"/>
                <w:lang w:val="nl-NL"/>
              </w:rPr>
              <w:t>Rol college:</w:t>
            </w:r>
            <w:r w:rsidRPr="00185B51">
              <w:rPr>
                <w:sz w:val="16"/>
                <w:szCs w:val="16"/>
                <w:lang w:val="nl-NL"/>
              </w:rPr>
              <w:t xml:space="preserve"> het college betrekt </w:t>
            </w:r>
            <w:r w:rsidRPr="00943E3F" w:rsidR="00163650">
              <w:rPr>
                <w:b/>
                <w:sz w:val="16"/>
                <w:szCs w:val="16"/>
                <w:lang w:val="nl-NL"/>
              </w:rPr>
              <w:t xml:space="preserve">in de fase van het onderzoek </w:t>
            </w:r>
            <w:r w:rsidRPr="00943E3F">
              <w:rPr>
                <w:b/>
                <w:sz w:val="16"/>
                <w:szCs w:val="16"/>
                <w:lang w:val="nl-NL"/>
              </w:rPr>
              <w:t xml:space="preserve">de aanbieder </w:t>
            </w:r>
            <w:r w:rsidRPr="00943E3F" w:rsidR="00163650">
              <w:rPr>
                <w:b/>
                <w:sz w:val="16"/>
                <w:szCs w:val="16"/>
                <w:lang w:val="nl-NL"/>
              </w:rPr>
              <w:t xml:space="preserve">in het gesprek met de </w:t>
            </w:r>
            <w:r w:rsidRPr="00943E3F" w:rsidR="00943E3F">
              <w:rPr>
                <w:b/>
                <w:sz w:val="16"/>
                <w:szCs w:val="16"/>
                <w:lang w:val="nl-NL"/>
              </w:rPr>
              <w:t>cliënt</w:t>
            </w:r>
            <w:r w:rsidR="00163650">
              <w:rPr>
                <w:sz w:val="16"/>
                <w:szCs w:val="16"/>
                <w:lang w:val="nl-NL"/>
              </w:rPr>
              <w:t xml:space="preserve"> </w:t>
            </w:r>
            <w:r w:rsidRPr="00185B51">
              <w:rPr>
                <w:sz w:val="16"/>
                <w:szCs w:val="16"/>
                <w:lang w:val="nl-NL"/>
              </w:rPr>
              <w:t xml:space="preserve">om te onderzoeken hoe </w:t>
            </w:r>
            <w:r w:rsidR="00163650">
              <w:rPr>
                <w:sz w:val="16"/>
                <w:szCs w:val="16"/>
                <w:lang w:val="nl-NL"/>
              </w:rPr>
              <w:t xml:space="preserve">in de behoefte van de </w:t>
            </w:r>
            <w:r w:rsidRPr="00185B51">
              <w:rPr>
                <w:sz w:val="16"/>
                <w:szCs w:val="16"/>
                <w:lang w:val="nl-NL"/>
              </w:rPr>
              <w:t xml:space="preserve">cliënt kan </w:t>
            </w:r>
            <w:r w:rsidR="00163650">
              <w:rPr>
                <w:sz w:val="16"/>
                <w:szCs w:val="16"/>
                <w:lang w:val="nl-NL"/>
              </w:rPr>
              <w:t xml:space="preserve">worden </w:t>
            </w:r>
            <w:r w:rsidRPr="00185B51">
              <w:rPr>
                <w:sz w:val="16"/>
                <w:szCs w:val="16"/>
                <w:lang w:val="nl-NL"/>
              </w:rPr>
              <w:t>voorzien en welke kwaliteit gewenst is. Cliëntondersteuning is beschikbaar.</w:t>
            </w:r>
          </w:p>
          <w:p w:rsidRPr="00185B51" w:rsidR="00D70F5A" w:rsidP="00D70F5A" w:rsidRDefault="00D70F5A">
            <w:pPr>
              <w:rPr>
                <w:sz w:val="16"/>
                <w:szCs w:val="16"/>
                <w:lang w:val="nl-NL"/>
              </w:rPr>
            </w:pPr>
          </w:p>
          <w:p w:rsidRPr="00185B51" w:rsidR="00D70F5A" w:rsidP="00D70F5A" w:rsidRDefault="00D70F5A">
            <w:pPr>
              <w:rPr>
                <w:sz w:val="16"/>
                <w:szCs w:val="16"/>
                <w:lang w:val="nl-NL"/>
              </w:rPr>
            </w:pPr>
          </w:p>
        </w:tc>
      </w:tr>
      <w:tr w:rsidRPr="00C93744" w:rsidR="00D70F5A" w:rsidTr="0007643B">
        <w:trPr>
          <w:trHeight w:val="2046"/>
        </w:trPr>
        <w:tc>
          <w:tcPr>
            <w:tcW w:w="2689" w:type="dxa"/>
            <w:vMerge/>
          </w:tcPr>
          <w:p w:rsidRPr="00AE1763" w:rsidR="00D70F5A" w:rsidP="00D70F5A" w:rsidRDefault="00D70F5A">
            <w:pPr>
              <w:rPr>
                <w:b/>
                <w:sz w:val="16"/>
                <w:szCs w:val="16"/>
                <w:lang w:val="nl-NL"/>
              </w:rPr>
            </w:pPr>
          </w:p>
        </w:tc>
        <w:tc>
          <w:tcPr>
            <w:tcW w:w="3543" w:type="dxa"/>
          </w:tcPr>
          <w:p w:rsidRPr="00185B51" w:rsidR="00D70F5A" w:rsidP="00D70F5A" w:rsidRDefault="00D70F5A">
            <w:pPr>
              <w:rPr>
                <w:sz w:val="16"/>
                <w:szCs w:val="16"/>
                <w:lang w:val="nl-NL"/>
              </w:rPr>
            </w:pPr>
            <w:r w:rsidRPr="00185B51">
              <w:rPr>
                <w:sz w:val="16"/>
                <w:szCs w:val="16"/>
                <w:u w:val="single"/>
                <w:lang w:val="nl-NL"/>
              </w:rPr>
              <w:t>Rol aanbieder</w:t>
            </w:r>
            <w:r w:rsidRPr="00185B51">
              <w:rPr>
                <w:sz w:val="16"/>
                <w:szCs w:val="16"/>
                <w:lang w:val="nl-NL"/>
              </w:rPr>
              <w:t xml:space="preserve">: in de onderzoekfase heeft de aanbieder geen formele rol. </w:t>
            </w:r>
          </w:p>
          <w:p w:rsidRPr="00185B51" w:rsidR="00D70F5A" w:rsidP="00D70F5A" w:rsidRDefault="00D70F5A">
            <w:pPr>
              <w:rPr>
                <w:sz w:val="16"/>
                <w:szCs w:val="16"/>
                <w:lang w:val="nl-NL"/>
              </w:rPr>
            </w:pPr>
          </w:p>
        </w:tc>
        <w:tc>
          <w:tcPr>
            <w:tcW w:w="3758" w:type="dxa"/>
          </w:tcPr>
          <w:p w:rsidRPr="00185B51" w:rsidR="00D70F5A" w:rsidP="00D70F5A" w:rsidRDefault="00D70F5A">
            <w:pPr>
              <w:rPr>
                <w:sz w:val="16"/>
                <w:szCs w:val="16"/>
                <w:lang w:val="nl-NL"/>
              </w:rPr>
            </w:pPr>
            <w:r w:rsidRPr="00185B51">
              <w:rPr>
                <w:sz w:val="16"/>
                <w:szCs w:val="16"/>
                <w:u w:val="single"/>
                <w:lang w:val="nl-NL"/>
              </w:rPr>
              <w:t>Rol aanbieder</w:t>
            </w:r>
            <w:r w:rsidRPr="00185B51">
              <w:rPr>
                <w:sz w:val="16"/>
                <w:szCs w:val="16"/>
                <w:lang w:val="nl-NL"/>
              </w:rPr>
              <w:t xml:space="preserve">: </w:t>
            </w:r>
            <w:r w:rsidRPr="00163650">
              <w:rPr>
                <w:b/>
                <w:sz w:val="16"/>
                <w:szCs w:val="16"/>
                <w:lang w:val="nl-NL"/>
              </w:rPr>
              <w:t>de aanbieder wordt betrokken in de onderzoeksfase om samen met de cliënt de behoeften en de kwaliteit van ondersteuning te beschrijven.</w:t>
            </w:r>
          </w:p>
        </w:tc>
      </w:tr>
      <w:tr w:rsidRPr="00AE1763" w:rsidR="00D70F5A" w:rsidTr="0007643B">
        <w:trPr>
          <w:trHeight w:val="2046"/>
        </w:trPr>
        <w:tc>
          <w:tcPr>
            <w:tcW w:w="2689" w:type="dxa"/>
            <w:vMerge/>
          </w:tcPr>
          <w:p w:rsidRPr="00AE1763" w:rsidR="00D70F5A" w:rsidP="00D70F5A" w:rsidRDefault="00D70F5A">
            <w:pPr>
              <w:rPr>
                <w:b/>
                <w:sz w:val="16"/>
                <w:szCs w:val="16"/>
                <w:lang w:val="nl-NL"/>
              </w:rPr>
            </w:pPr>
          </w:p>
        </w:tc>
        <w:tc>
          <w:tcPr>
            <w:tcW w:w="3543" w:type="dxa"/>
          </w:tcPr>
          <w:p w:rsidRPr="00185B51" w:rsidR="00D70F5A" w:rsidP="00D70F5A" w:rsidRDefault="00D70F5A">
            <w:pPr>
              <w:rPr>
                <w:sz w:val="16"/>
                <w:szCs w:val="16"/>
                <w:lang w:val="nl-NL"/>
              </w:rPr>
            </w:pPr>
            <w:r w:rsidRPr="00185B51">
              <w:rPr>
                <w:sz w:val="16"/>
                <w:szCs w:val="16"/>
                <w:u w:val="single"/>
                <w:lang w:val="nl-NL"/>
              </w:rPr>
              <w:t>Rol cliënt</w:t>
            </w:r>
            <w:r w:rsidRPr="00185B51">
              <w:rPr>
                <w:sz w:val="16"/>
                <w:szCs w:val="16"/>
                <w:lang w:val="nl-NL"/>
              </w:rPr>
              <w:t>: de cliënt meldt zich voor hulp bij het college en gaat in gesprek met een Wmo-consulent en geeft aan wat zijn behoeften en wensen zijn.</w:t>
            </w:r>
          </w:p>
          <w:p w:rsidRPr="00185B51" w:rsidR="00D70F5A" w:rsidP="00D70F5A" w:rsidRDefault="00D70F5A">
            <w:pPr>
              <w:rPr>
                <w:sz w:val="16"/>
                <w:szCs w:val="16"/>
                <w:lang w:val="nl-NL"/>
              </w:rPr>
            </w:pPr>
          </w:p>
        </w:tc>
        <w:tc>
          <w:tcPr>
            <w:tcW w:w="3758" w:type="dxa"/>
          </w:tcPr>
          <w:p w:rsidR="00D70F5A" w:rsidP="00D70F5A" w:rsidRDefault="00D70F5A">
            <w:pPr>
              <w:rPr>
                <w:sz w:val="16"/>
                <w:szCs w:val="16"/>
                <w:lang w:val="nl-NL"/>
              </w:rPr>
            </w:pPr>
            <w:r w:rsidRPr="00185B51">
              <w:rPr>
                <w:sz w:val="16"/>
                <w:szCs w:val="16"/>
                <w:u w:val="single"/>
                <w:lang w:val="nl-NL"/>
              </w:rPr>
              <w:t>Rol cliënt</w:t>
            </w:r>
            <w:r w:rsidRPr="00185B51">
              <w:rPr>
                <w:sz w:val="16"/>
                <w:szCs w:val="16"/>
                <w:lang w:val="nl-NL"/>
              </w:rPr>
              <w:t xml:space="preserve">: de cliënt meldt zich voor hulp bij het college en gaat in gesprek met een Wmo-consulent en </w:t>
            </w:r>
            <w:r w:rsidRPr="00163650">
              <w:rPr>
                <w:sz w:val="16"/>
                <w:szCs w:val="16"/>
                <w:lang w:val="nl-NL"/>
              </w:rPr>
              <w:t>de aanbieder</w:t>
            </w:r>
            <w:r w:rsidRPr="00185B51">
              <w:rPr>
                <w:sz w:val="16"/>
                <w:szCs w:val="16"/>
                <w:lang w:val="nl-NL"/>
              </w:rPr>
              <w:t xml:space="preserve"> en geeft aan wat zijn </w:t>
            </w:r>
            <w:r w:rsidR="00163650">
              <w:rPr>
                <w:sz w:val="16"/>
                <w:szCs w:val="16"/>
                <w:lang w:val="nl-NL"/>
              </w:rPr>
              <w:t xml:space="preserve">specifieke </w:t>
            </w:r>
            <w:r w:rsidRPr="00185B51">
              <w:rPr>
                <w:sz w:val="16"/>
                <w:szCs w:val="16"/>
                <w:lang w:val="nl-NL"/>
              </w:rPr>
              <w:t>behoeften en wensen zijn.</w:t>
            </w:r>
            <w:r w:rsidR="00163650">
              <w:rPr>
                <w:sz w:val="16"/>
                <w:szCs w:val="16"/>
                <w:lang w:val="nl-NL"/>
              </w:rPr>
              <w:t xml:space="preserve"> </w:t>
            </w:r>
          </w:p>
          <w:p w:rsidRPr="00163650" w:rsidR="00163650" w:rsidP="00D70F5A" w:rsidRDefault="008A7A32">
            <w:pPr>
              <w:rPr>
                <w:b/>
                <w:sz w:val="16"/>
                <w:szCs w:val="16"/>
                <w:lang w:val="nl-NL"/>
              </w:rPr>
            </w:pPr>
            <w:r>
              <w:rPr>
                <w:b/>
                <w:sz w:val="16"/>
                <w:szCs w:val="16"/>
                <w:lang w:val="nl-NL"/>
              </w:rPr>
              <w:t xml:space="preserve">Dit </w:t>
            </w:r>
            <w:r w:rsidRPr="00163650" w:rsidR="00163650">
              <w:rPr>
                <w:b/>
                <w:sz w:val="16"/>
                <w:szCs w:val="16"/>
                <w:lang w:val="nl-NL"/>
              </w:rPr>
              <w:t>vergroot de duidelijkheid aan de voorkant voor de cliënt over de inhoud van de ondersteuning en de mate waarin aan de specifieke wensen van de cliënt tegemoet gekomen kan worden.</w:t>
            </w:r>
          </w:p>
          <w:p w:rsidRPr="00185B51" w:rsidR="00D70F5A" w:rsidP="00D70F5A" w:rsidRDefault="00D70F5A">
            <w:pPr>
              <w:rPr>
                <w:sz w:val="16"/>
                <w:szCs w:val="16"/>
                <w:lang w:val="nl-NL"/>
              </w:rPr>
            </w:pPr>
            <w:r w:rsidRPr="00185B51">
              <w:rPr>
                <w:sz w:val="16"/>
                <w:szCs w:val="16"/>
                <w:lang w:val="nl-NL"/>
              </w:rPr>
              <w:t>Cliëntondersteuning is beschikbaar.</w:t>
            </w:r>
          </w:p>
        </w:tc>
      </w:tr>
      <w:tr w:rsidRPr="00C93744" w:rsidR="00D70F5A" w:rsidTr="0007643B">
        <w:trPr>
          <w:trHeight w:val="2240"/>
        </w:trPr>
        <w:tc>
          <w:tcPr>
            <w:tcW w:w="2689" w:type="dxa"/>
            <w:vMerge w:val="restart"/>
          </w:tcPr>
          <w:p w:rsidRPr="00AE1763" w:rsidR="00D70F5A" w:rsidP="00D70F5A" w:rsidRDefault="00D70F5A">
            <w:pPr>
              <w:rPr>
                <w:b/>
                <w:sz w:val="16"/>
                <w:szCs w:val="16"/>
                <w:lang w:val="nl-NL"/>
              </w:rPr>
            </w:pPr>
            <w:r w:rsidRPr="00AE1763">
              <w:rPr>
                <w:b/>
                <w:sz w:val="16"/>
                <w:szCs w:val="16"/>
                <w:lang w:val="nl-NL"/>
              </w:rPr>
              <w:t>Toekenningsbes</w:t>
            </w:r>
            <w:r>
              <w:rPr>
                <w:b/>
                <w:sz w:val="16"/>
                <w:szCs w:val="16"/>
                <w:lang w:val="nl-NL"/>
              </w:rPr>
              <w:t>chikking maatwerkvoorziening</w:t>
            </w:r>
            <w:r w:rsidRPr="00AE1763">
              <w:rPr>
                <w:b/>
                <w:sz w:val="16"/>
                <w:szCs w:val="16"/>
                <w:lang w:val="nl-NL"/>
              </w:rPr>
              <w:t xml:space="preserve"> en ondersteuningsplan</w:t>
            </w:r>
          </w:p>
        </w:tc>
        <w:tc>
          <w:tcPr>
            <w:tcW w:w="3543" w:type="dxa"/>
          </w:tcPr>
          <w:p w:rsidR="00D70F5A" w:rsidP="00D70F5A" w:rsidRDefault="00D70F5A">
            <w:pPr>
              <w:rPr>
                <w:sz w:val="16"/>
                <w:szCs w:val="16"/>
                <w:lang w:val="nl-NL"/>
              </w:rPr>
            </w:pPr>
            <w:r w:rsidRPr="00185B51">
              <w:rPr>
                <w:sz w:val="16"/>
                <w:szCs w:val="16"/>
                <w:u w:val="single"/>
                <w:lang w:val="nl-NL"/>
              </w:rPr>
              <w:t>Rol college</w:t>
            </w:r>
            <w:r w:rsidRPr="00185B51">
              <w:rPr>
                <w:sz w:val="16"/>
                <w:szCs w:val="16"/>
                <w:lang w:val="nl-NL"/>
              </w:rPr>
              <w:t xml:space="preserve">: het college stelt een toekenningsbeschikking op met daarin de diensten met de frequentie en de </w:t>
            </w:r>
            <w:r w:rsidRPr="00185B51">
              <w:rPr>
                <w:i/>
                <w:sz w:val="16"/>
                <w:szCs w:val="16"/>
                <w:lang w:val="nl-NL"/>
              </w:rPr>
              <w:t>tijdsduur</w:t>
            </w:r>
            <w:r w:rsidRPr="00185B51">
              <w:rPr>
                <w:sz w:val="16"/>
                <w:szCs w:val="16"/>
                <w:lang w:val="nl-NL"/>
              </w:rPr>
              <w:t xml:space="preserve"> voor de cliënt. Tegen dit besluit staat bezwaar (binnen zes weken) en vervolgens beroep open.</w:t>
            </w:r>
          </w:p>
          <w:p w:rsidRPr="00185B51" w:rsidR="00163650" w:rsidP="00D70F5A" w:rsidRDefault="00163650">
            <w:pPr>
              <w:rPr>
                <w:sz w:val="16"/>
                <w:szCs w:val="16"/>
                <w:lang w:val="nl-NL"/>
              </w:rPr>
            </w:pPr>
            <w:r>
              <w:rPr>
                <w:sz w:val="16"/>
                <w:szCs w:val="16"/>
                <w:lang w:val="nl-NL"/>
              </w:rPr>
              <w:t xml:space="preserve">Indien de ondersteuningsbehoefte van de </w:t>
            </w:r>
            <w:r w:rsidR="0049319F">
              <w:rPr>
                <w:sz w:val="16"/>
                <w:szCs w:val="16"/>
                <w:lang w:val="nl-NL"/>
              </w:rPr>
              <w:t>cliënt</w:t>
            </w:r>
            <w:r>
              <w:rPr>
                <w:sz w:val="16"/>
                <w:szCs w:val="16"/>
                <w:lang w:val="nl-NL"/>
              </w:rPr>
              <w:t xml:space="preserve"> wijzigt dient een nieuwe aanvraag te wor</w:t>
            </w:r>
            <w:r w:rsidR="0049319F">
              <w:rPr>
                <w:sz w:val="16"/>
                <w:szCs w:val="16"/>
                <w:lang w:val="nl-NL"/>
              </w:rPr>
              <w:t>d</w:t>
            </w:r>
            <w:r>
              <w:rPr>
                <w:sz w:val="16"/>
                <w:szCs w:val="16"/>
                <w:lang w:val="nl-NL"/>
              </w:rPr>
              <w:t xml:space="preserve">en gedaan op grond waarvan opnieuw beschikt dient te worden door het college. </w:t>
            </w:r>
          </w:p>
          <w:p w:rsidRPr="00185B51" w:rsidR="00D70F5A" w:rsidP="00D70F5A" w:rsidRDefault="00D70F5A">
            <w:pPr>
              <w:rPr>
                <w:sz w:val="16"/>
                <w:szCs w:val="16"/>
                <w:lang w:val="nl-NL"/>
              </w:rPr>
            </w:pPr>
          </w:p>
        </w:tc>
        <w:tc>
          <w:tcPr>
            <w:tcW w:w="3758" w:type="dxa"/>
          </w:tcPr>
          <w:p w:rsidRPr="00185B51" w:rsidR="00D70F5A" w:rsidP="00B97522" w:rsidRDefault="00D70F5A">
            <w:pPr>
              <w:rPr>
                <w:sz w:val="16"/>
                <w:szCs w:val="16"/>
                <w:lang w:val="nl-NL"/>
              </w:rPr>
            </w:pPr>
            <w:r w:rsidRPr="00185B51">
              <w:rPr>
                <w:sz w:val="16"/>
                <w:szCs w:val="16"/>
                <w:u w:val="single"/>
                <w:lang w:val="nl-NL"/>
              </w:rPr>
              <w:t>Rol college</w:t>
            </w:r>
            <w:r w:rsidRPr="00185B51">
              <w:rPr>
                <w:sz w:val="16"/>
                <w:szCs w:val="16"/>
                <w:lang w:val="nl-NL"/>
              </w:rPr>
              <w:t xml:space="preserve">: een ondersteuningsplan wordt opgesteld met de diensten en de frequentie van die diensten, tijdsduur blijft mogelijk maar is niet vereist, en wordt gevoegd bij de beschikking. </w:t>
            </w:r>
            <w:r w:rsidRPr="00163650">
              <w:rPr>
                <w:b/>
                <w:sz w:val="16"/>
                <w:szCs w:val="16"/>
                <w:lang w:val="nl-NL"/>
              </w:rPr>
              <w:t xml:space="preserve">Tegen dit besluit staat bezwaar (binnen zes weken) en vervolgens beroep open. </w:t>
            </w:r>
          </w:p>
        </w:tc>
      </w:tr>
      <w:tr w:rsidRPr="00C93744" w:rsidR="00D70F5A" w:rsidTr="0007643B">
        <w:trPr>
          <w:trHeight w:val="2240"/>
        </w:trPr>
        <w:tc>
          <w:tcPr>
            <w:tcW w:w="2689" w:type="dxa"/>
            <w:vMerge/>
          </w:tcPr>
          <w:p w:rsidRPr="00AE1763" w:rsidR="00D70F5A" w:rsidP="00D70F5A" w:rsidRDefault="00D70F5A">
            <w:pPr>
              <w:rPr>
                <w:b/>
                <w:sz w:val="16"/>
                <w:szCs w:val="16"/>
                <w:lang w:val="nl-NL"/>
              </w:rPr>
            </w:pPr>
          </w:p>
        </w:tc>
        <w:tc>
          <w:tcPr>
            <w:tcW w:w="3543" w:type="dxa"/>
          </w:tcPr>
          <w:p w:rsidRPr="00185B51" w:rsidR="00D70F5A" w:rsidP="00D70F5A" w:rsidRDefault="00D70F5A">
            <w:pPr>
              <w:rPr>
                <w:sz w:val="16"/>
                <w:szCs w:val="16"/>
                <w:lang w:val="nl-NL"/>
              </w:rPr>
            </w:pPr>
            <w:r w:rsidRPr="00185B51">
              <w:rPr>
                <w:sz w:val="16"/>
                <w:szCs w:val="16"/>
                <w:u w:val="single"/>
                <w:lang w:val="nl-NL"/>
              </w:rPr>
              <w:t>Rol aanbieder</w:t>
            </w:r>
            <w:r w:rsidRPr="00185B51">
              <w:rPr>
                <w:sz w:val="16"/>
                <w:szCs w:val="16"/>
                <w:lang w:val="nl-NL"/>
              </w:rPr>
              <w:t xml:space="preserve">: de aanbieder heeft geen rol, tenzij de aanbieder door de gemeente is gemandateerd de rechten en plichten van de cliënt vast te stellen. Het besluit is dan namens het college genomen. Het is niet de bedoeling dat de aanbieder in het geheel bepaalt wat de cliënt krijgt.  </w:t>
            </w:r>
          </w:p>
          <w:p w:rsidRPr="00185B51" w:rsidR="00D70F5A" w:rsidP="00D70F5A" w:rsidRDefault="00D70F5A">
            <w:pPr>
              <w:rPr>
                <w:sz w:val="16"/>
                <w:szCs w:val="16"/>
                <w:lang w:val="nl-NL"/>
              </w:rPr>
            </w:pPr>
          </w:p>
        </w:tc>
        <w:tc>
          <w:tcPr>
            <w:tcW w:w="3758" w:type="dxa"/>
          </w:tcPr>
          <w:p w:rsidR="00D70F5A" w:rsidP="00D70F5A" w:rsidRDefault="00D70F5A">
            <w:pPr>
              <w:rPr>
                <w:sz w:val="16"/>
                <w:szCs w:val="16"/>
                <w:lang w:val="nl-NL"/>
              </w:rPr>
            </w:pPr>
            <w:r w:rsidRPr="00185B51">
              <w:rPr>
                <w:sz w:val="16"/>
                <w:szCs w:val="16"/>
                <w:u w:val="single"/>
                <w:lang w:val="nl-NL"/>
              </w:rPr>
              <w:t>Rol aanbieder</w:t>
            </w:r>
            <w:r w:rsidRPr="00185B51">
              <w:rPr>
                <w:sz w:val="16"/>
                <w:szCs w:val="16"/>
                <w:lang w:val="nl-NL"/>
              </w:rPr>
              <w:t>: de aanbieder stelt samen met de cliënt, hetgeen in de onderzoeksfase is afgesproken vast in een ondersteuningsplan. Dit plan maakt onderdeel uit van de beschikking.</w:t>
            </w:r>
          </w:p>
          <w:p w:rsidRPr="00163650" w:rsidR="00B97522" w:rsidP="00B97522" w:rsidRDefault="00B97522">
            <w:pPr>
              <w:rPr>
                <w:b/>
                <w:sz w:val="16"/>
                <w:szCs w:val="16"/>
                <w:lang w:val="nl-NL"/>
              </w:rPr>
            </w:pPr>
            <w:r w:rsidRPr="00163650">
              <w:rPr>
                <w:b/>
                <w:sz w:val="16"/>
                <w:szCs w:val="16"/>
                <w:lang w:val="nl-NL"/>
              </w:rPr>
              <w:t xml:space="preserve">De aanbieder kan </w:t>
            </w:r>
            <w:r>
              <w:rPr>
                <w:b/>
                <w:sz w:val="16"/>
                <w:szCs w:val="16"/>
                <w:lang w:val="nl-NL"/>
              </w:rPr>
              <w:t>zo nodig, op verzoek van de cliënt in mandaat</w:t>
            </w:r>
            <w:r w:rsidR="0049319F">
              <w:rPr>
                <w:b/>
                <w:sz w:val="16"/>
                <w:szCs w:val="16"/>
                <w:lang w:val="nl-NL"/>
              </w:rPr>
              <w:t xml:space="preserve">, zonder administratieve lasten, </w:t>
            </w:r>
            <w:r>
              <w:rPr>
                <w:b/>
                <w:sz w:val="16"/>
                <w:szCs w:val="16"/>
                <w:lang w:val="nl-NL"/>
              </w:rPr>
              <w:t xml:space="preserve">de frequentie of tijdsduur van het ondersteuningsplan aanpassen t.b.v. maatwerk. </w:t>
            </w:r>
          </w:p>
          <w:p w:rsidRPr="00185B51" w:rsidR="00B97522" w:rsidP="00D70F5A" w:rsidRDefault="00B97522">
            <w:pPr>
              <w:rPr>
                <w:sz w:val="16"/>
                <w:szCs w:val="16"/>
                <w:lang w:val="nl-NL"/>
              </w:rPr>
            </w:pPr>
          </w:p>
        </w:tc>
      </w:tr>
      <w:tr w:rsidRPr="00B97522" w:rsidR="00D70F5A" w:rsidTr="0007643B">
        <w:trPr>
          <w:trHeight w:val="2240"/>
        </w:trPr>
        <w:tc>
          <w:tcPr>
            <w:tcW w:w="2689" w:type="dxa"/>
            <w:vMerge/>
          </w:tcPr>
          <w:p w:rsidRPr="00AE1763" w:rsidR="00D70F5A" w:rsidP="00D70F5A" w:rsidRDefault="00D70F5A">
            <w:pPr>
              <w:rPr>
                <w:b/>
                <w:sz w:val="16"/>
                <w:szCs w:val="16"/>
                <w:lang w:val="nl-NL"/>
              </w:rPr>
            </w:pPr>
          </w:p>
        </w:tc>
        <w:tc>
          <w:tcPr>
            <w:tcW w:w="3543" w:type="dxa"/>
          </w:tcPr>
          <w:p w:rsidRPr="00185B51" w:rsidR="00D70F5A" w:rsidP="00D70F5A" w:rsidRDefault="00D70F5A">
            <w:pPr>
              <w:rPr>
                <w:sz w:val="16"/>
                <w:szCs w:val="16"/>
                <w:lang w:val="nl-NL"/>
              </w:rPr>
            </w:pPr>
            <w:r w:rsidRPr="00185B51">
              <w:rPr>
                <w:sz w:val="16"/>
                <w:szCs w:val="16"/>
                <w:u w:val="single"/>
                <w:lang w:val="nl-NL"/>
              </w:rPr>
              <w:t>Rol cliënt</w:t>
            </w:r>
            <w:r w:rsidR="00B97522">
              <w:rPr>
                <w:sz w:val="16"/>
                <w:szCs w:val="16"/>
                <w:lang w:val="nl-NL"/>
              </w:rPr>
              <w:t>: de cliënt krijgt</w:t>
            </w:r>
            <w:r w:rsidRPr="00185B51">
              <w:rPr>
                <w:sz w:val="16"/>
                <w:szCs w:val="16"/>
                <w:lang w:val="nl-NL"/>
              </w:rPr>
              <w:t xml:space="preserve"> door het college een m</w:t>
            </w:r>
            <w:r w:rsidR="00B97522">
              <w:rPr>
                <w:sz w:val="16"/>
                <w:szCs w:val="16"/>
                <w:lang w:val="nl-NL"/>
              </w:rPr>
              <w:t>aatwerkvoorziening toegekend. T</w:t>
            </w:r>
            <w:r w:rsidRPr="00185B51">
              <w:rPr>
                <w:sz w:val="16"/>
                <w:szCs w:val="16"/>
                <w:lang w:val="nl-NL"/>
              </w:rPr>
              <w:t>egen</w:t>
            </w:r>
            <w:r w:rsidR="00B97522">
              <w:rPr>
                <w:sz w:val="16"/>
                <w:szCs w:val="16"/>
                <w:lang w:val="nl-NL"/>
              </w:rPr>
              <w:t xml:space="preserve"> dit besluit kan de cliënt</w:t>
            </w:r>
            <w:r w:rsidRPr="00185B51">
              <w:rPr>
                <w:sz w:val="16"/>
                <w:szCs w:val="16"/>
                <w:lang w:val="nl-NL"/>
              </w:rPr>
              <w:t xml:space="preserve"> bezwaar aantekenen (binnen zes weken) en vervolgens beroep.</w:t>
            </w:r>
          </w:p>
          <w:p w:rsidRPr="00185B51" w:rsidR="00D70F5A" w:rsidP="00D70F5A" w:rsidRDefault="00D70F5A">
            <w:pPr>
              <w:rPr>
                <w:sz w:val="16"/>
                <w:szCs w:val="16"/>
                <w:lang w:val="nl-NL"/>
              </w:rPr>
            </w:pPr>
          </w:p>
        </w:tc>
        <w:tc>
          <w:tcPr>
            <w:tcW w:w="3758" w:type="dxa"/>
          </w:tcPr>
          <w:p w:rsidRPr="00185B51" w:rsidR="00D70F5A" w:rsidP="00D70F5A" w:rsidRDefault="00D70F5A">
            <w:pPr>
              <w:rPr>
                <w:sz w:val="16"/>
                <w:szCs w:val="16"/>
                <w:lang w:val="nl-NL"/>
              </w:rPr>
            </w:pPr>
            <w:r w:rsidRPr="00185B51">
              <w:rPr>
                <w:sz w:val="16"/>
                <w:szCs w:val="16"/>
                <w:u w:val="single"/>
                <w:lang w:val="nl-NL"/>
              </w:rPr>
              <w:t>Rol cliënt</w:t>
            </w:r>
            <w:r w:rsidRPr="00185B51">
              <w:rPr>
                <w:sz w:val="16"/>
                <w:szCs w:val="16"/>
                <w:lang w:val="nl-NL"/>
              </w:rPr>
              <w:t xml:space="preserve">: hetgeen de cliënt met de aanbieder in de onderzoeksfase heeft besproken wordt vastgesteld in het ondersteuningsplan. Dit plan maakt onderdeel uit van de beschikking. De cliënt krijgt door het college een maatwerkvoorziening toegekend. </w:t>
            </w:r>
            <w:r w:rsidRPr="00B97522">
              <w:rPr>
                <w:b/>
                <w:sz w:val="16"/>
                <w:szCs w:val="16"/>
                <w:lang w:val="nl-NL"/>
              </w:rPr>
              <w:t>De cliënt k</w:t>
            </w:r>
            <w:r w:rsidR="00B97522">
              <w:rPr>
                <w:b/>
                <w:sz w:val="16"/>
                <w:szCs w:val="16"/>
                <w:lang w:val="nl-NL"/>
              </w:rPr>
              <w:t xml:space="preserve">an tegen dit </w:t>
            </w:r>
            <w:r w:rsidRPr="00B97522">
              <w:rPr>
                <w:b/>
                <w:sz w:val="16"/>
                <w:szCs w:val="16"/>
                <w:lang w:val="nl-NL"/>
              </w:rPr>
              <w:t>besluit</w:t>
            </w:r>
            <w:r w:rsidRPr="00B97522" w:rsidR="00B97522">
              <w:rPr>
                <w:b/>
                <w:sz w:val="16"/>
                <w:szCs w:val="16"/>
                <w:lang w:val="nl-NL"/>
              </w:rPr>
              <w:t xml:space="preserve"> (incl. ondersteuningsplan)</w:t>
            </w:r>
            <w:r w:rsidRPr="00B97522">
              <w:rPr>
                <w:b/>
                <w:sz w:val="16"/>
                <w:szCs w:val="16"/>
                <w:lang w:val="nl-NL"/>
              </w:rPr>
              <w:t xml:space="preserve"> opkomen (binnen zes weken) door bezwaar te maken. Tegen een beslissing op bezwaar staat beroep open.</w:t>
            </w:r>
          </w:p>
          <w:p w:rsidRPr="00185B51" w:rsidR="00D70F5A" w:rsidP="00D70F5A" w:rsidRDefault="00D70F5A">
            <w:pPr>
              <w:rPr>
                <w:sz w:val="16"/>
                <w:szCs w:val="16"/>
                <w:lang w:val="nl-NL"/>
              </w:rPr>
            </w:pPr>
          </w:p>
        </w:tc>
      </w:tr>
      <w:tr w:rsidRPr="00C93744" w:rsidR="00D70F5A" w:rsidTr="0007643B">
        <w:trPr>
          <w:trHeight w:val="3271"/>
        </w:trPr>
        <w:tc>
          <w:tcPr>
            <w:tcW w:w="2689" w:type="dxa"/>
            <w:vMerge w:val="restart"/>
          </w:tcPr>
          <w:p w:rsidRPr="00AE1763" w:rsidR="00D70F5A" w:rsidP="00D70F5A" w:rsidRDefault="00D70F5A">
            <w:pPr>
              <w:rPr>
                <w:b/>
                <w:sz w:val="16"/>
                <w:szCs w:val="16"/>
                <w:lang w:val="nl-NL"/>
              </w:rPr>
            </w:pPr>
            <w:r w:rsidRPr="00AE1763">
              <w:rPr>
                <w:b/>
                <w:sz w:val="16"/>
                <w:szCs w:val="16"/>
                <w:lang w:val="nl-NL"/>
              </w:rPr>
              <w:t>Kwaliteit maatwerkvoorziening en kwaliteitscontrole</w:t>
            </w:r>
          </w:p>
        </w:tc>
        <w:tc>
          <w:tcPr>
            <w:tcW w:w="3543" w:type="dxa"/>
          </w:tcPr>
          <w:p w:rsidRPr="00185B51" w:rsidR="00D70F5A" w:rsidP="00D70F5A" w:rsidRDefault="00D70F5A">
            <w:pPr>
              <w:rPr>
                <w:sz w:val="16"/>
                <w:szCs w:val="16"/>
                <w:lang w:val="nl-NL"/>
              </w:rPr>
            </w:pPr>
            <w:r w:rsidRPr="00185B51">
              <w:rPr>
                <w:sz w:val="16"/>
                <w:szCs w:val="16"/>
                <w:u w:val="single"/>
                <w:lang w:val="nl-NL"/>
              </w:rPr>
              <w:t>Rol college:</w:t>
            </w:r>
            <w:r w:rsidRPr="00185B51">
              <w:rPr>
                <w:sz w:val="16"/>
                <w:szCs w:val="16"/>
                <w:lang w:val="nl-NL"/>
              </w:rPr>
              <w:t xml:space="preserve"> het college heeft een contract met de aanbieder en bewaakt de kwaliteit van de voorzieningen zoals bij verordening is vastgelegd (waaronder eisen aan de beroepskrachten van aanbieders). Daarnaast wijst het college gemeentelijke toezichthouders aan die d.m.v bestuursrechtelijke handhaving de kwaliteit kunnen borgen.</w:t>
            </w:r>
          </w:p>
          <w:p w:rsidRPr="00185B51" w:rsidR="00D70F5A" w:rsidP="00D70F5A" w:rsidRDefault="00D70F5A">
            <w:pPr>
              <w:rPr>
                <w:sz w:val="16"/>
                <w:szCs w:val="16"/>
                <w:lang w:val="nl-NL"/>
              </w:rPr>
            </w:pPr>
          </w:p>
        </w:tc>
        <w:tc>
          <w:tcPr>
            <w:tcW w:w="3758" w:type="dxa"/>
          </w:tcPr>
          <w:p w:rsidRPr="00185B51" w:rsidR="00D70F5A" w:rsidP="00D70F5A" w:rsidRDefault="00D70F5A">
            <w:pPr>
              <w:rPr>
                <w:sz w:val="16"/>
                <w:szCs w:val="16"/>
                <w:lang w:val="nl-NL"/>
              </w:rPr>
            </w:pPr>
            <w:r w:rsidRPr="00185B51">
              <w:rPr>
                <w:sz w:val="16"/>
                <w:szCs w:val="16"/>
                <w:u w:val="single"/>
                <w:lang w:val="nl-NL"/>
              </w:rPr>
              <w:t>Rol college</w:t>
            </w:r>
            <w:r w:rsidRPr="00185B51">
              <w:rPr>
                <w:sz w:val="16"/>
                <w:szCs w:val="16"/>
                <w:lang w:val="nl-NL"/>
              </w:rPr>
              <w:t>: in de verordening wordt de kwaliteit verder uitgewerkt:</w:t>
            </w:r>
          </w:p>
          <w:p w:rsidRPr="00185B51" w:rsidR="00D70F5A" w:rsidP="00D70F5A" w:rsidRDefault="00D70F5A">
            <w:pPr>
              <w:pStyle w:val="Geenafstand"/>
              <w:rPr>
                <w:color w:val="000000" w:themeColor="text1"/>
                <w:sz w:val="16"/>
                <w:szCs w:val="16"/>
              </w:rPr>
            </w:pPr>
            <w:r w:rsidRPr="00185B51">
              <w:rPr>
                <w:color w:val="000000" w:themeColor="text1"/>
                <w:sz w:val="16"/>
                <w:szCs w:val="16"/>
              </w:rPr>
              <w:t xml:space="preserve">1°. de wijze waarop het beleid rond de kwaliteit van voorzieningen, al dan niet met aanbieders of beroepskrachten, wordt geïmplementeerd, geëvalueerd en geactualiseerd, </w:t>
            </w:r>
          </w:p>
          <w:p w:rsidRPr="00185B51" w:rsidR="00D70F5A" w:rsidP="00D70F5A" w:rsidRDefault="00D70F5A">
            <w:pPr>
              <w:pStyle w:val="Geenafstand"/>
              <w:rPr>
                <w:color w:val="000000" w:themeColor="text1"/>
                <w:sz w:val="16"/>
                <w:szCs w:val="16"/>
              </w:rPr>
            </w:pPr>
            <w:r w:rsidRPr="00185B51">
              <w:rPr>
                <w:color w:val="000000" w:themeColor="text1"/>
                <w:sz w:val="16"/>
                <w:szCs w:val="16"/>
              </w:rPr>
              <w:t>2°. de wijze waarop wordt toegezien op de kwaliteit van voorzieningen.</w:t>
            </w:r>
          </w:p>
          <w:p w:rsidRPr="008A7A32" w:rsidR="00D70F5A" w:rsidP="00D70F5A" w:rsidRDefault="00D70F5A">
            <w:pPr>
              <w:rPr>
                <w:b/>
                <w:sz w:val="16"/>
                <w:szCs w:val="16"/>
                <w:lang w:val="nl-NL"/>
              </w:rPr>
            </w:pPr>
            <w:r w:rsidRPr="008A7A32">
              <w:rPr>
                <w:b/>
                <w:sz w:val="16"/>
                <w:szCs w:val="16"/>
                <w:lang w:val="nl-NL"/>
              </w:rPr>
              <w:t>Door beter op te schrijven op welke activiteiten men recht heeft en welk resultaat die moeten hebben in een normenkader is tijdsduur van minder belang.</w:t>
            </w:r>
          </w:p>
          <w:p w:rsidRPr="00185B51" w:rsidR="00D70F5A" w:rsidP="00D70F5A" w:rsidRDefault="0007643B">
            <w:pPr>
              <w:rPr>
                <w:sz w:val="16"/>
                <w:szCs w:val="16"/>
                <w:lang w:val="nl-NL"/>
              </w:rPr>
            </w:pPr>
            <w:r>
              <w:rPr>
                <w:sz w:val="16"/>
                <w:szCs w:val="16"/>
                <w:lang w:val="nl-NL"/>
              </w:rPr>
              <w:t xml:space="preserve">De gemeentelijke toezichthouders kunnen d.m.v. bestuursrechtelijke handhaving de kwaliteit borgen. </w:t>
            </w:r>
          </w:p>
        </w:tc>
      </w:tr>
      <w:tr w:rsidRPr="00C93744" w:rsidR="00D70F5A" w:rsidTr="0007643B">
        <w:trPr>
          <w:trHeight w:val="3270"/>
        </w:trPr>
        <w:tc>
          <w:tcPr>
            <w:tcW w:w="2689" w:type="dxa"/>
            <w:vMerge/>
          </w:tcPr>
          <w:p w:rsidRPr="00AE1763" w:rsidR="00D70F5A" w:rsidP="00D70F5A" w:rsidRDefault="00D70F5A">
            <w:pPr>
              <w:rPr>
                <w:b/>
                <w:sz w:val="16"/>
                <w:szCs w:val="16"/>
                <w:lang w:val="nl-NL"/>
              </w:rPr>
            </w:pPr>
          </w:p>
        </w:tc>
        <w:tc>
          <w:tcPr>
            <w:tcW w:w="3543" w:type="dxa"/>
          </w:tcPr>
          <w:p w:rsidRPr="00185B51" w:rsidR="00D70F5A" w:rsidP="00D70F5A" w:rsidRDefault="00D70F5A">
            <w:pPr>
              <w:rPr>
                <w:sz w:val="16"/>
                <w:szCs w:val="16"/>
                <w:lang w:val="nl-NL"/>
              </w:rPr>
            </w:pPr>
            <w:r w:rsidRPr="00185B51">
              <w:rPr>
                <w:sz w:val="16"/>
                <w:szCs w:val="16"/>
                <w:u w:val="single"/>
                <w:lang w:val="nl-NL"/>
              </w:rPr>
              <w:t>Rol aanbieder</w:t>
            </w:r>
            <w:r w:rsidRPr="00185B51">
              <w:rPr>
                <w:sz w:val="16"/>
                <w:szCs w:val="16"/>
                <w:lang w:val="nl-NL"/>
              </w:rPr>
              <w:t>: op grond van de Wmo 2015 is de aanbieder gehouden goede kwaliteit te leveren</w:t>
            </w:r>
            <w:r w:rsidR="0007643B">
              <w:rPr>
                <w:sz w:val="16"/>
                <w:szCs w:val="16"/>
                <w:lang w:val="nl-NL"/>
              </w:rPr>
              <w:t xml:space="preserve"> zoals geëxpliciteerd in de verordening (door vertaald in de contracteren)</w:t>
            </w:r>
            <w:r w:rsidRPr="00185B51">
              <w:rPr>
                <w:sz w:val="16"/>
                <w:szCs w:val="16"/>
                <w:lang w:val="nl-NL"/>
              </w:rPr>
              <w:t xml:space="preserve"> en een klachtenregeling open te houden als dat bij verordening van de gemeente vereist is.</w:t>
            </w:r>
          </w:p>
          <w:p w:rsidRPr="00185B51" w:rsidR="00D70F5A" w:rsidP="00D70F5A" w:rsidRDefault="00D70F5A">
            <w:pPr>
              <w:rPr>
                <w:sz w:val="16"/>
                <w:szCs w:val="16"/>
                <w:lang w:val="nl-NL"/>
              </w:rPr>
            </w:pPr>
          </w:p>
        </w:tc>
        <w:tc>
          <w:tcPr>
            <w:tcW w:w="3758" w:type="dxa"/>
          </w:tcPr>
          <w:p w:rsidRPr="0007643B" w:rsidR="00D70F5A" w:rsidP="00D70F5A" w:rsidRDefault="00D70F5A">
            <w:pPr>
              <w:rPr>
                <w:sz w:val="16"/>
                <w:szCs w:val="16"/>
                <w:lang w:val="nl-NL"/>
              </w:rPr>
            </w:pPr>
            <w:r w:rsidRPr="00185B51">
              <w:rPr>
                <w:sz w:val="16"/>
                <w:szCs w:val="16"/>
                <w:u w:val="single"/>
                <w:lang w:val="nl-NL"/>
              </w:rPr>
              <w:t>Rol aanbieder</w:t>
            </w:r>
            <w:r w:rsidRPr="00185B51">
              <w:rPr>
                <w:sz w:val="16"/>
                <w:szCs w:val="16"/>
                <w:lang w:val="nl-NL"/>
              </w:rPr>
              <w:t xml:space="preserve">: </w:t>
            </w:r>
            <w:r w:rsidRPr="0007643B" w:rsidR="0007643B">
              <w:rPr>
                <w:b/>
                <w:sz w:val="16"/>
                <w:szCs w:val="16"/>
                <w:lang w:val="nl-NL"/>
              </w:rPr>
              <w:t xml:space="preserve">door aan de voorkant in het ondersteuningsplan duidelijk te maken wat van de aanbieder wordt verwacht kunnen de toezichthouders of controleurs </w:t>
            </w:r>
            <w:r w:rsidR="0007643B">
              <w:rPr>
                <w:b/>
                <w:sz w:val="16"/>
                <w:szCs w:val="16"/>
                <w:lang w:val="nl-NL"/>
              </w:rPr>
              <w:t xml:space="preserve">van de gemeente </w:t>
            </w:r>
            <w:r w:rsidRPr="0007643B" w:rsidR="0007643B">
              <w:rPr>
                <w:b/>
                <w:sz w:val="16"/>
                <w:szCs w:val="16"/>
                <w:lang w:val="nl-NL"/>
              </w:rPr>
              <w:t xml:space="preserve">bezien of het resultaat daadwerkelijk wordt behaald. Cliënten hoeven dan niet telkens zelf te onderhandelen of bezwaar te maken </w:t>
            </w:r>
            <w:r w:rsidR="0007643B">
              <w:rPr>
                <w:b/>
                <w:sz w:val="16"/>
                <w:szCs w:val="16"/>
                <w:lang w:val="nl-NL"/>
              </w:rPr>
              <w:t>tegen de besluiten, dat</w:t>
            </w:r>
            <w:r w:rsidRPr="0007643B" w:rsidR="0007643B">
              <w:rPr>
                <w:b/>
                <w:sz w:val="16"/>
                <w:szCs w:val="16"/>
                <w:lang w:val="nl-NL"/>
              </w:rPr>
              <w:t xml:space="preserve"> wordt dan </w:t>
            </w:r>
            <w:r w:rsidR="0007643B">
              <w:rPr>
                <w:b/>
                <w:sz w:val="16"/>
                <w:szCs w:val="16"/>
                <w:lang w:val="nl-NL"/>
              </w:rPr>
              <w:t xml:space="preserve">door </w:t>
            </w:r>
            <w:r w:rsidRPr="0007643B" w:rsidR="0007643B">
              <w:rPr>
                <w:b/>
                <w:sz w:val="16"/>
                <w:szCs w:val="16"/>
                <w:lang w:val="nl-NL"/>
              </w:rPr>
              <w:t>de gemeente beoordeeld.</w:t>
            </w:r>
          </w:p>
          <w:p w:rsidRPr="00185B51" w:rsidR="00D70F5A" w:rsidP="00D70F5A" w:rsidRDefault="00D70F5A">
            <w:pPr>
              <w:rPr>
                <w:sz w:val="16"/>
                <w:szCs w:val="16"/>
                <w:lang w:val="nl-NL"/>
              </w:rPr>
            </w:pPr>
          </w:p>
        </w:tc>
      </w:tr>
      <w:tr w:rsidRPr="00C93744" w:rsidR="00D70F5A" w:rsidTr="0007643B">
        <w:trPr>
          <w:trHeight w:val="2062"/>
        </w:trPr>
        <w:tc>
          <w:tcPr>
            <w:tcW w:w="2689" w:type="dxa"/>
            <w:vMerge/>
          </w:tcPr>
          <w:p w:rsidRPr="00AE1763" w:rsidR="00D70F5A" w:rsidP="00D70F5A" w:rsidRDefault="00D70F5A">
            <w:pPr>
              <w:rPr>
                <w:b/>
                <w:sz w:val="16"/>
                <w:szCs w:val="16"/>
                <w:lang w:val="nl-NL"/>
              </w:rPr>
            </w:pPr>
          </w:p>
        </w:tc>
        <w:tc>
          <w:tcPr>
            <w:tcW w:w="3543" w:type="dxa"/>
          </w:tcPr>
          <w:p w:rsidRPr="00AE1763" w:rsidR="00D70F5A" w:rsidP="00D70F5A" w:rsidRDefault="00D70F5A">
            <w:pPr>
              <w:rPr>
                <w:sz w:val="16"/>
                <w:szCs w:val="16"/>
                <w:lang w:val="nl-NL"/>
              </w:rPr>
            </w:pPr>
            <w:r w:rsidRPr="008F6082">
              <w:rPr>
                <w:sz w:val="16"/>
                <w:szCs w:val="16"/>
                <w:u w:val="single"/>
                <w:lang w:val="nl-NL"/>
              </w:rPr>
              <w:t>Rol cliënt</w:t>
            </w:r>
            <w:r w:rsidRPr="00AE1763">
              <w:rPr>
                <w:sz w:val="16"/>
                <w:szCs w:val="16"/>
                <w:lang w:val="nl-NL"/>
              </w:rPr>
              <w:t>: de cliënt kan formeel klagen bij de aanbieder over de kwaliteit van de maatwerkvoorziening. De cliënt kan ook bij de gemeente aankloppen, maar er kan alleen bij de burgerlijk rechter worden geprocedeerd.</w:t>
            </w:r>
          </w:p>
        </w:tc>
        <w:tc>
          <w:tcPr>
            <w:tcW w:w="3758" w:type="dxa"/>
          </w:tcPr>
          <w:p w:rsidRPr="00AE1763" w:rsidR="00D70F5A" w:rsidP="00D70F5A" w:rsidRDefault="00D70F5A">
            <w:pPr>
              <w:rPr>
                <w:sz w:val="16"/>
                <w:szCs w:val="16"/>
                <w:lang w:val="nl-NL"/>
              </w:rPr>
            </w:pPr>
            <w:r w:rsidRPr="008F6082">
              <w:rPr>
                <w:sz w:val="16"/>
                <w:szCs w:val="16"/>
                <w:u w:val="single"/>
                <w:lang w:val="nl-NL"/>
              </w:rPr>
              <w:t>Rol cliënt</w:t>
            </w:r>
            <w:r w:rsidRPr="00AE1763">
              <w:rPr>
                <w:sz w:val="16"/>
                <w:szCs w:val="16"/>
                <w:lang w:val="nl-NL"/>
              </w:rPr>
              <w:t xml:space="preserve">: </w:t>
            </w:r>
            <w:r>
              <w:rPr>
                <w:sz w:val="16"/>
                <w:szCs w:val="16"/>
                <w:lang w:val="nl-NL"/>
              </w:rPr>
              <w:t xml:space="preserve">geen wijziging t.o.v. huidig wettelijk kader. </w:t>
            </w:r>
          </w:p>
        </w:tc>
      </w:tr>
    </w:tbl>
    <w:p w:rsidR="0035148B" w:rsidRDefault="0035148B">
      <w:pPr>
        <w:rPr>
          <w:lang w:val="nl-NL"/>
        </w:rPr>
      </w:pPr>
    </w:p>
    <w:p w:rsidRPr="00D70F5A" w:rsidR="0007643B" w:rsidRDefault="0007643B">
      <w:pPr>
        <w:rPr>
          <w:lang w:val="nl-NL"/>
        </w:rPr>
      </w:pPr>
      <w:r>
        <w:rPr>
          <w:lang w:val="nl-NL"/>
        </w:rPr>
        <w:t>*</w:t>
      </w:r>
      <w:r w:rsidR="008A7A32">
        <w:rPr>
          <w:lang w:val="nl-NL"/>
        </w:rPr>
        <w:t xml:space="preserve"> De markeringen geven</w:t>
      </w:r>
      <w:r>
        <w:rPr>
          <w:lang w:val="nl-NL"/>
        </w:rPr>
        <w:t xml:space="preserve"> </w:t>
      </w:r>
      <w:r w:rsidR="008A7A32">
        <w:rPr>
          <w:lang w:val="nl-NL"/>
        </w:rPr>
        <w:t xml:space="preserve">de rechtsbeschermingsmogelijkheden van die cliënt aan die door het wetsvoorstel resultaatgericht beschikken </w:t>
      </w:r>
      <w:r w:rsidR="00943E3F">
        <w:rPr>
          <w:lang w:val="nl-NL"/>
        </w:rPr>
        <w:t xml:space="preserve">in de Wmo 2015 </w:t>
      </w:r>
      <w:r w:rsidR="008A7A32">
        <w:rPr>
          <w:lang w:val="nl-NL"/>
        </w:rPr>
        <w:t xml:space="preserve">worden geïntroduceerd en de extra waarborgen ten behoeve van de kwaliteit van de maatschappelijke ondersteuning die het wetsvoorstel beoogt. </w:t>
      </w:r>
    </w:p>
    <w:sectPr w:rsidRPr="00D70F5A" w:rsidR="0007643B">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0B3" w:rsidRDefault="007430B3" w:rsidP="0007643B">
      <w:pPr>
        <w:spacing w:after="0" w:line="240" w:lineRule="auto"/>
      </w:pPr>
      <w:r>
        <w:separator/>
      </w:r>
    </w:p>
  </w:endnote>
  <w:endnote w:type="continuationSeparator" w:id="0">
    <w:p w:rsidR="007430B3" w:rsidRDefault="007430B3" w:rsidP="0007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0B3" w:rsidRDefault="007430B3" w:rsidP="0007643B">
      <w:pPr>
        <w:spacing w:after="0" w:line="240" w:lineRule="auto"/>
      </w:pPr>
      <w:r>
        <w:separator/>
      </w:r>
    </w:p>
  </w:footnote>
  <w:footnote w:type="continuationSeparator" w:id="0">
    <w:p w:rsidR="007430B3" w:rsidRDefault="007430B3" w:rsidP="000764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5A"/>
    <w:rsid w:val="00060E59"/>
    <w:rsid w:val="0007643B"/>
    <w:rsid w:val="000B4F0A"/>
    <w:rsid w:val="00163650"/>
    <w:rsid w:val="00185B51"/>
    <w:rsid w:val="0035148B"/>
    <w:rsid w:val="0049319F"/>
    <w:rsid w:val="00711B35"/>
    <w:rsid w:val="007430B3"/>
    <w:rsid w:val="008A7A32"/>
    <w:rsid w:val="00943E3F"/>
    <w:rsid w:val="00AE6C30"/>
    <w:rsid w:val="00B06701"/>
    <w:rsid w:val="00B97522"/>
    <w:rsid w:val="00C93744"/>
    <w:rsid w:val="00D05856"/>
    <w:rsid w:val="00D70F5A"/>
    <w:rsid w:val="00F6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AAC61-D7CD-4961-AAAD-9CFF1B97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0F5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70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qFormat/>
    <w:rsid w:val="00D70F5A"/>
    <w:pPr>
      <w:spacing w:after="0" w:line="240" w:lineRule="auto"/>
    </w:pPr>
    <w:rPr>
      <w:rFonts w:cs="Times New Roman"/>
      <w:szCs w:val="18"/>
      <w:lang w:val="nl-NL" w:eastAsia="nl-NL"/>
    </w:rPr>
  </w:style>
  <w:style w:type="paragraph" w:styleId="Koptekst">
    <w:name w:val="header"/>
    <w:basedOn w:val="Standaard"/>
    <w:link w:val="KoptekstChar"/>
    <w:uiPriority w:val="99"/>
    <w:unhideWhenUsed/>
    <w:rsid w:val="000764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643B"/>
  </w:style>
  <w:style w:type="paragraph" w:styleId="Voettekst">
    <w:name w:val="footer"/>
    <w:basedOn w:val="Standaard"/>
    <w:link w:val="VoettekstChar"/>
    <w:uiPriority w:val="99"/>
    <w:unhideWhenUsed/>
    <w:rsid w:val="000764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6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852</ap:Words>
  <ap:Characters>4686</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2019-06-17T13:32:00.0000000Z</lastPrinted>
  <dcterms:created xsi:type="dcterms:W3CDTF">2019-06-17T13:30:00.0000000Z</dcterms:created>
  <dcterms:modified xsi:type="dcterms:W3CDTF">2019-06-17T13:32:00.0000000Z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0x01010066318BAD8C14B247A4A1FCD627F6A04F</vt:lpwstr>
  </property>
</Properties>
</file>