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9D7" w:rsidP="009A49D7" w:rsidRDefault="009A49D7">
      <w:pPr>
        <w:pStyle w:val="Huisstijl-Aanhef"/>
      </w:pPr>
    </w:p>
    <w:p w:rsidRPr="0040714C" w:rsidR="009A49D7" w:rsidP="009A49D7" w:rsidRDefault="009A49D7">
      <w:pPr>
        <w:pStyle w:val="Huisstijl-Aanhef"/>
      </w:pPr>
      <w:r>
        <w:t>Geachte voorzitter,</w:t>
      </w:r>
    </w:p>
    <w:p w:rsidR="009A49D7" w:rsidP="009A49D7" w:rsidRDefault="009A49D7">
      <w:pPr>
        <w:spacing w:line="276" w:lineRule="auto"/>
        <w:ind w:right="994"/>
        <w:rPr>
          <w:rFonts w:cs="Times New Roman"/>
        </w:rPr>
      </w:pPr>
      <w:r>
        <w:t xml:space="preserve">Hierbij </w:t>
      </w:r>
      <w:bookmarkStart w:name="_GoBack" w:id="0"/>
      <w:bookmarkEnd w:id="0"/>
      <w:r>
        <w:t xml:space="preserve">stuur ik u de antwoorden op de vragen van het lid Lodders (VVD) </w:t>
      </w:r>
      <w:r w:rsidRPr="00DA7EE5">
        <w:rPr>
          <w:rFonts w:cs="Times New Roman"/>
        </w:rPr>
        <w:t>over artikel</w:t>
      </w:r>
      <w:r w:rsidRPr="00DA7EE5">
        <w:rPr>
          <w:rFonts w:cs="Times New Roman"/>
          <w:spacing w:val="-1"/>
          <w:sz w:val="20"/>
          <w:szCs w:val="20"/>
        </w:rPr>
        <w:t> </w:t>
      </w:r>
      <w:r w:rsidRPr="00DA7EE5">
        <w:rPr>
          <w:rFonts w:cs="Times New Roman"/>
        </w:rPr>
        <w:t>13a</w:t>
      </w:r>
      <w:r w:rsidRPr="00DA7EE5">
        <w:rPr>
          <w:rFonts w:cs="Times New Roman"/>
          <w:spacing w:val="3"/>
          <w:sz w:val="20"/>
          <w:szCs w:val="20"/>
        </w:rPr>
        <w:t> </w:t>
      </w:r>
      <w:r w:rsidRPr="00DA7EE5">
        <w:rPr>
          <w:rFonts w:cs="Times New Roman"/>
        </w:rPr>
        <w:t>in</w:t>
      </w:r>
      <w:r w:rsidRPr="00DA7EE5">
        <w:rPr>
          <w:rFonts w:cs="Times New Roman"/>
          <w:spacing w:val="21"/>
          <w:sz w:val="20"/>
          <w:szCs w:val="20"/>
        </w:rPr>
        <w:t> </w:t>
      </w:r>
      <w:r>
        <w:rPr>
          <w:rFonts w:cs="Times New Roman"/>
        </w:rPr>
        <w:t>het ‘Besluit</w:t>
      </w:r>
      <w:r w:rsidRPr="00DA7EE5">
        <w:rPr>
          <w:rFonts w:cs="Times New Roman"/>
          <w:spacing w:val="12"/>
          <w:sz w:val="20"/>
          <w:szCs w:val="20"/>
        </w:rPr>
        <w:t> </w:t>
      </w:r>
      <w:r w:rsidRPr="00DA7EE5">
        <w:rPr>
          <w:rFonts w:cs="Times New Roman"/>
        </w:rPr>
        <w:t>ter voorkoming van</w:t>
      </w:r>
      <w:r w:rsidRPr="00DA7EE5">
        <w:rPr>
          <w:rFonts w:cs="Times New Roman"/>
          <w:spacing w:val="37"/>
          <w:sz w:val="20"/>
          <w:szCs w:val="20"/>
        </w:rPr>
        <w:t> </w:t>
      </w:r>
      <w:r w:rsidRPr="00DA7EE5">
        <w:rPr>
          <w:rFonts w:cs="Times New Roman"/>
        </w:rPr>
        <w:t>dubbele</w:t>
      </w:r>
      <w:r w:rsidRPr="00DA7EE5">
        <w:rPr>
          <w:rFonts w:cs="Times New Roman"/>
          <w:spacing w:val="12"/>
          <w:sz w:val="20"/>
          <w:szCs w:val="20"/>
        </w:rPr>
        <w:t> </w:t>
      </w:r>
      <w:r w:rsidRPr="00DA7EE5">
        <w:rPr>
          <w:rFonts w:cs="Times New Roman"/>
        </w:rPr>
        <w:t>belasting’ (2001)</w:t>
      </w:r>
      <w:r w:rsidRPr="00DA7EE5">
        <w:rPr>
          <w:rFonts w:cs="Times New Roman"/>
          <w:spacing w:val="-5"/>
          <w:sz w:val="20"/>
          <w:szCs w:val="20"/>
        </w:rPr>
        <w:t> </w:t>
      </w:r>
      <w:r w:rsidRPr="00DA7EE5">
        <w:rPr>
          <w:rFonts w:cs="Times New Roman"/>
        </w:rPr>
        <w:t>en andere</w:t>
      </w:r>
      <w:r w:rsidRPr="00DA7EE5">
        <w:rPr>
          <w:rFonts w:cs="Times New Roman"/>
          <w:spacing w:val="8"/>
          <w:sz w:val="20"/>
          <w:szCs w:val="20"/>
        </w:rPr>
        <w:t> </w:t>
      </w:r>
      <w:r w:rsidRPr="00DA7EE5">
        <w:rPr>
          <w:rFonts w:cs="Times New Roman"/>
        </w:rPr>
        <w:t>belastingverdragen</w:t>
      </w:r>
      <w:r>
        <w:rPr>
          <w:rFonts w:cs="Times New Roman"/>
        </w:rPr>
        <w:t xml:space="preserve"> (ingezonden op 16 mei 2019)</w:t>
      </w:r>
      <w:r w:rsidRPr="00DA7EE5">
        <w:rPr>
          <w:rFonts w:cs="Times New Roman"/>
        </w:rPr>
        <w:t>.</w:t>
      </w:r>
    </w:p>
    <w:p w:rsidR="009A49D7" w:rsidP="009A49D7" w:rsidRDefault="009A49D7">
      <w:pPr>
        <w:pStyle w:val="Huisstijl-Slotzin"/>
      </w:pPr>
    </w:p>
    <w:p w:rsidR="009A49D7" w:rsidP="009A49D7" w:rsidRDefault="009A49D7">
      <w:pPr>
        <w:pStyle w:val="Huisstijl-Slotzin"/>
      </w:pPr>
      <w:r>
        <w:t>Hoogachtend,</w:t>
      </w:r>
    </w:p>
    <w:p w:rsidR="009A49D7" w:rsidP="009A49D7" w:rsidRDefault="009A49D7">
      <w:pPr>
        <w:pStyle w:val="Huisstijl-Ondertekening"/>
      </w:pPr>
      <w:r>
        <w:rPr>
          <w:szCs w:val="18"/>
        </w:rPr>
        <w:t>de staatssecretaris van Financiën,</w:t>
      </w:r>
    </w:p>
    <w:p w:rsidR="009A49D7" w:rsidP="009A49D7" w:rsidRDefault="009A49D7">
      <w:pPr>
        <w:rPr>
          <w:lang w:eastAsia="zh-CN" w:bidi="hi-IN"/>
        </w:rPr>
      </w:pPr>
    </w:p>
    <w:p w:rsidR="009A49D7" w:rsidP="009A49D7" w:rsidRDefault="009A49D7">
      <w:pPr>
        <w:rPr>
          <w:lang w:eastAsia="zh-CN" w:bidi="hi-IN"/>
        </w:rPr>
      </w:pPr>
    </w:p>
    <w:p w:rsidR="009A49D7" w:rsidP="009A49D7" w:rsidRDefault="009A49D7">
      <w:pPr>
        <w:rPr>
          <w:lang w:eastAsia="zh-CN" w:bidi="hi-IN"/>
        </w:rPr>
      </w:pPr>
    </w:p>
    <w:p w:rsidRPr="004B7D6D" w:rsidR="009A49D7" w:rsidP="009A49D7" w:rsidRDefault="009A49D7">
      <w:pPr>
        <w:rPr>
          <w:lang w:eastAsia="zh-CN" w:bidi="hi-IN"/>
        </w:rPr>
      </w:pPr>
      <w:r>
        <w:rPr>
          <w:lang w:eastAsia="zh-CN" w:bidi="hi-IN"/>
        </w:rPr>
        <w:t>Menno Snel</w:t>
      </w:r>
    </w:p>
    <w:p w:rsidR="00310E2C" w:rsidRDefault="00310E2C"/>
    <w:sectPr w:rsidR="00310E2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BB1" w:rsidRDefault="009A49D7">
      <w:pPr>
        <w:spacing w:line="240" w:lineRule="auto"/>
      </w:pPr>
      <w:r>
        <w:separator/>
      </w:r>
    </w:p>
  </w:endnote>
  <w:endnote w:type="continuationSeparator" w:id="0">
    <w:p w:rsidR="009B1BB1" w:rsidRDefault="009A49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BB1" w:rsidRDefault="009A49D7">
      <w:pPr>
        <w:spacing w:line="240" w:lineRule="auto"/>
      </w:pPr>
      <w:r>
        <w:separator/>
      </w:r>
    </w:p>
  </w:footnote>
  <w:footnote w:type="continuationSeparator" w:id="0">
    <w:p w:rsidR="009B1BB1" w:rsidRDefault="009A49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2C" w:rsidRDefault="009A49D7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0E2C" w:rsidRDefault="009A49D7">
                          <w:pPr>
                            <w:pStyle w:val="StandaardReferentiegegevensKop"/>
                          </w:pPr>
                          <w:r>
                            <w:t>Directie Internationale Zaken en Verbruiksbelastingen</w:t>
                          </w:r>
                        </w:p>
                        <w:p w:rsidR="00310E2C" w:rsidRDefault="00310E2C">
                          <w:pPr>
                            <w:pStyle w:val="WitregelW2"/>
                          </w:pPr>
                        </w:p>
                        <w:p w:rsidR="00310E2C" w:rsidRDefault="009A49D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310E2C" w:rsidRDefault="00E945F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2019-0000092175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310E2C" w:rsidRDefault="009A49D7">
                    <w:pPr>
                      <w:pStyle w:val="StandaardReferentiegegevensKop"/>
                    </w:pPr>
                    <w:r>
                      <w:t>Directie Internationale Zaken en Verbruiksbelastingen</w:t>
                    </w:r>
                  </w:p>
                  <w:p w:rsidR="00310E2C" w:rsidRDefault="00310E2C">
                    <w:pPr>
                      <w:pStyle w:val="WitregelW2"/>
                    </w:pPr>
                  </w:p>
                  <w:p w:rsidR="00310E2C" w:rsidRDefault="009A49D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310E2C" w:rsidRDefault="00E945F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2019-0000092175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0E2C" w:rsidRDefault="009A49D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945F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945F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310E2C" w:rsidRDefault="009A49D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945F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945F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0E2C" w:rsidRDefault="009A49D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310E2C" w:rsidRDefault="009A49D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2C" w:rsidRDefault="009A49D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0E2C" w:rsidRDefault="009A49D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310E2C" w:rsidRDefault="009A49D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1BB1" w:rsidRDefault="009B1B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9B1BB1" w:rsidRDefault="009B1BB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0E2C" w:rsidRDefault="009A49D7">
                          <w:pPr>
                            <w:pStyle w:val="StandaardReferentiegegevensKop"/>
                          </w:pPr>
                          <w:r>
                            <w:t>Directie Internationale Zaken en Verbruiksbelastingen</w:t>
                          </w:r>
                        </w:p>
                        <w:p w:rsidR="00310E2C" w:rsidRDefault="00310E2C">
                          <w:pPr>
                            <w:pStyle w:val="WitregelW1"/>
                          </w:pPr>
                        </w:p>
                        <w:p w:rsidR="00310E2C" w:rsidRDefault="009A49D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310E2C" w:rsidRDefault="009A49D7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310E2C" w:rsidRDefault="009A49D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310E2C" w:rsidRDefault="009A49D7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310E2C" w:rsidRPr="009A49D7" w:rsidRDefault="009A49D7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9A49D7">
                            <w:rPr>
                              <w:lang w:val="en-US"/>
                            </w:rPr>
                            <w:t>www.rijksoverheid.nl</w:t>
                          </w:r>
                        </w:p>
                        <w:p w:rsidR="00310E2C" w:rsidRPr="009A49D7" w:rsidRDefault="00310E2C">
                          <w:pPr>
                            <w:pStyle w:val="WitregelW1"/>
                            <w:rPr>
                              <w:lang w:val="en-US"/>
                            </w:rPr>
                          </w:pPr>
                        </w:p>
                        <w:p w:rsidR="00310E2C" w:rsidRDefault="00310E2C">
                          <w:pPr>
                            <w:pStyle w:val="WitregelW2"/>
                          </w:pPr>
                        </w:p>
                        <w:p w:rsidR="00310E2C" w:rsidRDefault="009A49D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310E2C" w:rsidRDefault="00E945F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2019-0000092175</w:t>
                          </w:r>
                          <w:r>
                            <w:fldChar w:fldCharType="end"/>
                          </w:r>
                        </w:p>
                        <w:p w:rsidR="009A49D7" w:rsidRPr="009A49D7" w:rsidRDefault="009A49D7" w:rsidP="009A49D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9A49D7" w:rsidRDefault="009A49D7" w:rsidP="009A49D7">
                          <w:pPr>
                            <w:pStyle w:val="Huisstijl-ReferentiegegevenskopW1"/>
                            <w:pBdr>
                              <w:top w:val="single" w:sz="2" w:space="0" w:color="FFFFFF" w:themeColor="background1"/>
                              <w:left w:val="single" w:sz="2" w:space="0" w:color="FFFFFF" w:themeColor="background1"/>
                              <w:bottom w:val="single" w:sz="2" w:space="0" w:color="FFFFFF" w:themeColor="background1"/>
                              <w:right w:val="single" w:sz="2" w:space="0" w:color="FFFFFF" w:themeColor="background1"/>
                            </w:pBdr>
                            <w:shd w:val="clear" w:color="FFFFFF" w:fill="auto"/>
                          </w:pPr>
                          <w:r w:rsidRPr="00B96746">
                            <w:t>Bijlagen</w:t>
                          </w:r>
                        </w:p>
                        <w:p w:rsidR="009A49D7" w:rsidRDefault="009A49D7" w:rsidP="009A49D7">
                          <w:pPr>
                            <w:pStyle w:val="Huisstijl-Referentiegegevens"/>
                            <w:pBdr>
                              <w:top w:val="single" w:sz="2" w:space="0" w:color="FFFFFF" w:themeColor="background1"/>
                              <w:left w:val="single" w:sz="2" w:space="0" w:color="FFFFFF" w:themeColor="background1"/>
                              <w:bottom w:val="single" w:sz="2" w:space="0" w:color="FFFFFF" w:themeColor="background1"/>
                              <w:right w:val="single" w:sz="2" w:space="0" w:color="FFFFFF" w:themeColor="background1"/>
                            </w:pBdr>
                            <w:shd w:val="clear" w:color="FFFFFF" w:fill="auto"/>
                          </w:pPr>
                          <w:r w:rsidRPr="00B96746">
                            <w:t>1</w:t>
                          </w:r>
                        </w:p>
                        <w:p w:rsidR="00310E2C" w:rsidRDefault="009A49D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310E2C" w:rsidRDefault="009A49D7">
                    <w:pPr>
                      <w:pStyle w:val="StandaardReferentiegegevensKop"/>
                    </w:pPr>
                    <w:r>
                      <w:t>Directie Internationale Zaken en Verbruiksbelastingen</w:t>
                    </w:r>
                  </w:p>
                  <w:p w:rsidR="00310E2C" w:rsidRDefault="00310E2C">
                    <w:pPr>
                      <w:pStyle w:val="WitregelW1"/>
                    </w:pPr>
                  </w:p>
                  <w:p w:rsidR="00310E2C" w:rsidRDefault="009A49D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310E2C" w:rsidRDefault="009A49D7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310E2C" w:rsidRDefault="009A49D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310E2C" w:rsidRDefault="009A49D7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310E2C" w:rsidRPr="009A49D7" w:rsidRDefault="009A49D7">
                    <w:pPr>
                      <w:pStyle w:val="StandaardReferentiegegevens"/>
                      <w:rPr>
                        <w:lang w:val="en-US"/>
                      </w:rPr>
                    </w:pPr>
                    <w:r w:rsidRPr="009A49D7">
                      <w:rPr>
                        <w:lang w:val="en-US"/>
                      </w:rPr>
                      <w:t>www.rijksoverheid.nl</w:t>
                    </w:r>
                  </w:p>
                  <w:p w:rsidR="00310E2C" w:rsidRPr="009A49D7" w:rsidRDefault="00310E2C">
                    <w:pPr>
                      <w:pStyle w:val="WitregelW1"/>
                      <w:rPr>
                        <w:lang w:val="en-US"/>
                      </w:rPr>
                    </w:pPr>
                  </w:p>
                  <w:p w:rsidR="00310E2C" w:rsidRDefault="00310E2C">
                    <w:pPr>
                      <w:pStyle w:val="WitregelW2"/>
                    </w:pPr>
                  </w:p>
                  <w:p w:rsidR="00310E2C" w:rsidRDefault="009A49D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310E2C" w:rsidRDefault="00E945F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2019-0000092175</w:t>
                    </w:r>
                    <w:r>
                      <w:fldChar w:fldCharType="end"/>
                    </w:r>
                  </w:p>
                  <w:p w:rsidR="009A49D7" w:rsidRPr="009A49D7" w:rsidRDefault="009A49D7" w:rsidP="009A49D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9A49D7" w:rsidRDefault="009A49D7" w:rsidP="009A49D7">
                    <w:pPr>
                      <w:pStyle w:val="Huisstijl-ReferentiegegevenskopW1"/>
                      <w:pBdr>
                        <w:top w:val="single" w:sz="2" w:space="0" w:color="FFFFFF" w:themeColor="background1"/>
                        <w:left w:val="single" w:sz="2" w:space="0" w:color="FFFFFF" w:themeColor="background1"/>
                        <w:bottom w:val="single" w:sz="2" w:space="0" w:color="FFFFFF" w:themeColor="background1"/>
                        <w:right w:val="single" w:sz="2" w:space="0" w:color="FFFFFF" w:themeColor="background1"/>
                      </w:pBdr>
                      <w:shd w:val="clear" w:color="FFFFFF" w:fill="auto"/>
                    </w:pPr>
                    <w:r w:rsidRPr="00B96746">
                      <w:t>Bijlagen</w:t>
                    </w:r>
                  </w:p>
                  <w:p w:rsidR="009A49D7" w:rsidRDefault="009A49D7" w:rsidP="009A49D7">
                    <w:pPr>
                      <w:pStyle w:val="Huisstijl-Referentiegegevens"/>
                      <w:pBdr>
                        <w:top w:val="single" w:sz="2" w:space="0" w:color="FFFFFF" w:themeColor="background1"/>
                        <w:left w:val="single" w:sz="2" w:space="0" w:color="FFFFFF" w:themeColor="background1"/>
                        <w:bottom w:val="single" w:sz="2" w:space="0" w:color="FFFFFF" w:themeColor="background1"/>
                        <w:right w:val="single" w:sz="2" w:space="0" w:color="FFFFFF" w:themeColor="background1"/>
                      </w:pBdr>
                      <w:shd w:val="clear" w:color="FFFFFF" w:fill="auto"/>
                    </w:pPr>
                    <w:r w:rsidRPr="00B96746">
                      <w:t>1</w:t>
                    </w:r>
                  </w:p>
                  <w:p w:rsidR="00310E2C" w:rsidRDefault="009A49D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0E2C" w:rsidRDefault="009A49D7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310E2C" w:rsidRDefault="009A49D7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0E2C" w:rsidRDefault="009A49D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E945F7" w:rsidRDefault="009A49D7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E945F7">
                            <w:t>De Voorzitter van de Tweede Kamer der Staten-Generaal</w:t>
                          </w:r>
                        </w:p>
                        <w:p w:rsidR="00E945F7" w:rsidRDefault="00E945F7">
                          <w:r>
                            <w:t>Postbus 20018</w:t>
                          </w:r>
                        </w:p>
                        <w:p w:rsidR="00310E2C" w:rsidRDefault="00E945F7">
                          <w:r>
                            <w:t>2500 EA  's-Gravenhage</w:t>
                          </w:r>
                          <w:r w:rsidR="009A49D7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310E2C" w:rsidRDefault="009A49D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E945F7" w:rsidRDefault="009A49D7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E945F7">
                      <w:t>De Voorzitter van de Tweede Kamer der Staten-Generaal</w:t>
                    </w:r>
                  </w:p>
                  <w:p w:rsidR="00E945F7" w:rsidRDefault="00E945F7">
                    <w:r>
                      <w:t>Postbus 20018</w:t>
                    </w:r>
                  </w:p>
                  <w:p w:rsidR="00310E2C" w:rsidRDefault="00E945F7">
                    <w:r>
                      <w:t>2500 EA  's-Gravenhage</w:t>
                    </w:r>
                    <w:r w:rsidR="009A49D7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0E2C" w:rsidRDefault="009A49D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945F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945F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310E2C" w:rsidRDefault="009A49D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945F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945F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310E2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10E2C" w:rsidRDefault="00310E2C"/>
                            </w:tc>
                            <w:tc>
                              <w:tcPr>
                                <w:tcW w:w="5400" w:type="dxa"/>
                              </w:tcPr>
                              <w:p w:rsidR="00310E2C" w:rsidRDefault="00310E2C"/>
                            </w:tc>
                          </w:tr>
                          <w:tr w:rsidR="00310E2C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10E2C" w:rsidRDefault="009A49D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10E2C" w:rsidRDefault="00E945F7">
                                <w:r>
                                  <w:t>7 juni 2019</w:t>
                                </w:r>
                              </w:p>
                            </w:tc>
                          </w:tr>
                          <w:tr w:rsidR="00310E2C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10E2C" w:rsidRDefault="009A49D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310E2C" w:rsidRDefault="00E945F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van het lid Lodders (VVD) over artikel 13a in het ‘Besluit ter voorkoming van dubbele belasting’ (2001) en andere belastingverdragen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310E2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310E2C" w:rsidRDefault="00310E2C"/>
                            </w:tc>
                            <w:tc>
                              <w:tcPr>
                                <w:tcW w:w="4738" w:type="dxa"/>
                              </w:tcPr>
                              <w:p w:rsidR="00310E2C" w:rsidRDefault="00310E2C"/>
                            </w:tc>
                          </w:tr>
                        </w:tbl>
                        <w:p w:rsidR="009B1BB1" w:rsidRDefault="009B1B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310E2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10E2C" w:rsidRDefault="00310E2C"/>
                      </w:tc>
                      <w:tc>
                        <w:tcPr>
                          <w:tcW w:w="5400" w:type="dxa"/>
                        </w:tcPr>
                        <w:p w:rsidR="00310E2C" w:rsidRDefault="00310E2C"/>
                      </w:tc>
                    </w:tr>
                    <w:tr w:rsidR="00310E2C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10E2C" w:rsidRDefault="009A49D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10E2C" w:rsidRDefault="00E945F7">
                          <w:r>
                            <w:t>7 juni 2019</w:t>
                          </w:r>
                        </w:p>
                      </w:tc>
                    </w:tr>
                    <w:tr w:rsidR="00310E2C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10E2C" w:rsidRDefault="009A49D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310E2C" w:rsidRDefault="00E945F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van het lid Lodders (VVD) over artikel 13a in het ‘Besluit ter voorkoming van dubbele belasting’ (2001) en andere belastingverdragen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310E2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310E2C" w:rsidRDefault="00310E2C"/>
                      </w:tc>
                      <w:tc>
                        <w:tcPr>
                          <w:tcW w:w="4738" w:type="dxa"/>
                        </w:tcPr>
                        <w:p w:rsidR="00310E2C" w:rsidRDefault="00310E2C"/>
                      </w:tc>
                    </w:tr>
                  </w:tbl>
                  <w:p w:rsidR="009B1BB1" w:rsidRDefault="009B1BB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0E2C" w:rsidRDefault="009A49D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310E2C" w:rsidRDefault="009A49D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1BB1" w:rsidRDefault="009B1B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9B1BB1" w:rsidRDefault="009B1BB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261301"/>
    <w:multiLevelType w:val="multilevel"/>
    <w:tmpl w:val="558599FD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B146600"/>
    <w:multiLevelType w:val="multilevel"/>
    <w:tmpl w:val="D8F7892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05DF793"/>
    <w:multiLevelType w:val="multilevel"/>
    <w:tmpl w:val="FB64C9D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6E74875"/>
    <w:multiLevelType w:val="multilevel"/>
    <w:tmpl w:val="611751F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2C"/>
    <w:rsid w:val="00172DBD"/>
    <w:rsid w:val="00310E2C"/>
    <w:rsid w:val="003B4150"/>
    <w:rsid w:val="00472862"/>
    <w:rsid w:val="009A49D7"/>
    <w:rsid w:val="009B1BB1"/>
    <w:rsid w:val="00B17F95"/>
    <w:rsid w:val="00D01899"/>
    <w:rsid w:val="00E6663F"/>
    <w:rsid w:val="00E9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5D982706"/>
  <w15:docId w15:val="{AF2BBF71-00DC-40AC-BEC0-B97180A9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A49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49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A49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49D7"/>
    <w:rPr>
      <w:rFonts w:ascii="Verdana" w:hAnsi="Verdana"/>
      <w:color w:val="000000"/>
      <w:sz w:val="18"/>
      <w:szCs w:val="18"/>
    </w:rPr>
  </w:style>
  <w:style w:type="paragraph" w:customStyle="1" w:styleId="Huisstijl-Ondertekening">
    <w:name w:val="Huisstijl - Ondertekening"/>
    <w:basedOn w:val="Standaard"/>
    <w:next w:val="Standaard"/>
    <w:rsid w:val="009A49D7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rsid w:val="009A49D7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A49D7"/>
    <w:pPr>
      <w:widowControl w:val="0"/>
      <w:suppressAutoHyphens/>
      <w:spacing w:before="100" w:after="240"/>
    </w:pPr>
    <w:rPr>
      <w:color w:val="auto"/>
      <w:kern w:val="3"/>
      <w:szCs w:val="24"/>
      <w:lang w:eastAsia="zh-CN" w:bidi="hi-IN"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A49D7"/>
    <w:pPr>
      <w:widowControl w:val="0"/>
      <w:suppressAutoHyphens/>
      <w:spacing w:before="90" w:line="180" w:lineRule="exact"/>
    </w:pPr>
    <w:rPr>
      <w:b/>
      <w:color w:val="auto"/>
      <w:kern w:val="3"/>
      <w:sz w:val="13"/>
      <w:szCs w:val="24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A49D7"/>
    <w:pPr>
      <w:widowControl w:val="0"/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248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2019-06-07T14:40:00.0000000Z</dcterms:created>
  <dcterms:modified xsi:type="dcterms:W3CDTF">2019-06-07T14:40:00.0000000Z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Kamervragen van het lid Lodders (VVD) over artikel 13a in het ‘Besluit ter voorkoming van dubbele belasting’ (2001) en andere belastingverdragen</vt:lpwstr>
  </property>
  <property fmtid="{D5CDD505-2E9C-101B-9397-08002B2CF9AE}" pid="4" name="Datum">
    <vt:lpwstr>5 juni 2019</vt:lpwstr>
  </property>
  <property fmtid="{D5CDD505-2E9C-101B-9397-08002B2CF9AE}" pid="5" name="Aan">
    <vt:lpwstr>De Voorzitter van de Tweede Kamer der Staten-Generaal_x000d_
Postbus 20018_x000d_
2500 EA  's-Gravenhage</vt:lpwstr>
  </property>
  <property fmtid="{D5CDD505-2E9C-101B-9397-08002B2CF9AE}" pid="6" name="Kenmerk">
    <vt:lpwstr>2019-0000092175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0x01010029D9364A0AD1A149B5E0BC4E2D3984A0</vt:lpwstr>
  </property>
</Properties>
</file>