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764"/>
        <w:gridCol w:w="6590"/>
      </w:tblGrid>
      <w:tr w:rsidRPr="00CA48C0" w:rsidR="00CB3578" w:rsidTr="00EB079D">
        <w:trPr>
          <w:cantSplit/>
        </w:trPr>
        <w:tc>
          <w:tcPr>
            <w:tcW w:w="9354" w:type="dxa"/>
            <w:gridSpan w:val="2"/>
            <w:tcBorders>
              <w:top w:val="nil"/>
              <w:left w:val="nil"/>
              <w:bottom w:val="nil"/>
              <w:right w:val="nil"/>
            </w:tcBorders>
          </w:tcPr>
          <w:p w:rsidRPr="00CA48C0" w:rsidR="00CB3578" w:rsidRDefault="00CB3578">
            <w:pPr>
              <w:pStyle w:val="Amendement"/>
              <w:jc w:val="right"/>
              <w:rPr>
                <w:rFonts w:ascii="Times New Roman" w:hAnsi="Times New Roman" w:cs="Times New Roman"/>
              </w:rPr>
            </w:pPr>
          </w:p>
        </w:tc>
      </w:tr>
      <w:tr w:rsidRPr="00CA48C0" w:rsidR="00CB3578" w:rsidTr="00EB079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764" w:type="dxa"/>
            <w:tcBorders>
              <w:top w:val="nil"/>
              <w:left w:val="nil"/>
              <w:bottom w:val="nil"/>
              <w:right w:val="nil"/>
            </w:tcBorders>
          </w:tcPr>
          <w:p w:rsidRPr="00EB079D" w:rsidR="00EB079D" w:rsidP="000D0DF5" w:rsidRDefault="00EB079D">
            <w:pPr>
              <w:tabs>
                <w:tab w:val="left" w:pos="-1440"/>
                <w:tab w:val="left" w:pos="-720"/>
              </w:tabs>
              <w:suppressAutoHyphens/>
              <w:rPr>
                <w:rFonts w:ascii="Times New Roman" w:hAnsi="Times New Roman"/>
                <w:szCs w:val="20"/>
              </w:rPr>
            </w:pPr>
            <w:r w:rsidRPr="00EB079D">
              <w:rPr>
                <w:rFonts w:ascii="Times New Roman" w:hAnsi="Times New Roman"/>
                <w:szCs w:val="20"/>
              </w:rPr>
              <w:t>De Tweede Kamer der Staten-</w:t>
            </w:r>
            <w:r w:rsidRPr="00EB079D">
              <w:rPr>
                <w:rFonts w:ascii="Times New Roman" w:hAnsi="Times New Roman"/>
                <w:szCs w:val="20"/>
              </w:rPr>
              <w:fldChar w:fldCharType="begin"/>
            </w:r>
            <w:r w:rsidRPr="00EB079D">
              <w:rPr>
                <w:rFonts w:ascii="Times New Roman" w:hAnsi="Times New Roman"/>
                <w:szCs w:val="20"/>
              </w:rPr>
              <w:instrText xml:space="preserve">PRIVATE </w:instrText>
            </w:r>
            <w:r w:rsidRPr="00EB079D">
              <w:rPr>
                <w:rFonts w:ascii="Times New Roman" w:hAnsi="Times New Roman"/>
                <w:szCs w:val="20"/>
              </w:rPr>
              <w:fldChar w:fldCharType="end"/>
            </w:r>
          </w:p>
          <w:p w:rsidRPr="00EB079D" w:rsidR="00EB079D" w:rsidP="000D0DF5" w:rsidRDefault="00EB079D">
            <w:pPr>
              <w:tabs>
                <w:tab w:val="left" w:pos="-1440"/>
                <w:tab w:val="left" w:pos="-720"/>
              </w:tabs>
              <w:suppressAutoHyphens/>
              <w:rPr>
                <w:rFonts w:ascii="Times New Roman" w:hAnsi="Times New Roman"/>
                <w:szCs w:val="20"/>
              </w:rPr>
            </w:pPr>
            <w:r w:rsidRPr="00EB079D">
              <w:rPr>
                <w:rFonts w:ascii="Times New Roman" w:hAnsi="Times New Roman"/>
                <w:szCs w:val="20"/>
              </w:rPr>
              <w:t>Generaal zendt bijgaand door</w:t>
            </w:r>
          </w:p>
          <w:p w:rsidRPr="00EB079D" w:rsidR="00EB079D" w:rsidP="000D0DF5" w:rsidRDefault="00EB079D">
            <w:pPr>
              <w:tabs>
                <w:tab w:val="left" w:pos="-1440"/>
                <w:tab w:val="left" w:pos="-720"/>
              </w:tabs>
              <w:suppressAutoHyphens/>
              <w:rPr>
                <w:rFonts w:ascii="Times New Roman" w:hAnsi="Times New Roman"/>
                <w:szCs w:val="20"/>
              </w:rPr>
            </w:pPr>
            <w:r w:rsidRPr="00EB079D">
              <w:rPr>
                <w:rFonts w:ascii="Times New Roman" w:hAnsi="Times New Roman"/>
                <w:szCs w:val="20"/>
              </w:rPr>
              <w:t>haar aangenomen wetsvoorstel</w:t>
            </w:r>
          </w:p>
          <w:p w:rsidRPr="00EB079D" w:rsidR="00EB079D" w:rsidP="000D0DF5" w:rsidRDefault="00EB079D">
            <w:pPr>
              <w:tabs>
                <w:tab w:val="left" w:pos="-1440"/>
                <w:tab w:val="left" w:pos="-720"/>
              </w:tabs>
              <w:suppressAutoHyphens/>
              <w:rPr>
                <w:rFonts w:ascii="Times New Roman" w:hAnsi="Times New Roman"/>
                <w:szCs w:val="20"/>
              </w:rPr>
            </w:pPr>
            <w:r w:rsidRPr="00EB079D">
              <w:rPr>
                <w:rFonts w:ascii="Times New Roman" w:hAnsi="Times New Roman"/>
                <w:szCs w:val="20"/>
              </w:rPr>
              <w:t>aan de Eerste Kamer.</w:t>
            </w:r>
          </w:p>
          <w:p w:rsidRPr="00EB079D" w:rsidR="00EB079D" w:rsidP="000D0DF5" w:rsidRDefault="00EB079D">
            <w:pPr>
              <w:tabs>
                <w:tab w:val="left" w:pos="-1440"/>
                <w:tab w:val="left" w:pos="-720"/>
              </w:tabs>
              <w:suppressAutoHyphens/>
              <w:rPr>
                <w:rFonts w:ascii="Times New Roman" w:hAnsi="Times New Roman"/>
                <w:szCs w:val="20"/>
              </w:rPr>
            </w:pPr>
          </w:p>
          <w:p w:rsidRPr="00EB079D" w:rsidR="00EB079D" w:rsidP="000D0DF5" w:rsidRDefault="00EB079D">
            <w:pPr>
              <w:tabs>
                <w:tab w:val="left" w:pos="-1440"/>
                <w:tab w:val="left" w:pos="-720"/>
              </w:tabs>
              <w:suppressAutoHyphens/>
              <w:rPr>
                <w:rFonts w:ascii="Times New Roman" w:hAnsi="Times New Roman"/>
                <w:szCs w:val="20"/>
              </w:rPr>
            </w:pPr>
            <w:r w:rsidRPr="00EB079D">
              <w:rPr>
                <w:rFonts w:ascii="Times New Roman" w:hAnsi="Times New Roman"/>
                <w:szCs w:val="20"/>
              </w:rPr>
              <w:t>De Voorzitter,</w:t>
            </w:r>
          </w:p>
          <w:p w:rsidRPr="00EB079D" w:rsidR="00EB079D" w:rsidP="000D0DF5" w:rsidRDefault="00EB079D">
            <w:pPr>
              <w:tabs>
                <w:tab w:val="left" w:pos="-1440"/>
                <w:tab w:val="left" w:pos="-720"/>
              </w:tabs>
              <w:suppressAutoHyphens/>
              <w:rPr>
                <w:rFonts w:ascii="Times New Roman" w:hAnsi="Times New Roman"/>
                <w:szCs w:val="20"/>
              </w:rPr>
            </w:pPr>
          </w:p>
          <w:p w:rsidRPr="00EB079D" w:rsidR="00EB079D" w:rsidP="000D0DF5" w:rsidRDefault="00EB079D">
            <w:pPr>
              <w:tabs>
                <w:tab w:val="left" w:pos="-1440"/>
                <w:tab w:val="left" w:pos="-720"/>
              </w:tabs>
              <w:suppressAutoHyphens/>
              <w:rPr>
                <w:rFonts w:ascii="Times New Roman" w:hAnsi="Times New Roman"/>
                <w:szCs w:val="20"/>
              </w:rPr>
            </w:pPr>
          </w:p>
          <w:p w:rsidRPr="00EB079D" w:rsidR="00EB079D" w:rsidP="000D0DF5" w:rsidRDefault="00EB079D">
            <w:pPr>
              <w:tabs>
                <w:tab w:val="left" w:pos="-1440"/>
                <w:tab w:val="left" w:pos="-720"/>
              </w:tabs>
              <w:suppressAutoHyphens/>
              <w:rPr>
                <w:rFonts w:ascii="Times New Roman" w:hAnsi="Times New Roman"/>
                <w:szCs w:val="20"/>
              </w:rPr>
            </w:pPr>
          </w:p>
          <w:p w:rsidRPr="00EB079D" w:rsidR="00EB079D" w:rsidP="000D0DF5" w:rsidRDefault="00EB079D">
            <w:pPr>
              <w:tabs>
                <w:tab w:val="left" w:pos="-1440"/>
                <w:tab w:val="left" w:pos="-720"/>
              </w:tabs>
              <w:suppressAutoHyphens/>
              <w:rPr>
                <w:rFonts w:ascii="Times New Roman" w:hAnsi="Times New Roman"/>
                <w:szCs w:val="20"/>
              </w:rPr>
            </w:pPr>
          </w:p>
          <w:p w:rsidRPr="00EB079D" w:rsidR="00EB079D" w:rsidP="000D0DF5" w:rsidRDefault="00EB079D">
            <w:pPr>
              <w:tabs>
                <w:tab w:val="left" w:pos="-1440"/>
                <w:tab w:val="left" w:pos="-720"/>
              </w:tabs>
              <w:suppressAutoHyphens/>
              <w:rPr>
                <w:rFonts w:ascii="Times New Roman" w:hAnsi="Times New Roman"/>
                <w:szCs w:val="20"/>
              </w:rPr>
            </w:pPr>
          </w:p>
          <w:p w:rsidRPr="00EB079D" w:rsidR="00EB079D" w:rsidP="000D0DF5" w:rsidRDefault="00EB079D">
            <w:pPr>
              <w:tabs>
                <w:tab w:val="left" w:pos="-1440"/>
                <w:tab w:val="left" w:pos="-720"/>
              </w:tabs>
              <w:suppressAutoHyphens/>
              <w:rPr>
                <w:rFonts w:ascii="Times New Roman" w:hAnsi="Times New Roman"/>
                <w:szCs w:val="20"/>
              </w:rPr>
            </w:pPr>
          </w:p>
          <w:p w:rsidRPr="00EB079D" w:rsidR="00EB079D" w:rsidP="000D0DF5" w:rsidRDefault="00EB079D">
            <w:pPr>
              <w:tabs>
                <w:tab w:val="left" w:pos="-1440"/>
                <w:tab w:val="left" w:pos="-720"/>
              </w:tabs>
              <w:suppressAutoHyphens/>
              <w:rPr>
                <w:rFonts w:ascii="Times New Roman" w:hAnsi="Times New Roman"/>
                <w:szCs w:val="20"/>
              </w:rPr>
            </w:pPr>
          </w:p>
          <w:p w:rsidRPr="00EB079D" w:rsidR="00EB079D" w:rsidP="000D0DF5" w:rsidRDefault="00EB079D">
            <w:pPr>
              <w:tabs>
                <w:tab w:val="left" w:pos="-1440"/>
                <w:tab w:val="left" w:pos="-720"/>
              </w:tabs>
              <w:suppressAutoHyphens/>
              <w:rPr>
                <w:rFonts w:ascii="Times New Roman" w:hAnsi="Times New Roman"/>
                <w:szCs w:val="20"/>
              </w:rPr>
            </w:pPr>
          </w:p>
          <w:p w:rsidRPr="00EB079D" w:rsidR="00EB079D" w:rsidP="000D0DF5" w:rsidRDefault="00EB079D">
            <w:pPr>
              <w:rPr>
                <w:rFonts w:ascii="Times New Roman" w:hAnsi="Times New Roman"/>
                <w:szCs w:val="20"/>
              </w:rPr>
            </w:pPr>
          </w:p>
          <w:p w:rsidRPr="00EB079D" w:rsidR="00CB3578" w:rsidRDefault="00EB079D">
            <w:pPr>
              <w:pStyle w:val="Amendement"/>
              <w:rPr>
                <w:rFonts w:ascii="Times New Roman" w:hAnsi="Times New Roman" w:cs="Times New Roman"/>
                <w:b w:val="0"/>
                <w:sz w:val="20"/>
                <w:szCs w:val="20"/>
              </w:rPr>
            </w:pPr>
            <w:r w:rsidRPr="00EB079D">
              <w:rPr>
                <w:rFonts w:ascii="Times New Roman" w:hAnsi="Times New Roman" w:cs="Times New Roman"/>
                <w:b w:val="0"/>
                <w:sz w:val="20"/>
                <w:szCs w:val="20"/>
              </w:rPr>
              <w:t>6 juni 2019</w:t>
            </w:r>
          </w:p>
          <w:p w:rsidRPr="00EB079D" w:rsidR="00EB079D" w:rsidRDefault="00EB079D">
            <w:pPr>
              <w:pStyle w:val="Amendement"/>
              <w:rPr>
                <w:rFonts w:ascii="Times New Roman" w:hAnsi="Times New Roman" w:cs="Times New Roman"/>
                <w:sz w:val="20"/>
                <w:szCs w:val="20"/>
              </w:rPr>
            </w:pPr>
          </w:p>
          <w:p w:rsidRPr="00CA48C0" w:rsidR="00EB079D" w:rsidRDefault="00EB079D">
            <w:pPr>
              <w:pStyle w:val="Amendement"/>
              <w:rPr>
                <w:rFonts w:ascii="Times New Roman" w:hAnsi="Times New Roman" w:cs="Times New Roman"/>
              </w:rPr>
            </w:pPr>
          </w:p>
        </w:tc>
        <w:tc>
          <w:tcPr>
            <w:tcW w:w="6590" w:type="dxa"/>
            <w:tcBorders>
              <w:top w:val="nil"/>
              <w:left w:val="nil"/>
              <w:bottom w:val="nil"/>
              <w:right w:val="nil"/>
            </w:tcBorders>
          </w:tcPr>
          <w:p w:rsidRPr="00CA48C0" w:rsidR="00CB3578" w:rsidRDefault="00CB3578">
            <w:pPr>
              <w:tabs>
                <w:tab w:val="left" w:pos="-1440"/>
                <w:tab w:val="left" w:pos="-720"/>
              </w:tabs>
              <w:suppressAutoHyphens/>
              <w:rPr>
                <w:rFonts w:ascii="Times New Roman" w:hAnsi="Times New Roman"/>
                <w:b/>
                <w:bCs/>
                <w:sz w:val="24"/>
              </w:rPr>
            </w:pPr>
          </w:p>
        </w:tc>
      </w:tr>
      <w:tr w:rsidRPr="00CA48C0" w:rsidR="00EB079D" w:rsidTr="000818F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354" w:type="dxa"/>
            <w:gridSpan w:val="2"/>
            <w:tcBorders>
              <w:top w:val="nil"/>
              <w:left w:val="nil"/>
              <w:bottom w:val="nil"/>
              <w:right w:val="nil"/>
            </w:tcBorders>
          </w:tcPr>
          <w:p w:rsidRPr="00CA48C0" w:rsidR="00EB079D" w:rsidP="00CA48C0" w:rsidRDefault="00EB079D">
            <w:pPr>
              <w:widowControl w:val="0"/>
              <w:tabs>
                <w:tab w:val="num" w:pos="720"/>
              </w:tabs>
              <w:spacing w:line="260" w:lineRule="exact"/>
              <w:rPr>
                <w:rFonts w:ascii="Times New Roman" w:hAnsi="Times New Roman"/>
                <w:b/>
                <w:sz w:val="24"/>
              </w:rPr>
            </w:pPr>
            <w:r w:rsidRPr="00CA48C0">
              <w:rPr>
                <w:rFonts w:ascii="Times New Roman" w:hAnsi="Times New Roman"/>
                <w:b/>
                <w:sz w:val="24"/>
              </w:rPr>
              <w:t>Wijziging van de Wet op het financieel toezicht in verband met het nader regelen van het gebruik van het burgerservicenummer bij de uitvoering van het depositogarantiestelsel</w:t>
            </w:r>
          </w:p>
        </w:tc>
      </w:tr>
      <w:tr w:rsidRPr="00CA48C0" w:rsidR="00CB3578" w:rsidTr="00EB079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764" w:type="dxa"/>
            <w:tcBorders>
              <w:top w:val="nil"/>
              <w:left w:val="nil"/>
              <w:bottom w:val="nil"/>
              <w:right w:val="nil"/>
            </w:tcBorders>
          </w:tcPr>
          <w:p w:rsidRPr="00CA48C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A48C0" w:rsidR="00CB3578" w:rsidRDefault="00CB3578">
            <w:pPr>
              <w:pStyle w:val="Amendement"/>
              <w:rPr>
                <w:rFonts w:ascii="Times New Roman" w:hAnsi="Times New Roman" w:cs="Times New Roman"/>
              </w:rPr>
            </w:pPr>
          </w:p>
        </w:tc>
      </w:tr>
      <w:tr w:rsidRPr="00CA48C0" w:rsidR="00CB3578" w:rsidTr="00EB079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764" w:type="dxa"/>
            <w:tcBorders>
              <w:top w:val="nil"/>
              <w:left w:val="nil"/>
              <w:bottom w:val="nil"/>
              <w:right w:val="nil"/>
            </w:tcBorders>
          </w:tcPr>
          <w:p w:rsidRPr="00CA48C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A48C0" w:rsidR="00CB3578" w:rsidRDefault="00CB3578">
            <w:pPr>
              <w:pStyle w:val="Amendement"/>
              <w:rPr>
                <w:rFonts w:ascii="Times New Roman" w:hAnsi="Times New Roman" w:cs="Times New Roman"/>
              </w:rPr>
            </w:pPr>
          </w:p>
        </w:tc>
      </w:tr>
      <w:tr w:rsidRPr="00CA48C0" w:rsidR="00EB079D" w:rsidTr="00B373C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354" w:type="dxa"/>
            <w:gridSpan w:val="2"/>
            <w:tcBorders>
              <w:top w:val="nil"/>
              <w:left w:val="nil"/>
              <w:bottom w:val="nil"/>
              <w:right w:val="nil"/>
            </w:tcBorders>
          </w:tcPr>
          <w:p w:rsidRPr="00CA48C0" w:rsidR="00EB079D" w:rsidRDefault="00EB079D">
            <w:pPr>
              <w:pStyle w:val="Amendement"/>
              <w:rPr>
                <w:rFonts w:ascii="Times New Roman" w:hAnsi="Times New Roman" w:cs="Times New Roman"/>
              </w:rPr>
            </w:pPr>
            <w:r w:rsidRPr="00CA48C0">
              <w:rPr>
                <w:rFonts w:ascii="Times New Roman" w:hAnsi="Times New Roman" w:cs="Times New Roman"/>
              </w:rPr>
              <w:t>VOORSTEL VAN WET</w:t>
            </w:r>
          </w:p>
        </w:tc>
      </w:tr>
      <w:tr w:rsidRPr="00CA48C0" w:rsidR="00CB3578" w:rsidTr="00EB079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764" w:type="dxa"/>
            <w:tcBorders>
              <w:top w:val="nil"/>
              <w:left w:val="nil"/>
              <w:bottom w:val="nil"/>
              <w:right w:val="nil"/>
            </w:tcBorders>
          </w:tcPr>
          <w:p w:rsidRPr="00CA48C0"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CA48C0" w:rsidR="00CB3578" w:rsidRDefault="00CB3578">
            <w:pPr>
              <w:pStyle w:val="Amendement"/>
              <w:rPr>
                <w:rFonts w:ascii="Times New Roman" w:hAnsi="Times New Roman" w:cs="Times New Roman"/>
              </w:rPr>
            </w:pPr>
          </w:p>
        </w:tc>
      </w:tr>
    </w:tbl>
    <w:p w:rsidRPr="00CA48C0" w:rsidR="00CA48C0" w:rsidP="00CA48C0" w:rsidRDefault="00CA48C0">
      <w:pPr>
        <w:widowControl w:val="0"/>
        <w:spacing w:line="260" w:lineRule="exact"/>
        <w:ind w:firstLine="284"/>
        <w:rPr>
          <w:rFonts w:ascii="Times New Roman" w:hAnsi="Times New Roman"/>
          <w:sz w:val="24"/>
        </w:rPr>
      </w:pPr>
      <w:r w:rsidRPr="00CA48C0">
        <w:rPr>
          <w:rFonts w:ascii="Times New Roman" w:hAnsi="Times New Roman"/>
          <w:sz w:val="24"/>
        </w:rPr>
        <w:t>Wij Willem-Alexander, bij de gratie Gods, Koning der Nederlanden, Prins van Oranje-Nassau, enz. enz. enz.</w:t>
      </w:r>
    </w:p>
    <w:p w:rsidRPr="00CA48C0" w:rsidR="00CA48C0" w:rsidP="00CA48C0" w:rsidRDefault="00CA48C0">
      <w:pPr>
        <w:widowControl w:val="0"/>
        <w:spacing w:line="260" w:lineRule="exact"/>
        <w:rPr>
          <w:rFonts w:ascii="Times New Roman" w:hAnsi="Times New Roman"/>
          <w:sz w:val="24"/>
        </w:rPr>
      </w:pPr>
    </w:p>
    <w:p w:rsidRPr="00CA48C0" w:rsidR="00CA48C0" w:rsidP="00CA48C0" w:rsidRDefault="00CA48C0">
      <w:pPr>
        <w:widowControl w:val="0"/>
        <w:spacing w:line="260" w:lineRule="exact"/>
        <w:ind w:firstLine="284"/>
        <w:rPr>
          <w:rFonts w:ascii="Times New Roman" w:hAnsi="Times New Roman"/>
          <w:sz w:val="24"/>
        </w:rPr>
      </w:pPr>
      <w:r w:rsidRPr="00CA48C0">
        <w:rPr>
          <w:rFonts w:ascii="Times New Roman" w:hAnsi="Times New Roman"/>
          <w:sz w:val="24"/>
        </w:rPr>
        <w:t>Allen, die deze zullen zien of horen lezen, saluut! doen te weten:</w:t>
      </w:r>
    </w:p>
    <w:p w:rsidRPr="00CA48C0" w:rsidR="00CA48C0" w:rsidP="00CA48C0" w:rsidRDefault="00CA48C0">
      <w:pPr>
        <w:widowControl w:val="0"/>
        <w:spacing w:line="260" w:lineRule="exact"/>
        <w:ind w:firstLine="284"/>
        <w:rPr>
          <w:rFonts w:ascii="Times New Roman" w:hAnsi="Times New Roman"/>
          <w:sz w:val="24"/>
        </w:rPr>
      </w:pPr>
      <w:r w:rsidRPr="00CA48C0">
        <w:rPr>
          <w:rFonts w:ascii="Times New Roman" w:hAnsi="Times New Roman"/>
          <w:sz w:val="24"/>
        </w:rPr>
        <w:t>Alzo Wij in overweging genomen hebben, dat het wenselijk is het gebruik van het burgerservicenummer bij de uitvoering van het depositogarantiestelsel nader te regelen;</w:t>
      </w:r>
    </w:p>
    <w:p w:rsidRPr="00CA48C0" w:rsidR="00CA48C0" w:rsidP="00CA48C0" w:rsidRDefault="00CA48C0">
      <w:pPr>
        <w:widowControl w:val="0"/>
        <w:spacing w:line="260" w:lineRule="exact"/>
        <w:ind w:firstLine="284"/>
        <w:rPr>
          <w:rFonts w:ascii="Times New Roman" w:hAnsi="Times New Roman"/>
          <w:sz w:val="24"/>
        </w:rPr>
      </w:pPr>
      <w:r w:rsidRPr="00CA48C0">
        <w:rPr>
          <w:rFonts w:ascii="Times New Roman" w:hAnsi="Times New Roman"/>
          <w:sz w:val="24"/>
        </w:rPr>
        <w:t>Zo is het, dat Wij, de Afdeling advisering van de Raad van State gehoord, e</w:t>
      </w:r>
      <w:r>
        <w:rPr>
          <w:rFonts w:ascii="Times New Roman" w:hAnsi="Times New Roman"/>
          <w:sz w:val="24"/>
        </w:rPr>
        <w:t>n met gemeen overleg der Staten-</w:t>
      </w:r>
      <w:r w:rsidRPr="00CA48C0">
        <w:rPr>
          <w:rFonts w:ascii="Times New Roman" w:hAnsi="Times New Roman"/>
          <w:sz w:val="24"/>
        </w:rPr>
        <w:t>Generaal, hebben goedgevonden en verstaan, gelijk Wij goedvinden en verstaan bij deze:</w:t>
      </w:r>
    </w:p>
    <w:p w:rsidRPr="00CA48C0" w:rsidR="00CA48C0" w:rsidP="00CA48C0" w:rsidRDefault="00CA48C0">
      <w:pPr>
        <w:widowControl w:val="0"/>
        <w:spacing w:line="260" w:lineRule="exact"/>
        <w:rPr>
          <w:rFonts w:ascii="Times New Roman" w:hAnsi="Times New Roman"/>
          <w:sz w:val="24"/>
        </w:rPr>
      </w:pPr>
    </w:p>
    <w:p w:rsidRPr="00CA48C0" w:rsidR="00CA48C0" w:rsidP="00CA48C0" w:rsidRDefault="00CA48C0">
      <w:pPr>
        <w:widowControl w:val="0"/>
        <w:spacing w:line="260" w:lineRule="exact"/>
        <w:rPr>
          <w:rFonts w:ascii="Times New Roman" w:hAnsi="Times New Roman"/>
          <w:sz w:val="24"/>
        </w:rPr>
      </w:pPr>
    </w:p>
    <w:p w:rsidRPr="00CA48C0" w:rsidR="00CA48C0" w:rsidP="00CA48C0" w:rsidRDefault="00CA48C0">
      <w:pPr>
        <w:widowControl w:val="0"/>
        <w:spacing w:line="260" w:lineRule="exact"/>
        <w:rPr>
          <w:rFonts w:ascii="Times New Roman" w:hAnsi="Times New Roman"/>
          <w:b/>
          <w:sz w:val="24"/>
        </w:rPr>
      </w:pPr>
      <w:r w:rsidRPr="00CA48C0">
        <w:rPr>
          <w:rFonts w:ascii="Times New Roman" w:hAnsi="Times New Roman"/>
          <w:b/>
          <w:sz w:val="24"/>
        </w:rPr>
        <w:t>ARTIKEL I</w:t>
      </w:r>
    </w:p>
    <w:p w:rsidRPr="00CA48C0" w:rsidR="00CA48C0" w:rsidP="00CA48C0" w:rsidRDefault="00CA48C0">
      <w:pPr>
        <w:widowControl w:val="0"/>
        <w:spacing w:line="260" w:lineRule="exact"/>
        <w:rPr>
          <w:rFonts w:ascii="Times New Roman" w:hAnsi="Times New Roman"/>
          <w:sz w:val="24"/>
        </w:rPr>
      </w:pPr>
    </w:p>
    <w:p w:rsidRPr="00CA48C0" w:rsidR="00CA48C0" w:rsidP="006F1849" w:rsidRDefault="00CA48C0">
      <w:pPr>
        <w:widowControl w:val="0"/>
        <w:spacing w:line="260" w:lineRule="exact"/>
        <w:ind w:firstLine="284"/>
        <w:rPr>
          <w:rFonts w:ascii="Times New Roman" w:hAnsi="Times New Roman"/>
          <w:sz w:val="24"/>
        </w:rPr>
      </w:pPr>
      <w:r w:rsidRPr="00CA48C0">
        <w:rPr>
          <w:rFonts w:ascii="Times New Roman" w:hAnsi="Times New Roman"/>
          <w:sz w:val="24"/>
        </w:rPr>
        <w:t>De Wet op het financieel toezicht</w:t>
      </w:r>
      <w:r w:rsidRPr="00CA48C0">
        <w:rPr>
          <w:rFonts w:ascii="Times New Roman" w:hAnsi="Times New Roman"/>
          <w:b/>
          <w:sz w:val="24"/>
        </w:rPr>
        <w:t xml:space="preserve"> </w:t>
      </w:r>
      <w:r w:rsidRPr="00CA48C0">
        <w:rPr>
          <w:rFonts w:ascii="Times New Roman" w:hAnsi="Times New Roman"/>
          <w:sz w:val="24"/>
        </w:rPr>
        <w:t>wordt als volgt gewijzigd:</w:t>
      </w:r>
    </w:p>
    <w:p w:rsidRPr="00CA48C0" w:rsidR="00CA48C0" w:rsidP="00CA48C0" w:rsidRDefault="00CA48C0">
      <w:pPr>
        <w:widowControl w:val="0"/>
        <w:spacing w:line="260" w:lineRule="exact"/>
        <w:rPr>
          <w:rFonts w:ascii="Times New Roman" w:hAnsi="Times New Roman"/>
          <w:sz w:val="24"/>
        </w:rPr>
      </w:pPr>
    </w:p>
    <w:p w:rsidRPr="00CA48C0" w:rsidR="00CA48C0" w:rsidP="00CA48C0" w:rsidRDefault="00CA48C0">
      <w:pPr>
        <w:widowControl w:val="0"/>
        <w:spacing w:line="260" w:lineRule="exact"/>
        <w:rPr>
          <w:rFonts w:ascii="Times New Roman" w:hAnsi="Times New Roman"/>
          <w:sz w:val="24"/>
        </w:rPr>
      </w:pPr>
      <w:r w:rsidRPr="00CA48C0">
        <w:rPr>
          <w:rFonts w:ascii="Times New Roman" w:hAnsi="Times New Roman"/>
          <w:sz w:val="24"/>
        </w:rPr>
        <w:t>A</w:t>
      </w:r>
    </w:p>
    <w:p w:rsidRPr="00CA48C0" w:rsidR="00CA48C0" w:rsidP="00CA48C0" w:rsidRDefault="00CA48C0">
      <w:pPr>
        <w:widowControl w:val="0"/>
        <w:spacing w:line="260" w:lineRule="exact"/>
        <w:rPr>
          <w:rFonts w:ascii="Times New Roman" w:hAnsi="Times New Roman"/>
          <w:sz w:val="24"/>
        </w:rPr>
      </w:pPr>
    </w:p>
    <w:p w:rsidRPr="00CA48C0" w:rsidR="00CA48C0" w:rsidP="00CA48C0" w:rsidRDefault="00CA48C0">
      <w:pPr>
        <w:widowControl w:val="0"/>
        <w:spacing w:line="260" w:lineRule="exact"/>
        <w:ind w:firstLine="284"/>
        <w:rPr>
          <w:rFonts w:ascii="Times New Roman" w:hAnsi="Times New Roman"/>
          <w:sz w:val="24"/>
        </w:rPr>
      </w:pPr>
      <w:r w:rsidRPr="00CA48C0">
        <w:rPr>
          <w:rFonts w:ascii="Times New Roman" w:hAnsi="Times New Roman"/>
          <w:sz w:val="24"/>
        </w:rPr>
        <w:t>Artikel 3:17 wordt als volgt gewijzigd:</w:t>
      </w:r>
    </w:p>
    <w:p w:rsidRPr="00CA48C0" w:rsidR="00CA48C0" w:rsidP="00CA48C0" w:rsidRDefault="00CA48C0">
      <w:pPr>
        <w:widowControl w:val="0"/>
        <w:spacing w:line="260" w:lineRule="exact"/>
        <w:rPr>
          <w:rFonts w:ascii="Times New Roman" w:hAnsi="Times New Roman"/>
          <w:sz w:val="24"/>
        </w:rPr>
      </w:pPr>
    </w:p>
    <w:p w:rsidRPr="00CA48C0" w:rsidR="00CA48C0" w:rsidP="00CA48C0" w:rsidRDefault="00CA48C0">
      <w:pPr>
        <w:widowControl w:val="0"/>
        <w:spacing w:line="260" w:lineRule="exact"/>
        <w:ind w:firstLine="284"/>
        <w:rPr>
          <w:rFonts w:ascii="Times New Roman" w:hAnsi="Times New Roman"/>
          <w:sz w:val="24"/>
        </w:rPr>
      </w:pPr>
      <w:r w:rsidRPr="00CA48C0">
        <w:rPr>
          <w:rFonts w:ascii="Times New Roman" w:hAnsi="Times New Roman"/>
          <w:sz w:val="24"/>
        </w:rPr>
        <w:t xml:space="preserve">1. In het tweede lid, onderdeel d, wordt de zinsnede “, in geval van toepassing van het depositogarantiestelsel of het beleggerscompensatiestelsel, deze geen belemmering vormt of kan vormen voor de uitbetaling van de vergoeding binnen de ingevolge artikel 3:261, tweede lid, bepaalde termijn” vervangen door “deze geen belemmering vormt of kan vormen bij de uitvoering van het depositogarantiestelsel of het beleggerscompensatiestelsel”. </w:t>
      </w:r>
    </w:p>
    <w:p w:rsidRPr="00CA48C0" w:rsidR="00CA48C0" w:rsidP="00CA48C0" w:rsidRDefault="00CA48C0">
      <w:pPr>
        <w:widowControl w:val="0"/>
        <w:spacing w:line="260" w:lineRule="exact"/>
        <w:rPr>
          <w:rFonts w:ascii="Times New Roman" w:hAnsi="Times New Roman"/>
          <w:sz w:val="24"/>
        </w:rPr>
      </w:pPr>
    </w:p>
    <w:p w:rsidRPr="00CA48C0" w:rsidR="00CA48C0" w:rsidP="00CA48C0" w:rsidRDefault="00CA48C0">
      <w:pPr>
        <w:widowControl w:val="0"/>
        <w:spacing w:line="260" w:lineRule="exact"/>
        <w:ind w:firstLine="284"/>
        <w:rPr>
          <w:rFonts w:ascii="Times New Roman" w:hAnsi="Times New Roman"/>
          <w:sz w:val="24"/>
        </w:rPr>
      </w:pPr>
      <w:r w:rsidRPr="00CA48C0">
        <w:rPr>
          <w:rFonts w:ascii="Times New Roman" w:hAnsi="Times New Roman"/>
          <w:sz w:val="24"/>
        </w:rPr>
        <w:t>2. Het zesde lid komt te luiden:</w:t>
      </w:r>
    </w:p>
    <w:p w:rsidRPr="00CA48C0" w:rsidR="00CA48C0" w:rsidP="00CA48C0" w:rsidRDefault="00CA48C0">
      <w:pPr>
        <w:widowControl w:val="0"/>
        <w:spacing w:line="260" w:lineRule="exact"/>
        <w:ind w:firstLine="284"/>
        <w:rPr>
          <w:rFonts w:ascii="Times New Roman" w:hAnsi="Times New Roman"/>
          <w:sz w:val="24"/>
        </w:rPr>
      </w:pPr>
      <w:r w:rsidRPr="00CA48C0">
        <w:rPr>
          <w:rFonts w:ascii="Times New Roman" w:hAnsi="Times New Roman"/>
          <w:sz w:val="24"/>
        </w:rPr>
        <w:t xml:space="preserve">6. Een bank voert een administratie die zodanig is dat deze geen belemmering vormt of kan vormen bij de uitvoering van het depositogarantiestelsel. Zij maakt daarbij gebruik van het </w:t>
      </w:r>
      <w:r w:rsidRPr="00CA48C0">
        <w:rPr>
          <w:rFonts w:ascii="Times New Roman" w:hAnsi="Times New Roman"/>
          <w:sz w:val="24"/>
        </w:rPr>
        <w:lastRenderedPageBreak/>
        <w:t>burgerservicenummer van een depositohouder en, voor zover van toepassing, van diens wettelijk vertegenwoordiger of, in het geval van een rechtspersoon, van diens rechtsgeldig vertegenwoordiger in het belang van de uitbetaling van de vergoeding binnen de ingevolge artikel 3:261, tweede lid, bepaalde termijn, het ingevolge artikel 3:262 vaststellen van de bijdragen, en het toezicht op de naleving van de in de eerste volzin van dit lid opgenomen verplichting.</w:t>
      </w:r>
    </w:p>
    <w:p w:rsidRPr="00CA48C0" w:rsidR="00CA48C0" w:rsidP="00CA48C0" w:rsidRDefault="00CA48C0">
      <w:pPr>
        <w:widowControl w:val="0"/>
        <w:spacing w:line="260" w:lineRule="exact"/>
        <w:rPr>
          <w:rFonts w:ascii="Times New Roman" w:hAnsi="Times New Roman"/>
          <w:sz w:val="24"/>
        </w:rPr>
      </w:pPr>
    </w:p>
    <w:p w:rsidRPr="00CA48C0" w:rsidR="00CA48C0" w:rsidP="00CA48C0" w:rsidRDefault="00CA48C0">
      <w:pPr>
        <w:widowControl w:val="0"/>
        <w:spacing w:line="260" w:lineRule="exact"/>
        <w:rPr>
          <w:rFonts w:ascii="Times New Roman" w:hAnsi="Times New Roman"/>
          <w:sz w:val="24"/>
        </w:rPr>
      </w:pPr>
      <w:r w:rsidRPr="00CA48C0">
        <w:rPr>
          <w:rFonts w:ascii="Times New Roman" w:hAnsi="Times New Roman"/>
          <w:sz w:val="24"/>
        </w:rPr>
        <w:t>B</w:t>
      </w:r>
    </w:p>
    <w:p w:rsidRPr="00CA48C0" w:rsidR="00CA48C0" w:rsidP="00CA48C0" w:rsidRDefault="00CA48C0">
      <w:pPr>
        <w:widowControl w:val="0"/>
        <w:spacing w:line="260" w:lineRule="exact"/>
        <w:rPr>
          <w:rFonts w:ascii="Times New Roman" w:hAnsi="Times New Roman"/>
          <w:sz w:val="24"/>
        </w:rPr>
      </w:pPr>
    </w:p>
    <w:p w:rsidRPr="00CA48C0" w:rsidR="00CA48C0" w:rsidP="00CA48C0" w:rsidRDefault="00CA48C0">
      <w:pPr>
        <w:widowControl w:val="0"/>
        <w:spacing w:line="260" w:lineRule="exact"/>
        <w:ind w:firstLine="284"/>
        <w:rPr>
          <w:rFonts w:ascii="Times New Roman" w:hAnsi="Times New Roman"/>
          <w:sz w:val="24"/>
        </w:rPr>
      </w:pPr>
      <w:r w:rsidRPr="00CA48C0">
        <w:rPr>
          <w:rFonts w:ascii="Times New Roman" w:hAnsi="Times New Roman"/>
          <w:sz w:val="24"/>
        </w:rPr>
        <w:t xml:space="preserve">In de bijlagen behorende bij de artikelen 1:79 en 1:80 wordt in de opsomming van de artikelen in het Deel </w:t>
      </w:r>
      <w:proofErr w:type="spellStart"/>
      <w:r w:rsidRPr="00CA48C0">
        <w:rPr>
          <w:rFonts w:ascii="Times New Roman" w:hAnsi="Times New Roman"/>
          <w:sz w:val="24"/>
        </w:rPr>
        <w:t>Prudentieel</w:t>
      </w:r>
      <w:proofErr w:type="spellEnd"/>
      <w:r w:rsidRPr="00CA48C0">
        <w:rPr>
          <w:rFonts w:ascii="Times New Roman" w:hAnsi="Times New Roman"/>
          <w:sz w:val="24"/>
        </w:rPr>
        <w:t xml:space="preserve"> toezicht financiële ondernemingen in de numerieke volgorde telkens ingevoegd: artikel 3:17, zesde lid. </w:t>
      </w:r>
    </w:p>
    <w:p w:rsidRPr="00CA48C0" w:rsidR="00CA48C0" w:rsidP="00CA48C0" w:rsidRDefault="00CA48C0">
      <w:pPr>
        <w:rPr>
          <w:rFonts w:ascii="Times New Roman" w:hAnsi="Times New Roman"/>
          <w:b/>
          <w:sz w:val="24"/>
        </w:rPr>
      </w:pPr>
    </w:p>
    <w:p w:rsidRPr="00CA48C0" w:rsidR="00CA48C0" w:rsidP="00CA48C0" w:rsidRDefault="00CA48C0">
      <w:pPr>
        <w:rPr>
          <w:rFonts w:ascii="Times New Roman" w:hAnsi="Times New Roman"/>
          <w:b/>
          <w:sz w:val="24"/>
        </w:rPr>
      </w:pPr>
    </w:p>
    <w:p w:rsidRPr="00CA48C0" w:rsidR="00CA48C0" w:rsidP="00CA48C0" w:rsidRDefault="00CA48C0">
      <w:pPr>
        <w:widowControl w:val="0"/>
        <w:spacing w:line="260" w:lineRule="exact"/>
        <w:rPr>
          <w:rFonts w:ascii="Times New Roman" w:hAnsi="Times New Roman"/>
          <w:b/>
          <w:sz w:val="24"/>
        </w:rPr>
      </w:pPr>
      <w:r w:rsidRPr="00CA48C0">
        <w:rPr>
          <w:rFonts w:ascii="Times New Roman" w:hAnsi="Times New Roman"/>
          <w:b/>
          <w:sz w:val="24"/>
        </w:rPr>
        <w:t>ARTIKEL II</w:t>
      </w:r>
    </w:p>
    <w:p w:rsidRPr="00CA48C0" w:rsidR="00CA48C0" w:rsidP="00CA48C0" w:rsidRDefault="00CA48C0">
      <w:pPr>
        <w:widowControl w:val="0"/>
        <w:spacing w:line="260" w:lineRule="exact"/>
        <w:rPr>
          <w:rFonts w:ascii="Times New Roman" w:hAnsi="Times New Roman"/>
          <w:sz w:val="24"/>
        </w:rPr>
      </w:pPr>
    </w:p>
    <w:p w:rsidRPr="00CA48C0" w:rsidR="00CA48C0" w:rsidP="00CA48C0" w:rsidRDefault="00CA48C0">
      <w:pPr>
        <w:widowControl w:val="0"/>
        <w:spacing w:line="260" w:lineRule="exact"/>
        <w:ind w:firstLine="284"/>
        <w:rPr>
          <w:rFonts w:ascii="Times New Roman" w:hAnsi="Times New Roman"/>
          <w:sz w:val="24"/>
        </w:rPr>
      </w:pPr>
      <w:r w:rsidRPr="00CA48C0">
        <w:rPr>
          <w:rFonts w:ascii="Times New Roman" w:hAnsi="Times New Roman"/>
          <w:sz w:val="24"/>
        </w:rPr>
        <w:t xml:space="preserve">Deze wet treedt in werking op een bij koninklijk besluit te bepalen tijdstip. </w:t>
      </w:r>
    </w:p>
    <w:p w:rsidRPr="00CA48C0" w:rsidR="00CA48C0" w:rsidP="00CA48C0" w:rsidRDefault="00CA48C0">
      <w:pPr>
        <w:widowControl w:val="0"/>
        <w:spacing w:line="260" w:lineRule="exact"/>
        <w:rPr>
          <w:rFonts w:ascii="Times New Roman" w:hAnsi="Times New Roman"/>
          <w:sz w:val="24"/>
        </w:rPr>
      </w:pPr>
    </w:p>
    <w:p w:rsidRPr="00CA48C0" w:rsidR="00CA48C0" w:rsidP="00CA48C0" w:rsidRDefault="00CA48C0">
      <w:pPr>
        <w:widowControl w:val="0"/>
        <w:spacing w:line="260" w:lineRule="exact"/>
        <w:rPr>
          <w:rFonts w:ascii="Times New Roman" w:hAnsi="Times New Roman"/>
          <w:sz w:val="24"/>
        </w:rPr>
      </w:pPr>
    </w:p>
    <w:p w:rsidRPr="00CA48C0" w:rsidR="00CA48C0" w:rsidP="00CA48C0" w:rsidRDefault="00CA48C0">
      <w:pPr>
        <w:widowControl w:val="0"/>
        <w:spacing w:line="260" w:lineRule="exact"/>
        <w:ind w:firstLine="284"/>
        <w:rPr>
          <w:rFonts w:ascii="Times New Roman" w:hAnsi="Times New Roman"/>
          <w:sz w:val="24"/>
        </w:rPr>
      </w:pPr>
      <w:r w:rsidRPr="00CA48C0">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CA48C0" w:rsidR="00CA48C0" w:rsidP="00CA48C0" w:rsidRDefault="00CA48C0">
      <w:pPr>
        <w:widowControl w:val="0"/>
        <w:spacing w:line="260" w:lineRule="exact"/>
        <w:rPr>
          <w:rFonts w:ascii="Times New Roman" w:hAnsi="Times New Roman"/>
          <w:sz w:val="24"/>
        </w:rPr>
      </w:pPr>
    </w:p>
    <w:p w:rsidRPr="00CA48C0" w:rsidR="00CA48C0" w:rsidP="00CA48C0" w:rsidRDefault="00CA48C0">
      <w:pPr>
        <w:widowControl w:val="0"/>
        <w:spacing w:line="260" w:lineRule="exact"/>
        <w:rPr>
          <w:rFonts w:ascii="Times New Roman" w:hAnsi="Times New Roman"/>
          <w:sz w:val="24"/>
        </w:rPr>
      </w:pPr>
      <w:r w:rsidRPr="00CA48C0">
        <w:rPr>
          <w:rFonts w:ascii="Times New Roman" w:hAnsi="Times New Roman"/>
          <w:sz w:val="24"/>
        </w:rPr>
        <w:t>Gegeven</w:t>
      </w:r>
    </w:p>
    <w:p w:rsidRPr="00CA48C0" w:rsidR="00CA48C0" w:rsidP="00CA48C0" w:rsidRDefault="00CA48C0">
      <w:pPr>
        <w:widowControl w:val="0"/>
        <w:tabs>
          <w:tab w:val="num" w:pos="720"/>
        </w:tabs>
        <w:spacing w:line="260" w:lineRule="exact"/>
        <w:rPr>
          <w:rFonts w:ascii="Times New Roman" w:hAnsi="Times New Roman"/>
          <w:sz w:val="24"/>
        </w:rPr>
      </w:pPr>
    </w:p>
    <w:p w:rsidRPr="00CA48C0" w:rsidR="00CA48C0" w:rsidP="00CA48C0" w:rsidRDefault="00CA48C0">
      <w:pPr>
        <w:widowControl w:val="0"/>
        <w:tabs>
          <w:tab w:val="num" w:pos="720"/>
        </w:tabs>
        <w:spacing w:line="260" w:lineRule="exact"/>
        <w:rPr>
          <w:rFonts w:ascii="Times New Roman" w:hAnsi="Times New Roman"/>
          <w:sz w:val="24"/>
        </w:rPr>
      </w:pPr>
    </w:p>
    <w:p w:rsidRPr="00CA48C0" w:rsidR="00CA48C0" w:rsidP="00CA48C0" w:rsidRDefault="00CA48C0">
      <w:pPr>
        <w:widowControl w:val="0"/>
        <w:tabs>
          <w:tab w:val="num" w:pos="720"/>
        </w:tabs>
        <w:spacing w:line="260" w:lineRule="exact"/>
        <w:rPr>
          <w:rFonts w:ascii="Times New Roman" w:hAnsi="Times New Roman"/>
          <w:sz w:val="24"/>
        </w:rPr>
      </w:pPr>
    </w:p>
    <w:p w:rsidR="00CA48C0" w:rsidP="00CA48C0" w:rsidRDefault="00CA48C0">
      <w:pPr>
        <w:widowControl w:val="0"/>
        <w:tabs>
          <w:tab w:val="num" w:pos="720"/>
        </w:tabs>
        <w:spacing w:line="260" w:lineRule="exact"/>
        <w:rPr>
          <w:rFonts w:ascii="Times New Roman" w:hAnsi="Times New Roman"/>
          <w:sz w:val="24"/>
        </w:rPr>
      </w:pPr>
    </w:p>
    <w:p w:rsidR="00CA48C0" w:rsidP="00CA48C0" w:rsidRDefault="00CA48C0">
      <w:pPr>
        <w:widowControl w:val="0"/>
        <w:tabs>
          <w:tab w:val="num" w:pos="720"/>
        </w:tabs>
        <w:spacing w:line="260" w:lineRule="exact"/>
        <w:rPr>
          <w:rFonts w:ascii="Times New Roman" w:hAnsi="Times New Roman"/>
          <w:sz w:val="24"/>
        </w:rPr>
      </w:pPr>
    </w:p>
    <w:p w:rsidR="00CA48C0" w:rsidP="00CA48C0" w:rsidRDefault="00CA48C0">
      <w:pPr>
        <w:widowControl w:val="0"/>
        <w:tabs>
          <w:tab w:val="num" w:pos="720"/>
        </w:tabs>
        <w:spacing w:line="260" w:lineRule="exact"/>
        <w:rPr>
          <w:rFonts w:ascii="Times New Roman" w:hAnsi="Times New Roman"/>
          <w:sz w:val="24"/>
        </w:rPr>
      </w:pPr>
    </w:p>
    <w:p w:rsidR="00CA48C0" w:rsidP="00CA48C0" w:rsidRDefault="00CA48C0">
      <w:pPr>
        <w:widowControl w:val="0"/>
        <w:tabs>
          <w:tab w:val="num" w:pos="720"/>
        </w:tabs>
        <w:spacing w:line="260" w:lineRule="exact"/>
        <w:rPr>
          <w:rFonts w:ascii="Times New Roman" w:hAnsi="Times New Roman"/>
          <w:sz w:val="24"/>
        </w:rPr>
      </w:pPr>
    </w:p>
    <w:p w:rsidR="00CA48C0" w:rsidP="00CA48C0" w:rsidRDefault="00CA48C0">
      <w:pPr>
        <w:widowControl w:val="0"/>
        <w:tabs>
          <w:tab w:val="num" w:pos="720"/>
        </w:tabs>
        <w:spacing w:line="260" w:lineRule="exact"/>
        <w:rPr>
          <w:rFonts w:ascii="Times New Roman" w:hAnsi="Times New Roman"/>
          <w:sz w:val="24"/>
        </w:rPr>
      </w:pPr>
    </w:p>
    <w:p w:rsidRPr="00CA48C0" w:rsidR="00CA48C0" w:rsidP="00CA48C0" w:rsidRDefault="00CA48C0">
      <w:pPr>
        <w:widowControl w:val="0"/>
        <w:tabs>
          <w:tab w:val="num" w:pos="720"/>
        </w:tabs>
        <w:spacing w:line="260" w:lineRule="exact"/>
        <w:rPr>
          <w:rFonts w:ascii="Times New Roman" w:hAnsi="Times New Roman"/>
          <w:sz w:val="24"/>
        </w:rPr>
      </w:pPr>
    </w:p>
    <w:p w:rsidR="00CA48C0" w:rsidP="00CA48C0" w:rsidRDefault="00CA48C0">
      <w:pPr>
        <w:widowControl w:val="0"/>
        <w:tabs>
          <w:tab w:val="num" w:pos="720"/>
        </w:tabs>
        <w:spacing w:line="260" w:lineRule="exact"/>
        <w:rPr>
          <w:rFonts w:ascii="Times New Roman" w:hAnsi="Times New Roman"/>
          <w:sz w:val="24"/>
        </w:rPr>
      </w:pPr>
      <w:r w:rsidRPr="00CA48C0">
        <w:rPr>
          <w:rFonts w:ascii="Times New Roman" w:hAnsi="Times New Roman"/>
          <w:sz w:val="24"/>
        </w:rPr>
        <w:t>De Minister van Financiën,</w:t>
      </w:r>
      <w:bookmarkStart w:name="_GoBack" w:id="0"/>
      <w:bookmarkEnd w:id="0"/>
    </w:p>
    <w:sectPr w:rsidR="00CA48C0"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8C0" w:rsidRDefault="00CA48C0">
      <w:pPr>
        <w:spacing w:line="20" w:lineRule="exact"/>
      </w:pPr>
    </w:p>
  </w:endnote>
  <w:endnote w:type="continuationSeparator" w:id="0">
    <w:p w:rsidR="00CA48C0" w:rsidRDefault="00CA48C0">
      <w:pPr>
        <w:pStyle w:val="Amendement"/>
      </w:pPr>
      <w:r>
        <w:rPr>
          <w:b w:val="0"/>
          <w:bCs w:val="0"/>
        </w:rPr>
        <w:t xml:space="preserve"> </w:t>
      </w:r>
    </w:p>
  </w:endnote>
  <w:endnote w:type="continuationNotice" w:id="1">
    <w:p w:rsidR="00CA48C0" w:rsidRDefault="00CA48C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642D4">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8C0" w:rsidRDefault="00CA48C0">
      <w:pPr>
        <w:pStyle w:val="Amendement"/>
      </w:pPr>
      <w:r>
        <w:rPr>
          <w:b w:val="0"/>
          <w:bCs w:val="0"/>
        </w:rPr>
        <w:separator/>
      </w:r>
    </w:p>
  </w:footnote>
  <w:footnote w:type="continuationSeparator" w:id="0">
    <w:p w:rsidR="00CA48C0" w:rsidRDefault="00CA4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C0"/>
    <w:rsid w:val="00012DBE"/>
    <w:rsid w:val="000A1D81"/>
    <w:rsid w:val="00111ED3"/>
    <w:rsid w:val="001C190E"/>
    <w:rsid w:val="002168F4"/>
    <w:rsid w:val="002A727C"/>
    <w:rsid w:val="005D2707"/>
    <w:rsid w:val="00606255"/>
    <w:rsid w:val="006B607A"/>
    <w:rsid w:val="006F1849"/>
    <w:rsid w:val="007D451C"/>
    <w:rsid w:val="00826224"/>
    <w:rsid w:val="008C4D03"/>
    <w:rsid w:val="00930A23"/>
    <w:rsid w:val="009C7354"/>
    <w:rsid w:val="009E6D7F"/>
    <w:rsid w:val="00A11E73"/>
    <w:rsid w:val="00A2521E"/>
    <w:rsid w:val="00AE436A"/>
    <w:rsid w:val="00C135B1"/>
    <w:rsid w:val="00C642D4"/>
    <w:rsid w:val="00C92DF8"/>
    <w:rsid w:val="00CA48C0"/>
    <w:rsid w:val="00CB3578"/>
    <w:rsid w:val="00D20AFA"/>
    <w:rsid w:val="00D2768B"/>
    <w:rsid w:val="00D55648"/>
    <w:rsid w:val="00DB337D"/>
    <w:rsid w:val="00E16443"/>
    <w:rsid w:val="00E36EE9"/>
    <w:rsid w:val="00EB079D"/>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EB07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EB0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400</ap:Words>
  <ap:Characters>2300</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2695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2019-06-06T09:38:00.0000000Z</lastPrinted>
  <dcterms:created xsi:type="dcterms:W3CDTF">2019-06-06T08:50:00.0000000Z</dcterms:created>
  <dcterms:modified xsi:type="dcterms:W3CDTF">2019-06-06T09:40:00.0000000Z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0x01010029D9364A0AD1A149B5E0BC4E2D3984A0</vt:lpwstr>
  </property>
</Properties>
</file>