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4"/>
        <w:gridCol w:w="6590"/>
      </w:tblGrid>
      <w:tr w:rsidRPr="00CA48C0" w:rsidR="00CB3578" w:rsidTr="00EB079D">
        <w:trPr>
          <w:cantSplit/>
        </w:trPr>
        <w:tc>
          <w:tcPr>
            <w:tcW w:w="9354" w:type="dxa"/>
            <w:gridSpan w:val="2"/>
            <w:tcBorders>
              <w:top w:val="nil"/>
              <w:left w:val="nil"/>
              <w:bottom w:val="nil"/>
              <w:right w:val="nil"/>
            </w:tcBorders>
          </w:tcPr>
          <w:p w:rsidRPr="00CA48C0" w:rsidR="00CB3578" w:rsidRDefault="00CB3578">
            <w:pPr>
              <w:pStyle w:val="Amendement"/>
              <w:jc w:val="right"/>
              <w:rPr>
                <w:rFonts w:ascii="Times New Roman" w:hAnsi="Times New Roman" w:cs="Times New Roman"/>
              </w:rPr>
            </w:pPr>
          </w:p>
        </w:tc>
      </w:tr>
      <w:tr w:rsidRPr="00CA48C0" w:rsidR="00CB3578" w:rsidTr="00EB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EB079D" w:rsidR="00EB079D" w:rsidP="000D0DF5" w:rsidRDefault="00EB079D">
            <w:pPr>
              <w:tabs>
                <w:tab w:val="left" w:pos="-1440"/>
                <w:tab w:val="left" w:pos="-720"/>
              </w:tabs>
              <w:suppressAutoHyphens/>
              <w:rPr>
                <w:rFonts w:ascii="Times New Roman" w:hAnsi="Times New Roman"/>
                <w:szCs w:val="20"/>
              </w:rPr>
            </w:pPr>
            <w:r w:rsidRPr="00EB079D">
              <w:rPr>
                <w:rFonts w:ascii="Times New Roman" w:hAnsi="Times New Roman"/>
                <w:szCs w:val="20"/>
              </w:rPr>
              <w:t>De Tweede Kamer der Staten-</w:t>
            </w:r>
            <w:r w:rsidRPr="00EB079D">
              <w:rPr>
                <w:rFonts w:ascii="Times New Roman" w:hAnsi="Times New Roman"/>
                <w:szCs w:val="20"/>
              </w:rPr>
              <w:fldChar w:fldCharType="begin"/>
            </w:r>
            <w:r w:rsidRPr="00EB079D">
              <w:rPr>
                <w:rFonts w:ascii="Times New Roman" w:hAnsi="Times New Roman"/>
                <w:szCs w:val="20"/>
              </w:rPr>
              <w:instrText xml:space="preserve">PRIVATE </w:instrText>
            </w:r>
            <w:r w:rsidRPr="00EB079D">
              <w:rPr>
                <w:rFonts w:ascii="Times New Roman" w:hAnsi="Times New Roman"/>
                <w:szCs w:val="20"/>
              </w:rPr>
              <w:fldChar w:fldCharType="end"/>
            </w:r>
          </w:p>
          <w:p w:rsidRPr="00EB079D" w:rsidR="00EB079D" w:rsidP="000D0DF5" w:rsidRDefault="00EB079D">
            <w:pPr>
              <w:tabs>
                <w:tab w:val="left" w:pos="-1440"/>
                <w:tab w:val="left" w:pos="-720"/>
              </w:tabs>
              <w:suppressAutoHyphens/>
              <w:rPr>
                <w:rFonts w:ascii="Times New Roman" w:hAnsi="Times New Roman"/>
                <w:szCs w:val="20"/>
              </w:rPr>
            </w:pPr>
            <w:r w:rsidRPr="00EB079D">
              <w:rPr>
                <w:rFonts w:ascii="Times New Roman" w:hAnsi="Times New Roman"/>
                <w:szCs w:val="20"/>
              </w:rPr>
              <w:t>Generaal zendt bijgaand door</w:t>
            </w:r>
          </w:p>
          <w:p w:rsidRPr="00EB079D" w:rsidR="00EB079D" w:rsidP="000D0DF5" w:rsidRDefault="00EB079D">
            <w:pPr>
              <w:tabs>
                <w:tab w:val="left" w:pos="-1440"/>
                <w:tab w:val="left" w:pos="-720"/>
              </w:tabs>
              <w:suppressAutoHyphens/>
              <w:rPr>
                <w:rFonts w:ascii="Times New Roman" w:hAnsi="Times New Roman"/>
                <w:szCs w:val="20"/>
              </w:rPr>
            </w:pPr>
            <w:r w:rsidRPr="00EB079D">
              <w:rPr>
                <w:rFonts w:ascii="Times New Roman" w:hAnsi="Times New Roman"/>
                <w:szCs w:val="20"/>
              </w:rPr>
              <w:t>haar aangenomen wetsvoorstel</w:t>
            </w:r>
          </w:p>
          <w:p w:rsidRPr="00EB079D" w:rsidR="00EB079D" w:rsidP="000D0DF5" w:rsidRDefault="00EB079D">
            <w:pPr>
              <w:tabs>
                <w:tab w:val="left" w:pos="-1440"/>
                <w:tab w:val="left" w:pos="-720"/>
              </w:tabs>
              <w:suppressAutoHyphens/>
              <w:rPr>
                <w:rFonts w:ascii="Times New Roman" w:hAnsi="Times New Roman"/>
                <w:szCs w:val="20"/>
              </w:rPr>
            </w:pPr>
            <w:r w:rsidRPr="00EB079D">
              <w:rPr>
                <w:rFonts w:ascii="Times New Roman" w:hAnsi="Times New Roman"/>
                <w:szCs w:val="20"/>
              </w:rPr>
              <w:t>aan de Eerste Kamer.</w:t>
            </w: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r w:rsidRPr="00EB079D">
              <w:rPr>
                <w:rFonts w:ascii="Times New Roman" w:hAnsi="Times New Roman"/>
                <w:szCs w:val="20"/>
              </w:rPr>
              <w:t>De Voorzitter,</w:t>
            </w: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tabs>
                <w:tab w:val="left" w:pos="-1440"/>
                <w:tab w:val="left" w:pos="-720"/>
              </w:tabs>
              <w:suppressAutoHyphens/>
              <w:rPr>
                <w:rFonts w:ascii="Times New Roman" w:hAnsi="Times New Roman"/>
                <w:szCs w:val="20"/>
              </w:rPr>
            </w:pPr>
          </w:p>
          <w:p w:rsidRPr="00EB079D" w:rsidR="00EB079D" w:rsidP="000D0DF5" w:rsidRDefault="00EB079D">
            <w:pPr>
              <w:rPr>
                <w:rFonts w:ascii="Times New Roman" w:hAnsi="Times New Roman"/>
                <w:szCs w:val="20"/>
              </w:rPr>
            </w:pPr>
          </w:p>
          <w:p w:rsidRPr="00EB079D" w:rsidR="00CB3578" w:rsidRDefault="00EB079D">
            <w:pPr>
              <w:pStyle w:val="Amendement"/>
              <w:rPr>
                <w:rFonts w:ascii="Times New Roman" w:hAnsi="Times New Roman" w:cs="Times New Roman"/>
                <w:b w:val="0"/>
                <w:sz w:val="20"/>
                <w:szCs w:val="20"/>
              </w:rPr>
            </w:pPr>
            <w:r w:rsidRPr="00EB079D">
              <w:rPr>
                <w:rFonts w:ascii="Times New Roman" w:hAnsi="Times New Roman" w:cs="Times New Roman"/>
                <w:b w:val="0"/>
                <w:sz w:val="20"/>
                <w:szCs w:val="20"/>
              </w:rPr>
              <w:t>6 juni 2019</w:t>
            </w:r>
          </w:p>
          <w:p w:rsidRPr="00EB079D" w:rsidR="00EB079D" w:rsidRDefault="00EB079D">
            <w:pPr>
              <w:pStyle w:val="Amendement"/>
              <w:rPr>
                <w:rFonts w:ascii="Times New Roman" w:hAnsi="Times New Roman" w:cs="Times New Roman"/>
                <w:sz w:val="20"/>
                <w:szCs w:val="20"/>
              </w:rPr>
            </w:pPr>
          </w:p>
          <w:p w:rsidRPr="00CA48C0" w:rsidR="00EB079D" w:rsidRDefault="00EB079D">
            <w:pPr>
              <w:pStyle w:val="Amendement"/>
              <w:rPr>
                <w:rFonts w:ascii="Times New Roman" w:hAnsi="Times New Roman" w:cs="Times New Roman"/>
              </w:rPr>
            </w:pPr>
          </w:p>
        </w:tc>
        <w:tc>
          <w:tcPr>
            <w:tcW w:w="6590" w:type="dxa"/>
            <w:tcBorders>
              <w:top w:val="nil"/>
              <w:left w:val="nil"/>
              <w:bottom w:val="nil"/>
              <w:right w:val="nil"/>
            </w:tcBorders>
          </w:tcPr>
          <w:p w:rsidRPr="00CA48C0" w:rsidR="00CB3578" w:rsidRDefault="00CB3578">
            <w:pPr>
              <w:tabs>
                <w:tab w:val="left" w:pos="-1440"/>
                <w:tab w:val="left" w:pos="-720"/>
              </w:tabs>
              <w:suppressAutoHyphens/>
              <w:rPr>
                <w:rFonts w:ascii="Times New Roman" w:hAnsi="Times New Roman"/>
                <w:b/>
                <w:bCs/>
                <w:sz w:val="24"/>
              </w:rPr>
            </w:pPr>
          </w:p>
        </w:tc>
      </w:tr>
      <w:tr w:rsidRPr="00CA48C0" w:rsidR="00EB079D" w:rsidTr="0008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CA48C0" w:rsidR="00EB079D" w:rsidP="00CA48C0" w:rsidRDefault="00EB079D">
            <w:pPr>
              <w:widowControl w:val="0"/>
              <w:tabs>
                <w:tab w:val="num" w:pos="720"/>
              </w:tabs>
              <w:spacing w:line="260" w:lineRule="exact"/>
              <w:rPr>
                <w:rFonts w:ascii="Times New Roman" w:hAnsi="Times New Roman"/>
                <w:b/>
                <w:sz w:val="24"/>
              </w:rPr>
            </w:pPr>
            <w:r w:rsidRPr="00CA48C0">
              <w:rPr>
                <w:rFonts w:ascii="Times New Roman" w:hAnsi="Times New Roman"/>
                <w:b/>
                <w:sz w:val="24"/>
              </w:rPr>
              <w:t>Wijziging van de Wet op het financieel toezicht in verband met het nader regelen van het gebruik van het burgerservicenummer bij de uitvoering van het depositogarantiestelsel</w:t>
            </w:r>
          </w:p>
        </w:tc>
      </w:tr>
      <w:tr w:rsidRPr="00CA48C0" w:rsidR="00CB3578" w:rsidTr="00EB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CA48C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48C0" w:rsidR="00CB3578" w:rsidRDefault="00CB3578">
            <w:pPr>
              <w:pStyle w:val="Amendement"/>
              <w:rPr>
                <w:rFonts w:ascii="Times New Roman" w:hAnsi="Times New Roman" w:cs="Times New Roman"/>
              </w:rPr>
            </w:pPr>
          </w:p>
        </w:tc>
      </w:tr>
      <w:tr w:rsidRPr="00CA48C0" w:rsidR="00CB3578" w:rsidTr="00EB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CA48C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48C0" w:rsidR="00CB3578" w:rsidRDefault="00CB3578">
            <w:pPr>
              <w:pStyle w:val="Amendement"/>
              <w:rPr>
                <w:rFonts w:ascii="Times New Roman" w:hAnsi="Times New Roman" w:cs="Times New Roman"/>
              </w:rPr>
            </w:pPr>
          </w:p>
        </w:tc>
      </w:tr>
      <w:tr w:rsidRPr="00CA48C0" w:rsidR="00EB079D" w:rsidTr="00B3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CA48C0" w:rsidR="00EB079D" w:rsidRDefault="00EB079D">
            <w:pPr>
              <w:pStyle w:val="Amendement"/>
              <w:rPr>
                <w:rFonts w:ascii="Times New Roman" w:hAnsi="Times New Roman" w:cs="Times New Roman"/>
              </w:rPr>
            </w:pPr>
            <w:r w:rsidRPr="00CA48C0">
              <w:rPr>
                <w:rFonts w:ascii="Times New Roman" w:hAnsi="Times New Roman" w:cs="Times New Roman"/>
              </w:rPr>
              <w:t>VOORSTEL VAN WET</w:t>
            </w:r>
          </w:p>
        </w:tc>
      </w:tr>
      <w:tr w:rsidRPr="00CA48C0" w:rsidR="00CB3578" w:rsidTr="00EB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CA48C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A48C0" w:rsidR="00CB3578" w:rsidRDefault="00CB3578">
            <w:pPr>
              <w:pStyle w:val="Amendement"/>
              <w:rPr>
                <w:rFonts w:ascii="Times New Roman" w:hAnsi="Times New Roman" w:cs="Times New Roman"/>
              </w:rPr>
            </w:pPr>
          </w:p>
        </w:tc>
      </w:tr>
    </w:tbl>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Wij Willem-Alexander, bij de gratie Gods, Koning der Nederlanden, Prins van Oranje-Nassau, enz. enz. enz.</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Allen, die deze zullen zien of horen lezen, saluut! doen te weten:</w:t>
      </w: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Alzo Wij in overweging genomen hebben, dat het wenselijk is het gebruik van het burgerservicenummer bij de uitvoering van het depositogarantiestelsel nader te regelen;</w:t>
      </w: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Zo is het, dat Wij, de Afdeling advisering van de Raad van State gehoord, e</w:t>
      </w:r>
      <w:r>
        <w:rPr>
          <w:rFonts w:ascii="Times New Roman" w:hAnsi="Times New Roman"/>
          <w:sz w:val="24"/>
        </w:rPr>
        <w:t>n met gemeen overleg der Staten-</w:t>
      </w:r>
      <w:r w:rsidRPr="00CA48C0">
        <w:rPr>
          <w:rFonts w:ascii="Times New Roman" w:hAnsi="Times New Roman"/>
          <w:sz w:val="24"/>
        </w:rPr>
        <w:t>Generaal, hebben goedgevonden en verstaan, gelijk Wij goedvinden en verstaan bij deze:</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rPr>
          <w:rFonts w:ascii="Times New Roman" w:hAnsi="Times New Roman"/>
          <w:b/>
          <w:sz w:val="24"/>
        </w:rPr>
      </w:pPr>
      <w:r w:rsidRPr="00CA48C0">
        <w:rPr>
          <w:rFonts w:ascii="Times New Roman" w:hAnsi="Times New Roman"/>
          <w:b/>
          <w:sz w:val="24"/>
        </w:rPr>
        <w:t>ARTIKEL I</w:t>
      </w:r>
    </w:p>
    <w:p w:rsidRPr="00CA48C0" w:rsidR="00CA48C0" w:rsidP="00CA48C0" w:rsidRDefault="00CA48C0">
      <w:pPr>
        <w:widowControl w:val="0"/>
        <w:spacing w:line="260" w:lineRule="exact"/>
        <w:rPr>
          <w:rFonts w:ascii="Times New Roman" w:hAnsi="Times New Roman"/>
          <w:sz w:val="24"/>
        </w:rPr>
      </w:pPr>
    </w:p>
    <w:p w:rsidRPr="00CA48C0" w:rsidR="00CA48C0" w:rsidP="006F1849" w:rsidRDefault="00CA48C0">
      <w:pPr>
        <w:widowControl w:val="0"/>
        <w:spacing w:line="260" w:lineRule="exact"/>
        <w:ind w:firstLine="284"/>
        <w:rPr>
          <w:rFonts w:ascii="Times New Roman" w:hAnsi="Times New Roman"/>
          <w:sz w:val="24"/>
        </w:rPr>
      </w:pPr>
      <w:r w:rsidRPr="00CA48C0">
        <w:rPr>
          <w:rFonts w:ascii="Times New Roman" w:hAnsi="Times New Roman"/>
          <w:sz w:val="24"/>
        </w:rPr>
        <w:t>De Wet op het financieel toezicht</w:t>
      </w:r>
      <w:r w:rsidRPr="00CA48C0">
        <w:rPr>
          <w:rFonts w:ascii="Times New Roman" w:hAnsi="Times New Roman"/>
          <w:b/>
          <w:sz w:val="24"/>
        </w:rPr>
        <w:t xml:space="preserve"> </w:t>
      </w:r>
      <w:r w:rsidRPr="00CA48C0">
        <w:rPr>
          <w:rFonts w:ascii="Times New Roman" w:hAnsi="Times New Roman"/>
          <w:sz w:val="24"/>
        </w:rPr>
        <w:t>wordt als volgt gewijzigd:</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rPr>
          <w:rFonts w:ascii="Times New Roman" w:hAnsi="Times New Roman"/>
          <w:sz w:val="24"/>
        </w:rPr>
      </w:pPr>
      <w:r w:rsidRPr="00CA48C0">
        <w:rPr>
          <w:rFonts w:ascii="Times New Roman" w:hAnsi="Times New Roman"/>
          <w:sz w:val="24"/>
        </w:rPr>
        <w:t>A</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Artikel 3:17 wordt als volgt gewijzigd:</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 xml:space="preserve">1. In het tweede lid, onderdeel d, wordt de zinsnede “, in geval van toepassing van het depositogarantiestelsel of het beleggerscompensatiestelsel, deze geen belemmering vormt of kan vormen voor de uitbetaling van de vergoeding binnen de ingevolge artikel 3:261, tweede lid, bepaalde termijn” vervangen door “deze geen belemmering vormt of kan vormen bij de uitvoering van het depositogarantiestelsel of het beleggerscompensatiestelsel”. </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2. Het zesde lid komt te luiden:</w:t>
      </w: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 xml:space="preserve">6. Een bank voert een administratie die zodanig is dat deze geen belemmering vormt of kan vormen bij de uitvoering van het depositogarantiestelsel. Zij maakt daarbij gebruik van het </w:t>
      </w:r>
      <w:r w:rsidRPr="00CA48C0">
        <w:rPr>
          <w:rFonts w:ascii="Times New Roman" w:hAnsi="Times New Roman"/>
          <w:sz w:val="24"/>
        </w:rPr>
        <w:lastRenderedPageBreak/>
        <w:t>burgerservicenummer van een depositohouder en, voor zover van toepassing, van diens wettelijk vertegenwoordiger of, in het geval van een rechtspersoon, van diens rechtsgeldig vertegenwoordiger in het belang van de uitbetaling van de vergoeding binnen de ingevolge artikel 3:261, tweede lid, bepaalde termijn, het ingevolge artikel 3:262 vaststellen van de bijdragen, en het toezicht op de naleving van de in de eerste volzin van dit lid opgenomen verplichting.</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rPr>
          <w:rFonts w:ascii="Times New Roman" w:hAnsi="Times New Roman"/>
          <w:sz w:val="24"/>
        </w:rPr>
      </w:pPr>
      <w:r w:rsidRPr="00CA48C0">
        <w:rPr>
          <w:rFonts w:ascii="Times New Roman" w:hAnsi="Times New Roman"/>
          <w:sz w:val="24"/>
        </w:rPr>
        <w:t>B</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 xml:space="preserve">In de bijlagen behorende bij de artikelen 1:79 en 1:80 wordt in de opsomming van de artikelen in het Deel </w:t>
      </w:r>
      <w:proofErr w:type="spellStart"/>
      <w:r w:rsidRPr="00CA48C0">
        <w:rPr>
          <w:rFonts w:ascii="Times New Roman" w:hAnsi="Times New Roman"/>
          <w:sz w:val="24"/>
        </w:rPr>
        <w:t>Prudentieel</w:t>
      </w:r>
      <w:proofErr w:type="spellEnd"/>
      <w:r w:rsidRPr="00CA48C0">
        <w:rPr>
          <w:rFonts w:ascii="Times New Roman" w:hAnsi="Times New Roman"/>
          <w:sz w:val="24"/>
        </w:rPr>
        <w:t xml:space="preserve"> toezicht financiële ondernemingen in de numerieke volgorde telkens ingevoegd: artikel 3:17, zesde lid. </w:t>
      </w:r>
    </w:p>
    <w:p w:rsidRPr="00CA48C0" w:rsidR="00CA48C0" w:rsidP="00CA48C0" w:rsidRDefault="00CA48C0">
      <w:pPr>
        <w:rPr>
          <w:rFonts w:ascii="Times New Roman" w:hAnsi="Times New Roman"/>
          <w:b/>
          <w:sz w:val="24"/>
        </w:rPr>
      </w:pPr>
    </w:p>
    <w:p w:rsidRPr="00CA48C0" w:rsidR="00CA48C0" w:rsidP="00CA48C0" w:rsidRDefault="00CA48C0">
      <w:pPr>
        <w:rPr>
          <w:rFonts w:ascii="Times New Roman" w:hAnsi="Times New Roman"/>
          <w:b/>
          <w:sz w:val="24"/>
        </w:rPr>
      </w:pPr>
    </w:p>
    <w:p w:rsidRPr="00CA48C0" w:rsidR="00CA48C0" w:rsidP="00CA48C0" w:rsidRDefault="00CA48C0">
      <w:pPr>
        <w:widowControl w:val="0"/>
        <w:spacing w:line="260" w:lineRule="exact"/>
        <w:rPr>
          <w:rFonts w:ascii="Times New Roman" w:hAnsi="Times New Roman"/>
          <w:b/>
          <w:sz w:val="24"/>
        </w:rPr>
      </w:pPr>
      <w:r w:rsidRPr="00CA48C0">
        <w:rPr>
          <w:rFonts w:ascii="Times New Roman" w:hAnsi="Times New Roman"/>
          <w:b/>
          <w:sz w:val="24"/>
        </w:rPr>
        <w:t>ARTIKEL II</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 xml:space="preserve">Deze wet treedt in werking op een bij koninklijk besluit te bepalen tijdstip. </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ind w:firstLine="284"/>
        <w:rPr>
          <w:rFonts w:ascii="Times New Roman" w:hAnsi="Times New Roman"/>
          <w:sz w:val="24"/>
        </w:rPr>
      </w:pPr>
      <w:r w:rsidRPr="00CA48C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A48C0" w:rsidR="00CA48C0" w:rsidP="00CA48C0" w:rsidRDefault="00CA48C0">
      <w:pPr>
        <w:widowControl w:val="0"/>
        <w:spacing w:line="260" w:lineRule="exact"/>
        <w:rPr>
          <w:rFonts w:ascii="Times New Roman" w:hAnsi="Times New Roman"/>
          <w:sz w:val="24"/>
        </w:rPr>
      </w:pPr>
    </w:p>
    <w:p w:rsidRPr="00CA48C0" w:rsidR="00CA48C0" w:rsidP="00CA48C0" w:rsidRDefault="00CA48C0">
      <w:pPr>
        <w:widowControl w:val="0"/>
        <w:spacing w:line="260" w:lineRule="exact"/>
        <w:rPr>
          <w:rFonts w:ascii="Times New Roman" w:hAnsi="Times New Roman"/>
          <w:sz w:val="24"/>
        </w:rPr>
      </w:pPr>
      <w:r w:rsidRPr="00CA48C0">
        <w:rPr>
          <w:rFonts w:ascii="Times New Roman" w:hAnsi="Times New Roman"/>
          <w:sz w:val="24"/>
        </w:rPr>
        <w:t>Gegeven</w:t>
      </w:r>
    </w:p>
    <w:p w:rsidRPr="00CA48C0" w:rsidR="00CA48C0" w:rsidP="00CA48C0" w:rsidRDefault="00CA48C0">
      <w:pPr>
        <w:widowControl w:val="0"/>
        <w:tabs>
          <w:tab w:val="num" w:pos="720"/>
        </w:tabs>
        <w:spacing w:line="260" w:lineRule="exact"/>
        <w:rPr>
          <w:rFonts w:ascii="Times New Roman" w:hAnsi="Times New Roman"/>
          <w:sz w:val="24"/>
        </w:rPr>
      </w:pPr>
    </w:p>
    <w:p w:rsidRPr="00CA48C0" w:rsidR="00CA48C0" w:rsidP="00CA48C0" w:rsidRDefault="00CA48C0">
      <w:pPr>
        <w:widowControl w:val="0"/>
        <w:tabs>
          <w:tab w:val="num" w:pos="720"/>
        </w:tabs>
        <w:spacing w:line="260" w:lineRule="exact"/>
        <w:rPr>
          <w:rFonts w:ascii="Times New Roman" w:hAnsi="Times New Roman"/>
          <w:sz w:val="24"/>
        </w:rPr>
      </w:pPr>
    </w:p>
    <w:p w:rsidRPr="00CA48C0" w:rsidR="00CA48C0" w:rsidP="00CA48C0" w:rsidRDefault="00CA48C0">
      <w:pPr>
        <w:widowControl w:val="0"/>
        <w:tabs>
          <w:tab w:val="num" w:pos="720"/>
        </w:tabs>
        <w:spacing w:line="260" w:lineRule="exact"/>
        <w:rPr>
          <w:rFonts w:ascii="Times New Roman" w:hAnsi="Times New Roman"/>
          <w:sz w:val="24"/>
        </w:rPr>
      </w:pPr>
    </w:p>
    <w:p w:rsidR="00CA48C0" w:rsidP="00CA48C0" w:rsidRDefault="00CA48C0">
      <w:pPr>
        <w:widowControl w:val="0"/>
        <w:tabs>
          <w:tab w:val="num" w:pos="720"/>
        </w:tabs>
        <w:spacing w:line="260" w:lineRule="exact"/>
        <w:rPr>
          <w:rFonts w:ascii="Times New Roman" w:hAnsi="Times New Roman"/>
          <w:sz w:val="24"/>
        </w:rPr>
      </w:pPr>
    </w:p>
    <w:p w:rsidR="00CA48C0" w:rsidP="00CA48C0" w:rsidRDefault="00CA48C0">
      <w:pPr>
        <w:widowControl w:val="0"/>
        <w:tabs>
          <w:tab w:val="num" w:pos="720"/>
        </w:tabs>
        <w:spacing w:line="260" w:lineRule="exact"/>
        <w:rPr>
          <w:rFonts w:ascii="Times New Roman" w:hAnsi="Times New Roman"/>
          <w:sz w:val="24"/>
        </w:rPr>
      </w:pPr>
    </w:p>
    <w:p w:rsidR="00CA48C0" w:rsidP="00CA48C0" w:rsidRDefault="00CA48C0">
      <w:pPr>
        <w:widowControl w:val="0"/>
        <w:tabs>
          <w:tab w:val="num" w:pos="720"/>
        </w:tabs>
        <w:spacing w:line="260" w:lineRule="exact"/>
        <w:rPr>
          <w:rFonts w:ascii="Times New Roman" w:hAnsi="Times New Roman"/>
          <w:sz w:val="24"/>
        </w:rPr>
      </w:pPr>
    </w:p>
    <w:p w:rsidR="00CA48C0" w:rsidP="00CA48C0" w:rsidRDefault="00CA48C0">
      <w:pPr>
        <w:widowControl w:val="0"/>
        <w:tabs>
          <w:tab w:val="num" w:pos="720"/>
        </w:tabs>
        <w:spacing w:line="260" w:lineRule="exact"/>
        <w:rPr>
          <w:rFonts w:ascii="Times New Roman" w:hAnsi="Times New Roman"/>
          <w:sz w:val="24"/>
        </w:rPr>
      </w:pPr>
    </w:p>
    <w:p w:rsidR="00CA48C0" w:rsidP="00CA48C0" w:rsidRDefault="00CA48C0">
      <w:pPr>
        <w:widowControl w:val="0"/>
        <w:tabs>
          <w:tab w:val="num" w:pos="720"/>
        </w:tabs>
        <w:spacing w:line="260" w:lineRule="exact"/>
        <w:rPr>
          <w:rFonts w:ascii="Times New Roman" w:hAnsi="Times New Roman"/>
          <w:sz w:val="24"/>
        </w:rPr>
      </w:pPr>
    </w:p>
    <w:p w:rsidRPr="00CA48C0" w:rsidR="00CA48C0" w:rsidP="00CA48C0" w:rsidRDefault="00CA48C0">
      <w:pPr>
        <w:widowControl w:val="0"/>
        <w:tabs>
          <w:tab w:val="num" w:pos="720"/>
        </w:tabs>
        <w:spacing w:line="260" w:lineRule="exact"/>
        <w:rPr>
          <w:rFonts w:ascii="Times New Roman" w:hAnsi="Times New Roman"/>
          <w:sz w:val="24"/>
        </w:rPr>
      </w:pPr>
    </w:p>
    <w:p w:rsidR="00CA48C0" w:rsidP="00CA48C0" w:rsidRDefault="00CA48C0">
      <w:pPr>
        <w:widowControl w:val="0"/>
        <w:tabs>
          <w:tab w:val="num" w:pos="720"/>
        </w:tabs>
        <w:spacing w:line="260" w:lineRule="exact"/>
        <w:rPr>
          <w:rFonts w:ascii="Times New Roman" w:hAnsi="Times New Roman"/>
          <w:sz w:val="24"/>
        </w:rPr>
      </w:pPr>
      <w:r w:rsidRPr="00CA48C0">
        <w:rPr>
          <w:rFonts w:ascii="Times New Roman" w:hAnsi="Times New Roman"/>
          <w:sz w:val="24"/>
        </w:rPr>
        <w:t>De Minister van Financiën,</w:t>
      </w:r>
      <w:bookmarkStart w:name="_GoBack" w:id="0"/>
      <w:bookmarkEnd w:id="0"/>
    </w:p>
    <w:sectPr w:rsidR="00CA48C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C0" w:rsidRDefault="00CA48C0">
      <w:pPr>
        <w:spacing w:line="20" w:lineRule="exact"/>
      </w:pPr>
    </w:p>
  </w:endnote>
  <w:endnote w:type="continuationSeparator" w:id="0">
    <w:p w:rsidR="00CA48C0" w:rsidRDefault="00CA48C0">
      <w:pPr>
        <w:pStyle w:val="Amendement"/>
      </w:pPr>
      <w:r>
        <w:rPr>
          <w:b w:val="0"/>
          <w:bCs w:val="0"/>
        </w:rPr>
        <w:t xml:space="preserve"> </w:t>
      </w:r>
    </w:p>
  </w:endnote>
  <w:endnote w:type="continuationNotice" w:id="1">
    <w:p w:rsidR="00CA48C0" w:rsidRDefault="00CA48C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42D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C0" w:rsidRDefault="00CA48C0">
      <w:pPr>
        <w:pStyle w:val="Amendement"/>
      </w:pPr>
      <w:r>
        <w:rPr>
          <w:b w:val="0"/>
          <w:bCs w:val="0"/>
        </w:rPr>
        <w:separator/>
      </w:r>
    </w:p>
  </w:footnote>
  <w:footnote w:type="continuationSeparator" w:id="0">
    <w:p w:rsidR="00CA48C0" w:rsidRDefault="00CA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C0"/>
    <w:rsid w:val="00012DBE"/>
    <w:rsid w:val="000A1D81"/>
    <w:rsid w:val="00111ED3"/>
    <w:rsid w:val="001C190E"/>
    <w:rsid w:val="002168F4"/>
    <w:rsid w:val="002A727C"/>
    <w:rsid w:val="005D2707"/>
    <w:rsid w:val="00606255"/>
    <w:rsid w:val="006B607A"/>
    <w:rsid w:val="006F1849"/>
    <w:rsid w:val="007D451C"/>
    <w:rsid w:val="00826224"/>
    <w:rsid w:val="008C4D03"/>
    <w:rsid w:val="00930A23"/>
    <w:rsid w:val="009C7354"/>
    <w:rsid w:val="009E6D7F"/>
    <w:rsid w:val="00A11E73"/>
    <w:rsid w:val="00A2521E"/>
    <w:rsid w:val="00AE436A"/>
    <w:rsid w:val="00C135B1"/>
    <w:rsid w:val="00C642D4"/>
    <w:rsid w:val="00C92DF8"/>
    <w:rsid w:val="00CA48C0"/>
    <w:rsid w:val="00CB3578"/>
    <w:rsid w:val="00D20AFA"/>
    <w:rsid w:val="00D2768B"/>
    <w:rsid w:val="00D55648"/>
    <w:rsid w:val="00DB337D"/>
    <w:rsid w:val="00E16443"/>
    <w:rsid w:val="00E36EE9"/>
    <w:rsid w:val="00EB079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EB0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EB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400</ap:Words>
  <ap:Characters>2300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2019-06-06T09:38:00.0000000Z</lastPrinted>
  <dcterms:created xsi:type="dcterms:W3CDTF">2019-06-06T08:50:00.0000000Z</dcterms:created>
  <dcterms:modified xsi:type="dcterms:W3CDTF">2019-06-06T09:40:00.0000000Z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0x01010029D9364A0AD1A149B5E0BC4E2D3984A0</vt:lpwstr>
  </property>
</Properties>
</file>