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E9" w:rsidRDefault="008047E9"/>
    <w:p w:rsidRPr="0040714C" w:rsidR="008047E9" w:rsidP="008047E9" w:rsidRDefault="008047E9">
      <w:pPr>
        <w:pStyle w:val="Huisstijl-Aanhef"/>
        <w:spacing w:before="0" w:after="0"/>
      </w:pPr>
      <w:r>
        <w:t>Geachte voorzitter,</w:t>
      </w:r>
    </w:p>
    <w:p w:rsidR="008047E9" w:rsidP="008047E9" w:rsidRDefault="008047E9">
      <w:pPr>
        <w:pStyle w:val="Huisstijl-Slotzin"/>
        <w:spacing w:before="0"/>
      </w:pPr>
    </w:p>
    <w:p w:rsidR="008047E9" w:rsidP="008047E9" w:rsidRDefault="008047E9">
      <w:r w:rsidRPr="008047E9">
        <w:t xml:space="preserve">De vaste commissie voor Financiën heeft op 26 april 2019 </w:t>
      </w:r>
      <w:r>
        <w:t>schriftelijk</w:t>
      </w:r>
      <w:r w:rsidRPr="008047E9">
        <w:t xml:space="preserve"> vragen </w:t>
      </w:r>
      <w:r>
        <w:t>aan mij gesteld inzake het</w:t>
      </w:r>
      <w:r w:rsidRPr="008047E9">
        <w:t xml:space="preserve"> Verslag van de Commissie aan het Europees Parlement en de Raad over de kwaliteit van de in 2018 door de lidstaten verstrekte begrotingsgegevens.</w:t>
      </w:r>
      <w:r w:rsidR="00577A3C">
        <w:rPr>
          <w:rStyle w:val="Voetnootmarkering"/>
        </w:rPr>
        <w:footnoteReference w:id="1"/>
      </w:r>
      <w:r>
        <w:t xml:space="preserve"> Hierbij bied ik mijn reactie aan op de aan mij voorgelegde vragen.</w:t>
      </w:r>
    </w:p>
    <w:p w:rsidRPr="008047E9" w:rsidR="008047E9" w:rsidP="008047E9" w:rsidRDefault="008047E9">
      <w:pPr>
        <w:rPr>
          <w:lang w:eastAsia="zh-CN" w:bidi="hi-IN"/>
        </w:rPr>
      </w:pPr>
    </w:p>
    <w:p w:rsidR="008047E9" w:rsidP="008047E9" w:rsidRDefault="008047E9">
      <w:pPr>
        <w:pStyle w:val="Huisstijl-Slotzin"/>
        <w:spacing w:before="0"/>
      </w:pPr>
      <w:r>
        <w:t>Hoogachtend,</w:t>
      </w:r>
    </w:p>
    <w:p w:rsidR="008047E9" w:rsidP="008047E9" w:rsidRDefault="008047E9">
      <w:pPr>
        <w:pStyle w:val="Huisstijl-Slotzin"/>
        <w:spacing w:before="0"/>
      </w:pPr>
      <w:r>
        <w:rPr>
          <w:szCs w:val="18"/>
        </w:rPr>
        <w:t>de minister van Financiën,</w:t>
      </w:r>
    </w:p>
    <w:p w:rsidR="008047E9" w:rsidP="008047E9" w:rsidRDefault="008047E9">
      <w:pPr>
        <w:rPr>
          <w:lang w:eastAsia="zh-CN" w:bidi="hi-IN"/>
        </w:rPr>
      </w:pPr>
    </w:p>
    <w:p w:rsidR="008047E9" w:rsidP="008047E9" w:rsidRDefault="008047E9">
      <w:pPr>
        <w:rPr>
          <w:lang w:eastAsia="zh-CN" w:bidi="hi-IN"/>
        </w:rPr>
      </w:pPr>
    </w:p>
    <w:p w:rsidR="008047E9" w:rsidP="008047E9" w:rsidRDefault="008047E9">
      <w:pPr>
        <w:rPr>
          <w:lang w:eastAsia="zh-CN" w:bidi="hi-IN"/>
        </w:rPr>
      </w:pPr>
    </w:p>
    <w:p w:rsidR="008047E9" w:rsidP="008047E9" w:rsidRDefault="008047E9">
      <w:pPr>
        <w:rPr>
          <w:lang w:eastAsia="zh-CN" w:bidi="hi-IN"/>
        </w:rPr>
      </w:pPr>
    </w:p>
    <w:p w:rsidR="008047E9" w:rsidP="008047E9" w:rsidRDefault="008047E9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8047E9" w:rsidP="008047E9" w:rsidRDefault="008047E9"/>
    <w:sectPr w:rsidR="00804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E3" w:rsidRDefault="008047E9">
      <w:pPr>
        <w:spacing w:line="240" w:lineRule="auto"/>
      </w:pPr>
      <w:r>
        <w:separator/>
      </w:r>
    </w:p>
  </w:endnote>
  <w:endnote w:type="continuationSeparator" w:id="0">
    <w:p w:rsidR="004912E3" w:rsidRDefault="0080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E3" w:rsidRDefault="008047E9">
      <w:pPr>
        <w:spacing w:line="240" w:lineRule="auto"/>
      </w:pPr>
      <w:r>
        <w:separator/>
      </w:r>
    </w:p>
  </w:footnote>
  <w:footnote w:type="continuationSeparator" w:id="0">
    <w:p w:rsidR="004912E3" w:rsidRDefault="008047E9">
      <w:pPr>
        <w:spacing w:line="240" w:lineRule="auto"/>
      </w:pPr>
      <w:r>
        <w:continuationSeparator/>
      </w:r>
    </w:p>
  </w:footnote>
  <w:footnote w:id="1">
    <w:p w:rsidR="00577A3C" w:rsidRPr="00577A3C" w:rsidRDefault="00577A3C">
      <w:pPr>
        <w:pStyle w:val="Voetnoottekst"/>
        <w:rPr>
          <w:sz w:val="17"/>
          <w:szCs w:val="17"/>
        </w:rPr>
      </w:pPr>
      <w:r w:rsidRPr="00577A3C">
        <w:rPr>
          <w:rStyle w:val="Voetnootmarkering"/>
          <w:sz w:val="17"/>
          <w:szCs w:val="17"/>
        </w:rPr>
        <w:footnoteRef/>
      </w:r>
      <w:r w:rsidRPr="00577A3C">
        <w:rPr>
          <w:sz w:val="17"/>
          <w:szCs w:val="17"/>
        </w:rPr>
        <w:t xml:space="preserve"> COM</w:t>
      </w:r>
      <w:r w:rsidR="008430F2">
        <w:rPr>
          <w:sz w:val="17"/>
          <w:szCs w:val="17"/>
        </w:rPr>
        <w:t xml:space="preserve"> </w:t>
      </w:r>
      <w:r w:rsidRPr="00577A3C">
        <w:rPr>
          <w:sz w:val="17"/>
          <w:szCs w:val="17"/>
        </w:rPr>
        <w:t>(2019) 155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24" w:rsidRDefault="008047E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D04324" w:rsidRDefault="00D04324">
                          <w:pPr>
                            <w:pStyle w:val="WitregelW2"/>
                          </w:pPr>
                        </w:p>
                        <w:p w:rsidR="00D04324" w:rsidRDefault="008047E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4324" w:rsidRDefault="00C40D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2019-0000080783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4324" w:rsidRDefault="008047E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D04324" w:rsidRDefault="00D04324">
                    <w:pPr>
                      <w:pStyle w:val="WitregelW2"/>
                    </w:pPr>
                  </w:p>
                  <w:p w:rsidR="00D04324" w:rsidRDefault="008047E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4324" w:rsidRDefault="00C40D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2019-0000080783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0B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0D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4324" w:rsidRDefault="008047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0B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0D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4324" w:rsidRDefault="008047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24" w:rsidRDefault="008047E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4324" w:rsidRDefault="008047E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12E3" w:rsidRDefault="004912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912E3" w:rsidRDefault="004912E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D04324" w:rsidRDefault="00D04324">
                          <w:pPr>
                            <w:pStyle w:val="WitregelW1"/>
                          </w:pPr>
                        </w:p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4324" w:rsidRDefault="00D04324">
                          <w:pPr>
                            <w:pStyle w:val="WitregelW1"/>
                          </w:pPr>
                        </w:p>
                        <w:p w:rsidR="00D04324" w:rsidRDefault="00D04324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D04324" w:rsidRDefault="008047E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4324" w:rsidRDefault="00C40D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2019-0000080783</w:t>
                          </w:r>
                          <w:r>
                            <w:fldChar w:fldCharType="end"/>
                          </w:r>
                        </w:p>
                        <w:p w:rsidR="00D04324" w:rsidRDefault="00D04324">
                          <w:pPr>
                            <w:pStyle w:val="WitregelW1"/>
                          </w:pPr>
                        </w:p>
                        <w:p w:rsidR="00D04324" w:rsidRDefault="008047E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04324" w:rsidRDefault="00C40D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2019D17868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04324" w:rsidRDefault="008047E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D04324" w:rsidRDefault="00D04324">
                    <w:pPr>
                      <w:pStyle w:val="WitregelW1"/>
                    </w:pPr>
                  </w:p>
                  <w:p w:rsidR="00D04324" w:rsidRDefault="008047E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4324" w:rsidRDefault="008047E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4324" w:rsidRDefault="008047E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4324" w:rsidRDefault="008047E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4324" w:rsidRDefault="00D04324">
                    <w:pPr>
                      <w:pStyle w:val="WitregelW1"/>
                    </w:pPr>
                  </w:p>
                  <w:p w:rsidR="00D04324" w:rsidRDefault="00D04324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D04324" w:rsidRDefault="008047E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4324" w:rsidRDefault="00C40D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2019-0000080783</w:t>
                    </w:r>
                    <w:r>
                      <w:fldChar w:fldCharType="end"/>
                    </w:r>
                  </w:p>
                  <w:p w:rsidR="00D04324" w:rsidRDefault="00D04324">
                    <w:pPr>
                      <w:pStyle w:val="WitregelW1"/>
                    </w:pPr>
                  </w:p>
                  <w:p w:rsidR="00D04324" w:rsidRDefault="008047E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04324" w:rsidRDefault="00C40D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2019D17868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4324" w:rsidRDefault="008047E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047E9" w:rsidRDefault="008047E9" w:rsidP="008047E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>
                            <w:t>De 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:rsidR="00D04324" w:rsidRDefault="00D043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04324" w:rsidRDefault="008047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047E9" w:rsidRDefault="008047E9" w:rsidP="008047E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>
                      <w:t>De 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:rsidR="00D04324" w:rsidRDefault="00D043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0D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0D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4324" w:rsidRDefault="008047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0D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0D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3348990</wp:posOffset>
              </wp:positionV>
              <wp:extent cx="4105275" cy="104267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42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432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4324" w:rsidRDefault="00D04324"/>
                            </w:tc>
                            <w:tc>
                              <w:tcPr>
                                <w:tcW w:w="5400" w:type="dxa"/>
                              </w:tcPr>
                              <w:p w:rsidR="00D04324" w:rsidRDefault="00D04324"/>
                            </w:tc>
                          </w:tr>
                          <w:tr w:rsidR="00D0432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4324" w:rsidRDefault="008047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4324" w:rsidRDefault="00C40D55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29  mei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432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4324" w:rsidRDefault="008047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4324" w:rsidRDefault="00C40D5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Verslag van de Commissie aan het Europees Parlement en de Raad van 27 maart 2019 over de kwaliteit van de in 2018 door de lidstaten verstrekte begrotingsgegevens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432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4324" w:rsidRDefault="00D04324"/>
                            </w:tc>
                            <w:tc>
                              <w:tcPr>
                                <w:tcW w:w="4738" w:type="dxa"/>
                              </w:tcPr>
                              <w:p w:rsidR="00D04324" w:rsidRDefault="00D04324"/>
                            </w:tc>
                          </w:tr>
                        </w:tbl>
                        <w:p w:rsidR="004912E3" w:rsidRDefault="004912E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63.7pt;width:323.25pt;height:82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432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4324" w:rsidRDefault="00D04324"/>
                      </w:tc>
                      <w:tc>
                        <w:tcPr>
                          <w:tcW w:w="5400" w:type="dxa"/>
                        </w:tcPr>
                        <w:p w:rsidR="00D04324" w:rsidRDefault="00D04324"/>
                      </w:tc>
                    </w:tr>
                    <w:tr w:rsidR="00D0432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4324" w:rsidRDefault="008047E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4324" w:rsidRDefault="00C40D55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29  mei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432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4324" w:rsidRDefault="008047E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4324" w:rsidRDefault="00C40D5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Verslag van de Commissie aan het Europees Parlement en de Raad van 27 maart 2019 over de kwaliteit van de in 2018 door de lidstaten verstrekte begrotingsgegevens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432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4324" w:rsidRDefault="00D04324"/>
                      </w:tc>
                      <w:tc>
                        <w:tcPr>
                          <w:tcW w:w="4738" w:type="dxa"/>
                        </w:tcPr>
                        <w:p w:rsidR="00D04324" w:rsidRDefault="00D04324"/>
                      </w:tc>
                    </w:tr>
                  </w:tbl>
                  <w:p w:rsidR="004912E3" w:rsidRDefault="004912E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4324" w:rsidRDefault="008047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4324" w:rsidRDefault="008047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12E3" w:rsidRDefault="004912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912E3" w:rsidRDefault="004912E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A16F89"/>
    <w:multiLevelType w:val="multilevel"/>
    <w:tmpl w:val="A0FB115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09F476"/>
    <w:multiLevelType w:val="multilevel"/>
    <w:tmpl w:val="F180C8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D64D91"/>
    <w:multiLevelType w:val="multilevel"/>
    <w:tmpl w:val="9259683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8907F7"/>
    <w:multiLevelType w:val="multilevel"/>
    <w:tmpl w:val="84B1AF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24"/>
    <w:rsid w:val="001677D3"/>
    <w:rsid w:val="00221A11"/>
    <w:rsid w:val="004912E3"/>
    <w:rsid w:val="00577A3C"/>
    <w:rsid w:val="008047E9"/>
    <w:rsid w:val="008430F2"/>
    <w:rsid w:val="00C20BDA"/>
    <w:rsid w:val="00C40D55"/>
    <w:rsid w:val="00D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9648F381-24E9-49B0-AC74-AD90BC0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47E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7E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47E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7E9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8047E9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8047E9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7A3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7A3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7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2019-05-29T08:40:00.0000000Z</lastPrinted>
  <dcterms:created xsi:type="dcterms:W3CDTF">2019-05-14T10:47:00.0000000Z</dcterms:created>
  <dcterms:modified xsi:type="dcterms:W3CDTF">2019-05-29T08:40:00.0000000Z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Verslag van de Commissie aan het Europees Parlement en de Raad van 27 maart 2019 over de kwaliteit van de in 2018 door de lidstaten verstrekte begrotingsgegevens</vt:lpwstr>
  </property>
  <property fmtid="{D5CDD505-2E9C-101B-9397-08002B2CF9AE}" pid="4" name="Datum">
    <vt:lpwstr>29  mei 2019</vt:lpwstr>
  </property>
  <property fmtid="{D5CDD505-2E9C-101B-9397-08002B2CF9AE}" pid="5" name="Aan">
    <vt:lpwstr/>
  </property>
  <property fmtid="{D5CDD505-2E9C-101B-9397-08002B2CF9AE}" pid="6" name="Kenmerk">
    <vt:lpwstr>2019-0000080783</vt:lpwstr>
  </property>
  <property fmtid="{D5CDD505-2E9C-101B-9397-08002B2CF9AE}" pid="7" name="UwKenmerk">
    <vt:lpwstr>2019D17868</vt:lpwstr>
  </property>
  <property fmtid="{D5CDD505-2E9C-101B-9397-08002B2CF9AE}" pid="8" name="Rubricering">
    <vt:lpwstr/>
  </property>
  <property fmtid="{D5CDD505-2E9C-101B-9397-08002B2CF9AE}" pid="9" name="ContentTypeId">
    <vt:lpwstr>0x0101008B02B58F2CF7F64E97429B88960B1DC4</vt:lpwstr>
  </property>
</Properties>
</file>