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4656" w:rsidRDefault="00804656"/>
    <w:p w:rsidR="00804656" w:rsidRDefault="00804656"/>
    <w:p w:rsidR="000D341D" w:rsidRDefault="000D341D"/>
    <w:p w:rsidR="00563E89" w:rsidRDefault="00563E89">
      <w:r>
        <w:t>Tilburg/Den Haag, 22 mei 2019</w:t>
      </w:r>
    </w:p>
    <w:p w:rsidR="00563E89" w:rsidRDefault="00563E89"/>
    <w:p w:rsidR="00563E89" w:rsidRDefault="00563E89">
      <w:r w:rsidRPr="00563E89">
        <w:t xml:space="preserve">Tweede Kamer </w:t>
      </w:r>
    </w:p>
    <w:p w:rsidRPr="00563E89" w:rsidR="00563E89" w:rsidRDefault="00563E89">
      <w:r w:rsidRPr="00563E89">
        <w:t>Vast</w:t>
      </w:r>
      <w:r>
        <w:t>e</w:t>
      </w:r>
      <w:r w:rsidRPr="00563E89">
        <w:t xml:space="preserve"> Commissie voor Justitie en Veiligheid</w:t>
      </w:r>
    </w:p>
    <w:p w:rsidRPr="0063526D" w:rsidR="0063526D" w:rsidP="0063526D" w:rsidRDefault="0063526D">
      <w:pPr>
        <w:rPr>
          <w:i/>
        </w:rPr>
      </w:pPr>
      <w:r w:rsidRPr="0063526D">
        <w:t xml:space="preserve">Rondetafelgesprek over evaluatie </w:t>
      </w:r>
      <w:r>
        <w:rPr>
          <w:i/>
        </w:rPr>
        <w:t>Wet Hervorming Herziening t</w:t>
      </w:r>
      <w:r w:rsidRPr="0063526D">
        <w:rPr>
          <w:i/>
        </w:rPr>
        <w:t>en Voordele</w:t>
      </w:r>
    </w:p>
    <w:p w:rsidR="00563E89" w:rsidRDefault="00563E89"/>
    <w:p w:rsidR="00563E89" w:rsidP="00563E89" w:rsidRDefault="0063526D">
      <w:r w:rsidRPr="0063526D">
        <w:t xml:space="preserve">Leidraad interventie </w:t>
      </w:r>
      <w:r w:rsidRPr="00563E89" w:rsidR="00563E89">
        <w:t>Prof. em. dr. Cyrille Fijnaut</w:t>
      </w:r>
      <w:r w:rsidR="005A6329">
        <w:t xml:space="preserve"> (voormalig hoogleraar criminologie en strafrecht aan de Erasmus Universiteit Rotterdam, de KU Leuven</w:t>
      </w:r>
      <w:r w:rsidR="00E74825">
        <w:t xml:space="preserve">, de </w:t>
      </w:r>
      <w:r w:rsidR="005A6329">
        <w:t>Universiteit van Tilburg</w:t>
      </w:r>
      <w:r w:rsidR="00E74825">
        <w:t xml:space="preserve"> en (gasthoogleraar) New York University </w:t>
      </w:r>
      <w:r w:rsidR="005A6329">
        <w:t xml:space="preserve">; studeerde </w:t>
      </w:r>
      <w:r w:rsidR="002F1948">
        <w:t xml:space="preserve">aan de Politieacademie en nadien aan de </w:t>
      </w:r>
      <w:proofErr w:type="spellStart"/>
      <w:r w:rsidR="002F1948">
        <w:t>KULeuven</w:t>
      </w:r>
      <w:proofErr w:type="spellEnd"/>
      <w:r w:rsidR="002F1948">
        <w:t xml:space="preserve">  </w:t>
      </w:r>
      <w:r w:rsidR="005A6329">
        <w:t>criminologie</w:t>
      </w:r>
      <w:r w:rsidR="002F1948">
        <w:t xml:space="preserve"> (Faculteit Rechtsgeleerdheid) </w:t>
      </w:r>
      <w:r w:rsidR="005A6329">
        <w:t xml:space="preserve"> en filosofie  </w:t>
      </w:r>
      <w:r w:rsidR="002F1948">
        <w:t>(</w:t>
      </w:r>
      <w:r w:rsidR="005A6329">
        <w:t>Hoger Instituut voor Wijsbegeerte;</w:t>
      </w:r>
      <w:r w:rsidR="002F1948">
        <w:t xml:space="preserve"> specialisaties</w:t>
      </w:r>
      <w:r w:rsidR="005A6329">
        <w:t xml:space="preserve"> wetenschapsfilosofie en rechtsfilosofie</w:t>
      </w:r>
      <w:r w:rsidR="002F1948">
        <w:t>)</w:t>
      </w:r>
      <w:r w:rsidR="005A6329">
        <w:t>.</w:t>
      </w:r>
    </w:p>
    <w:p w:rsidRPr="00563E89" w:rsidR="00E74825" w:rsidP="00563E89" w:rsidRDefault="00E74825"/>
    <w:p w:rsidR="00563E89" w:rsidP="00FA7E47" w:rsidRDefault="00860CDF">
      <w:pPr>
        <w:pStyle w:val="Lijstalinea"/>
        <w:numPr>
          <w:ilvl w:val="0"/>
          <w:numId w:val="4"/>
        </w:numPr>
      </w:pPr>
      <w:r>
        <w:t>Enkele p</w:t>
      </w:r>
      <w:r w:rsidR="00563E89">
        <w:t>reliminaire opmerkingen</w:t>
      </w:r>
      <w:r w:rsidR="00804656">
        <w:t>:</w:t>
      </w:r>
    </w:p>
    <w:p w:rsidR="00563E89" w:rsidP="00563E89" w:rsidRDefault="00563E89">
      <w:pPr>
        <w:pStyle w:val="Lijstalinea"/>
      </w:pPr>
    </w:p>
    <w:p w:rsidR="00FC2AF6" w:rsidP="00563E89" w:rsidRDefault="00563E89">
      <w:pPr>
        <w:pStyle w:val="Lijstalinea"/>
        <w:numPr>
          <w:ilvl w:val="0"/>
          <w:numId w:val="2"/>
        </w:numPr>
      </w:pPr>
      <w:r>
        <w:t>Dank voor de uitnodiging om deel te nemen aan dit gesprek; het is niet aan gasten om zich uit te spreken over de andere genodigden en</w:t>
      </w:r>
      <w:r w:rsidR="00804656">
        <w:t xml:space="preserve"> dus</w:t>
      </w:r>
      <w:r>
        <w:t xml:space="preserve"> beperk </w:t>
      </w:r>
      <w:r w:rsidR="00804656">
        <w:t>ik me</w:t>
      </w:r>
      <w:r>
        <w:t xml:space="preserve"> tot de </w:t>
      </w:r>
      <w:r w:rsidR="00804656">
        <w:t xml:space="preserve">kale </w:t>
      </w:r>
      <w:r>
        <w:t xml:space="preserve">vaststelling dat ik me </w:t>
      </w:r>
      <w:r w:rsidR="000875F2">
        <w:t xml:space="preserve">– voor een open/kritische discussie over zo’n ingewikkelde en gevoelig onderwerp - </w:t>
      </w:r>
      <w:r>
        <w:t>in een tamelijk eenzijdig gezelschap</w:t>
      </w:r>
      <w:r w:rsidR="00611201">
        <w:t xml:space="preserve"> bevind: geen uitvoerders van het </w:t>
      </w:r>
      <w:proofErr w:type="spellStart"/>
      <w:r w:rsidR="00611201">
        <w:t>evaluatie-onderzoek</w:t>
      </w:r>
      <w:proofErr w:type="spellEnd"/>
      <w:r w:rsidR="00611201">
        <w:t>,  geen leden van de ACAS, geen leden van het openbaar ministerie en rechtsprekende macht,</w:t>
      </w:r>
      <w:r w:rsidR="000875F2">
        <w:t xml:space="preserve"> geen politiemensen, </w:t>
      </w:r>
      <w:r w:rsidR="00611201">
        <w:t xml:space="preserve"> geen forensische deskundigen (van het NFI of andere instelling)……;</w:t>
      </w:r>
      <w:r w:rsidR="00FC2AF6">
        <w:t xml:space="preserve"> hierom mij </w:t>
      </w:r>
      <w:r w:rsidR="000875F2">
        <w:t xml:space="preserve">– eerlijk gezegd - </w:t>
      </w:r>
      <w:r w:rsidR="00FC2AF6">
        <w:t>de voorbije dagen bij herhaling de vraag gesteld of ik wel moest/kon deelnemen aan deze bijeenkomst;</w:t>
      </w:r>
    </w:p>
    <w:p w:rsidR="00563E89" w:rsidP="00FC2AF6" w:rsidRDefault="00611201">
      <w:pPr>
        <w:pStyle w:val="Lijstalinea"/>
      </w:pPr>
      <w:r>
        <w:t xml:space="preserve"> </w:t>
      </w:r>
    </w:p>
    <w:p w:rsidR="00FC2AF6" w:rsidP="00563E89" w:rsidRDefault="00563E89">
      <w:pPr>
        <w:pStyle w:val="Lijstalinea"/>
        <w:numPr>
          <w:ilvl w:val="0"/>
          <w:numId w:val="2"/>
        </w:numPr>
      </w:pPr>
      <w:r>
        <w:t>Direct na de uitnodiging al aangegeven dat ik haar moeilijk kon inpassen in mijn dringende lopende werkzaamheden en dat ik wellicht niet op voorhand</w:t>
      </w:r>
      <w:r w:rsidR="00FA7E47">
        <w:t>/tijdig</w:t>
      </w:r>
      <w:r>
        <w:t xml:space="preserve"> een notitie </w:t>
      </w:r>
      <w:r w:rsidR="00611201">
        <w:t>zou ku</w:t>
      </w:r>
      <w:r>
        <w:t>n</w:t>
      </w:r>
      <w:r w:rsidR="00611201">
        <w:t>nen</w:t>
      </w:r>
      <w:r>
        <w:t xml:space="preserve"> schrijven voor de commissie: deze “voorspelling” is uitgekomen (met name omdat ik </w:t>
      </w:r>
      <w:r w:rsidR="00FA7E47">
        <w:t xml:space="preserve">in de voorbije weken/dagen </w:t>
      </w:r>
      <w:r w:rsidR="007271C0">
        <w:t xml:space="preserve">dringend </w:t>
      </w:r>
      <w:r>
        <w:t xml:space="preserve">de laatste hand moest leggen aan de </w:t>
      </w:r>
      <w:r w:rsidR="007271C0">
        <w:t xml:space="preserve">Engelse </w:t>
      </w:r>
      <w:r w:rsidR="00611201">
        <w:t>vertaling van mijn</w:t>
      </w:r>
      <w:r>
        <w:t xml:space="preserve"> boek</w:t>
      </w:r>
      <w:r w:rsidR="007271C0">
        <w:t xml:space="preserve"> over de </w:t>
      </w:r>
      <w:r w:rsidR="00611201">
        <w:t xml:space="preserve">ontwikkeling van de </w:t>
      </w:r>
      <w:r w:rsidR="007271C0">
        <w:t>politiële en justitiële samenwerking in de Europese Unie</w:t>
      </w:r>
      <w:r w:rsidR="00804656">
        <w:t xml:space="preserve"> – </w:t>
      </w:r>
      <w:r w:rsidRPr="00804656" w:rsidR="00804656">
        <w:rPr>
          <w:i/>
        </w:rPr>
        <w:t xml:space="preserve">A </w:t>
      </w:r>
      <w:proofErr w:type="spellStart"/>
      <w:r w:rsidRPr="00804656" w:rsidR="00804656">
        <w:rPr>
          <w:i/>
        </w:rPr>
        <w:t>Peaceful</w:t>
      </w:r>
      <w:proofErr w:type="spellEnd"/>
      <w:r w:rsidRPr="00804656" w:rsidR="00804656">
        <w:rPr>
          <w:i/>
        </w:rPr>
        <w:t xml:space="preserve"> </w:t>
      </w:r>
      <w:proofErr w:type="spellStart"/>
      <w:r w:rsidRPr="00804656" w:rsidR="00804656">
        <w:rPr>
          <w:i/>
        </w:rPr>
        <w:t>Revolution</w:t>
      </w:r>
      <w:proofErr w:type="spellEnd"/>
      <w:r w:rsidR="00611201">
        <w:rPr>
          <w:i/>
        </w:rPr>
        <w:t xml:space="preserve"> </w:t>
      </w:r>
      <w:r w:rsidR="00611201">
        <w:t xml:space="preserve">– Cambridge, </w:t>
      </w:r>
      <w:proofErr w:type="spellStart"/>
      <w:r w:rsidR="00611201">
        <w:t>Intersentia</w:t>
      </w:r>
      <w:proofErr w:type="spellEnd"/>
      <w:r w:rsidR="00611201">
        <w:t>, september 2019</w:t>
      </w:r>
      <w:r>
        <w:t>)</w:t>
      </w:r>
      <w:r w:rsidR="007271C0">
        <w:t>;</w:t>
      </w:r>
    </w:p>
    <w:p w:rsidR="00FC2AF6" w:rsidP="00FC2AF6" w:rsidRDefault="00FC2AF6">
      <w:pPr>
        <w:pStyle w:val="Lijstalinea"/>
      </w:pPr>
    </w:p>
    <w:p w:rsidR="00563E89" w:rsidP="00FC2AF6" w:rsidRDefault="00096022">
      <w:pPr>
        <w:pStyle w:val="Lijstalinea"/>
      </w:pPr>
      <w:r>
        <w:t xml:space="preserve"> </w:t>
      </w:r>
    </w:p>
    <w:p w:rsidR="007271C0" w:rsidP="00563E89" w:rsidRDefault="00563E89">
      <w:pPr>
        <w:pStyle w:val="Lijstalinea"/>
        <w:numPr>
          <w:ilvl w:val="0"/>
          <w:numId w:val="2"/>
        </w:numPr>
      </w:pPr>
      <w:r>
        <w:t xml:space="preserve">Ik was van </w:t>
      </w:r>
      <w:r w:rsidR="00C85DC8">
        <w:t>2009-2012</w:t>
      </w:r>
      <w:r w:rsidR="007271C0">
        <w:t xml:space="preserve"> voorzitter van de CEAS en van </w:t>
      </w:r>
      <w:r>
        <w:t>20</w:t>
      </w:r>
      <w:r w:rsidR="00C85DC8">
        <w:t>12</w:t>
      </w:r>
      <w:r w:rsidR="007271C0">
        <w:t>-2014 voorzitter van de ACAS (</w:t>
      </w:r>
      <w:r w:rsidR="00FA7E47">
        <w:t xml:space="preserve">dit </w:t>
      </w:r>
      <w:r w:rsidR="007271C0">
        <w:t xml:space="preserve">voorzitterschap </w:t>
      </w:r>
      <w:r w:rsidR="00FA7E47">
        <w:t xml:space="preserve">heb ik </w:t>
      </w:r>
      <w:r w:rsidR="007271C0">
        <w:t xml:space="preserve">opgegeven omdat ik meer tijd wilde hebben voor enkele grote boekprojecten – zie </w:t>
      </w:r>
      <w:r w:rsidR="00FA7E47">
        <w:t xml:space="preserve">onder meer </w:t>
      </w:r>
      <w:r w:rsidR="007271C0">
        <w:t>hiervoor);</w:t>
      </w:r>
      <w:r w:rsidR="00804656">
        <w:t xml:space="preserve"> het ontbreekt me dus niet aan ervaring met de be</w:t>
      </w:r>
      <w:r w:rsidR="00FC2AF6">
        <w:t>studering/beoordeling  van</w:t>
      </w:r>
      <w:r w:rsidR="00804656">
        <w:t xml:space="preserve"> </w:t>
      </w:r>
      <w:r w:rsidR="00FC2AF6">
        <w:t>verzoeken/</w:t>
      </w:r>
      <w:r w:rsidR="00804656">
        <w:t>zaken i</w:t>
      </w:r>
      <w:r w:rsidR="00435455">
        <w:t>n het kader van de twee commissies</w:t>
      </w:r>
      <w:r w:rsidR="00FC2AF6">
        <w:t xml:space="preserve"> (</w:t>
      </w:r>
      <w:r w:rsidR="00C85DC8">
        <w:t xml:space="preserve">in het kader van de ACAS ongeveer </w:t>
      </w:r>
      <w:r w:rsidR="00FC2AF6">
        <w:t>twintig gevallen)</w:t>
      </w:r>
      <w:r w:rsidR="00804656">
        <w:t>;</w:t>
      </w:r>
    </w:p>
    <w:p w:rsidR="00FC2AF6" w:rsidP="00FC2AF6" w:rsidRDefault="00FC2AF6">
      <w:pPr>
        <w:pStyle w:val="Lijstalinea"/>
      </w:pPr>
    </w:p>
    <w:p w:rsidR="00563E89" w:rsidP="00563E89" w:rsidRDefault="007271C0">
      <w:pPr>
        <w:pStyle w:val="Lijstalinea"/>
        <w:numPr>
          <w:ilvl w:val="0"/>
          <w:numId w:val="2"/>
        </w:numPr>
      </w:pPr>
      <w:r>
        <w:t xml:space="preserve">Sedert de jaren ’80 van de vorige eeuw </w:t>
      </w:r>
      <w:r w:rsidR="00411E7B">
        <w:t xml:space="preserve">heb ik </w:t>
      </w:r>
      <w:r>
        <w:t>grote interesse voor het probleem van de rechterlijke dwalingen (zie onder mijn studie:</w:t>
      </w:r>
      <w:r w:rsidR="00435455">
        <w:rPr>
          <w:i/>
        </w:rPr>
        <w:t xml:space="preserve"> De toela</w:t>
      </w:r>
      <w:r w:rsidRPr="007271C0">
        <w:rPr>
          <w:i/>
        </w:rPr>
        <w:t>ting van raadslieden tot het politiële verdachtenverhoor</w:t>
      </w:r>
      <w:r>
        <w:t>, Arnhem, Gouda Quint, 1987)</w:t>
      </w:r>
      <w:r w:rsidR="00563E89">
        <w:t xml:space="preserve"> </w:t>
      </w:r>
      <w:r>
        <w:t xml:space="preserve">maar sindsdien </w:t>
      </w:r>
      <w:r w:rsidR="00411E7B">
        <w:t xml:space="preserve">heb ik </w:t>
      </w:r>
      <w:r>
        <w:t>er zelf geen grote(re) studies aan gewijd</w:t>
      </w:r>
      <w:r w:rsidR="00FA7E47">
        <w:t>/kunnen wijden</w:t>
      </w:r>
      <w:r>
        <w:t>;</w:t>
      </w:r>
      <w:r w:rsidR="00A764C1">
        <w:t xml:space="preserve"> rond 2000 – ten dele in het kader van het onderzoeksproject </w:t>
      </w:r>
      <w:r w:rsidRPr="00A764C1" w:rsidR="00A764C1">
        <w:rPr>
          <w:i/>
        </w:rPr>
        <w:t>Strafvordering 2001</w:t>
      </w:r>
      <w:r w:rsidR="00A764C1">
        <w:t xml:space="preserve"> - wel aantal stukken  gepubliceerd over</w:t>
      </w:r>
      <w:r w:rsidR="00435455">
        <w:t xml:space="preserve"> </w:t>
      </w:r>
      <w:r w:rsidR="00A764C1">
        <w:t xml:space="preserve"> (aard/tijdstip e.a. van) de rechtsbijstand aan verdachten </w:t>
      </w:r>
      <w:r w:rsidR="00435455">
        <w:t xml:space="preserve">bij politiële verdachtenverhoren </w:t>
      </w:r>
      <w:r w:rsidR="00A764C1">
        <w:t xml:space="preserve">en over het belang van de </w:t>
      </w:r>
      <w:proofErr w:type="spellStart"/>
      <w:r w:rsidR="00A764C1">
        <w:t>audio-visuele</w:t>
      </w:r>
      <w:proofErr w:type="spellEnd"/>
      <w:r w:rsidR="00A764C1">
        <w:t xml:space="preserve"> opnamen</w:t>
      </w:r>
      <w:r w:rsidR="00435455">
        <w:t xml:space="preserve"> van deze </w:t>
      </w:r>
      <w:r w:rsidR="00A764C1">
        <w:t>verhoren in zwaardere/ingewikkelde strafzaken;</w:t>
      </w:r>
      <w:r w:rsidR="000875F2">
        <w:t xml:space="preserve"> publicaties die natuurlijk ook relevant zijn in dit verband;</w:t>
      </w:r>
    </w:p>
    <w:p w:rsidR="00FC2AF6" w:rsidP="00FC2AF6" w:rsidRDefault="00FC2AF6">
      <w:pPr>
        <w:pStyle w:val="Lijstalinea"/>
      </w:pPr>
    </w:p>
    <w:p w:rsidR="00FC2AF6" w:rsidP="00FC2AF6" w:rsidRDefault="00FC2AF6">
      <w:pPr>
        <w:pStyle w:val="Lijstalinea"/>
      </w:pPr>
    </w:p>
    <w:p w:rsidR="00096022" w:rsidP="00563E89" w:rsidRDefault="000875F2">
      <w:pPr>
        <w:pStyle w:val="Lijstalinea"/>
        <w:numPr>
          <w:ilvl w:val="0"/>
          <w:numId w:val="2"/>
        </w:numPr>
      </w:pPr>
      <w:r>
        <w:t>Ik heb mij sedert mijn voorzitterschap van de CEAS in 2009</w:t>
      </w:r>
      <w:r w:rsidR="00411E7B">
        <w:t xml:space="preserve"> niet of nauwelijks schriftelijk/mondeling</w:t>
      </w:r>
      <w:r w:rsidR="008F1213">
        <w:t xml:space="preserve"> </w:t>
      </w:r>
      <w:r w:rsidR="00435455">
        <w:t>rechtstreeks en gericht</w:t>
      </w:r>
      <w:r w:rsidR="00411E7B">
        <w:t xml:space="preserve"> </w:t>
      </w:r>
      <w:r w:rsidR="008F1213">
        <w:t>gemengd in d</w:t>
      </w:r>
      <w:r w:rsidR="00435455">
        <w:t>e Nederlandse discussie over de</w:t>
      </w:r>
      <w:r>
        <w:t xml:space="preserve"> (nieuwe)</w:t>
      </w:r>
      <w:r w:rsidR="00435455">
        <w:t xml:space="preserve"> </w:t>
      </w:r>
      <w:r w:rsidR="008F1213">
        <w:t>regeling van de</w:t>
      </w:r>
      <w:r w:rsidR="00411E7B">
        <w:t xml:space="preserve"> herziening in strafzaken en over de toepassing van deze regeling</w:t>
      </w:r>
      <w:r w:rsidR="00435455">
        <w:t xml:space="preserve"> (algemeen en in concrete zaken)</w:t>
      </w:r>
      <w:r w:rsidR="00411E7B">
        <w:t xml:space="preserve">; </w:t>
      </w:r>
      <w:r w:rsidR="00FA7E47">
        <w:t xml:space="preserve"> met name</w:t>
      </w:r>
      <w:r w:rsidR="00435455">
        <w:t xml:space="preserve"> om de</w:t>
      </w:r>
      <w:r w:rsidR="00411E7B">
        <w:t xml:space="preserve"> reden dat ik – gegeven een </w:t>
      </w:r>
      <w:r w:rsidR="00FA7E47">
        <w:t>“</w:t>
      </w:r>
      <w:r w:rsidR="00411E7B">
        <w:t>publieke  discussie”  die</w:t>
      </w:r>
      <w:r w:rsidR="00435455">
        <w:t>,</w:t>
      </w:r>
      <w:r w:rsidR="00411E7B">
        <w:t xml:space="preserve"> </w:t>
      </w:r>
      <w:r w:rsidR="00804656">
        <w:t xml:space="preserve"> zoals </w:t>
      </w:r>
      <w:r w:rsidR="00435455">
        <w:t>ook elders in Europa,</w:t>
      </w:r>
      <w:r w:rsidR="00804656">
        <w:t xml:space="preserve"> </w:t>
      </w:r>
      <w:r w:rsidR="00411E7B">
        <w:t>sterk wordt beheerst door belangenbeh</w:t>
      </w:r>
      <w:r w:rsidR="00804656">
        <w:t>artigers,</w:t>
      </w:r>
      <w:r w:rsidR="00411E7B">
        <w:t xml:space="preserve"> kruisvaarders</w:t>
      </w:r>
      <w:r w:rsidR="00804656">
        <w:t xml:space="preserve"> en journalisten</w:t>
      </w:r>
      <w:r>
        <w:t xml:space="preserve"> (en bepaald niet door wetenschappers)</w:t>
      </w:r>
      <w:r w:rsidR="00EE6F07">
        <w:t>, en in hun kielzog soms ook politici</w:t>
      </w:r>
      <w:r w:rsidR="00411E7B">
        <w:t xml:space="preserve"> – geen </w:t>
      </w:r>
      <w:r>
        <w:t xml:space="preserve">enkele </w:t>
      </w:r>
      <w:r w:rsidR="00411E7B">
        <w:t>gelegenheid wil</w:t>
      </w:r>
      <w:r w:rsidR="00435455">
        <w:t>(</w:t>
      </w:r>
      <w:r w:rsidR="00411E7B">
        <w:t>de</w:t>
      </w:r>
      <w:r w:rsidR="00435455">
        <w:t>)</w:t>
      </w:r>
      <w:r w:rsidR="00411E7B">
        <w:t xml:space="preserve"> geven om de onpartijdigheid, onafhankelijkheid en deskundigheid van de CEAS/ACAS  </w:t>
      </w:r>
      <w:r w:rsidR="00096022">
        <w:t xml:space="preserve">- hetzij in het algemeen, hetzij in concrete zaken - </w:t>
      </w:r>
      <w:r w:rsidR="00411E7B">
        <w:t xml:space="preserve">ter discussie te </w:t>
      </w:r>
      <w:r w:rsidR="00096022">
        <w:t xml:space="preserve">(laten) </w:t>
      </w:r>
      <w:r w:rsidR="00411E7B">
        <w:t xml:space="preserve">stellen; </w:t>
      </w:r>
    </w:p>
    <w:p w:rsidR="00435455" w:rsidP="00435455" w:rsidRDefault="00435455">
      <w:pPr>
        <w:pStyle w:val="Lijstalinea"/>
      </w:pPr>
    </w:p>
    <w:p w:rsidR="008F1213" w:rsidP="00563E89" w:rsidRDefault="00435455">
      <w:pPr>
        <w:pStyle w:val="Lijstalinea"/>
        <w:numPr>
          <w:ilvl w:val="0"/>
          <w:numId w:val="2"/>
        </w:numPr>
      </w:pPr>
      <w:r>
        <w:t>Het moratorium van vijf jaar</w:t>
      </w:r>
      <w:r w:rsidR="00096022">
        <w:t xml:space="preserve"> dat ik mijzelf </w:t>
      </w:r>
      <w:r w:rsidR="000875F2">
        <w:t xml:space="preserve">– na mijn afscheid van de ACAS </w:t>
      </w:r>
      <w:r w:rsidR="00096022">
        <w:t xml:space="preserve">in </w:t>
      </w:r>
      <w:r w:rsidR="000875F2">
        <w:t>2014/15 -</w:t>
      </w:r>
      <w:r w:rsidR="00096022">
        <w:t xml:space="preserve"> </w:t>
      </w:r>
      <w:r>
        <w:t xml:space="preserve">om de genoemde reden </w:t>
      </w:r>
      <w:r w:rsidR="00096022">
        <w:t>heb opgelegd, is eind van dit jaar evenwel voorbij</w:t>
      </w:r>
      <w:r w:rsidR="000875F2">
        <w:t>;</w:t>
      </w:r>
      <w:r w:rsidR="00096022">
        <w:t xml:space="preserve"> en ik heb mij voorgenomen om op grond van mijn ervaringen en kennis van d</w:t>
      </w:r>
      <w:r w:rsidR="000875F2">
        <w:t>e literatuur nog eens een indringend</w:t>
      </w:r>
      <w:r w:rsidR="00096022">
        <w:t xml:space="preserve"> stuk te schrijven over de hele kwestie; tot nu toe heb ik het goed</w:t>
      </w:r>
      <w:r w:rsidR="00804656">
        <w:t>d</w:t>
      </w:r>
      <w:r w:rsidR="00A764C1">
        <w:t xml:space="preserve">eels gelaten bij twee </w:t>
      </w:r>
      <w:r w:rsidR="000875F2">
        <w:t xml:space="preserve">formeel-rechtelijke </w:t>
      </w:r>
      <w:r w:rsidR="00A764C1">
        <w:t>rechtsvergelijkende artikelen over de procedures in herzieningsprocedures</w:t>
      </w:r>
      <w:r w:rsidR="00096022">
        <w:rPr>
          <w:rStyle w:val="Voetnootmarkering"/>
        </w:rPr>
        <w:footnoteReference w:id="1"/>
      </w:r>
      <w:r w:rsidR="00096022">
        <w:t>;</w:t>
      </w:r>
      <w:r w:rsidR="00411E7B">
        <w:t xml:space="preserve"> </w:t>
      </w:r>
      <w:r w:rsidRPr="00FA7E47" w:rsidR="00FA7E47">
        <w:t>deze notitie vormt dus wellicht een soort van opmaat van wat over enige tijd nog gaat komen</w:t>
      </w:r>
      <w:r w:rsidR="00FA7E47">
        <w:t>;</w:t>
      </w:r>
    </w:p>
    <w:p w:rsidR="00435455" w:rsidP="00435455" w:rsidRDefault="00435455">
      <w:pPr>
        <w:pStyle w:val="Lijstalinea"/>
      </w:pPr>
    </w:p>
    <w:p w:rsidR="00435455" w:rsidP="00435455" w:rsidRDefault="00435455">
      <w:pPr>
        <w:pStyle w:val="Lijstalinea"/>
      </w:pPr>
    </w:p>
    <w:p w:rsidR="007271C0" w:rsidP="00563E89" w:rsidRDefault="00804656">
      <w:pPr>
        <w:pStyle w:val="Lijstalinea"/>
        <w:numPr>
          <w:ilvl w:val="0"/>
          <w:numId w:val="2"/>
        </w:numPr>
      </w:pPr>
      <w:r>
        <w:t>Overigens wil ik</w:t>
      </w:r>
      <w:r w:rsidR="00FA7E47">
        <w:t xml:space="preserve"> opmerken dat ik zijdelings </w:t>
      </w:r>
      <w:r>
        <w:t>betrokken ben geweest bij de herziening van de herziening</w:t>
      </w:r>
      <w:r w:rsidR="00784345">
        <w:t>swetgeving</w:t>
      </w:r>
      <w:r>
        <w:t xml:space="preserve"> in België</w:t>
      </w:r>
      <w:r w:rsidR="00FA7E47">
        <w:t>.</w:t>
      </w:r>
      <w:r>
        <w:t xml:space="preserve"> </w:t>
      </w:r>
    </w:p>
    <w:p w:rsidR="0057390F" w:rsidP="0063526D" w:rsidRDefault="0057390F"/>
    <w:p w:rsidR="0063526D" w:rsidP="00FA7E47" w:rsidRDefault="0063526D">
      <w:pPr>
        <w:pStyle w:val="Lijstalinea"/>
        <w:numPr>
          <w:ilvl w:val="0"/>
          <w:numId w:val="3"/>
        </w:numPr>
      </w:pPr>
      <w:r>
        <w:t>De voorkoming van rechterlijke dwalingen:</w:t>
      </w:r>
    </w:p>
    <w:p w:rsidR="0063526D" w:rsidP="0063526D" w:rsidRDefault="0063526D"/>
    <w:p w:rsidR="0063526D" w:rsidP="0063526D" w:rsidRDefault="0063526D">
      <w:pPr>
        <w:pStyle w:val="Lijstalinea"/>
        <w:numPr>
          <w:ilvl w:val="0"/>
          <w:numId w:val="2"/>
        </w:numPr>
      </w:pPr>
      <w:r>
        <w:t>Het is erg belangrijk dat er adequate procedures bestaan om (mogelijke) rechterlijke dwalingen</w:t>
      </w:r>
      <w:r w:rsidR="000875F2">
        <w:t xml:space="preserve">, zeker </w:t>
      </w:r>
      <w:r>
        <w:t xml:space="preserve"> </w:t>
      </w:r>
      <w:r w:rsidR="00A764C1">
        <w:t>in zware/grote strafzaken</w:t>
      </w:r>
      <w:r w:rsidR="000875F2">
        <w:t>,</w:t>
      </w:r>
      <w:r w:rsidR="00A764C1">
        <w:t xml:space="preserve"> </w:t>
      </w:r>
      <w:r>
        <w:t>op te sporen en, als het bestaan ervan op een passende manier wordt aangetoond, de consequenties ervan op een behoorlijke manier ongedaan te maken;</w:t>
      </w:r>
    </w:p>
    <w:p w:rsidR="00435455" w:rsidP="00435455" w:rsidRDefault="00435455">
      <w:pPr>
        <w:pStyle w:val="Lijstalinea"/>
      </w:pPr>
    </w:p>
    <w:p w:rsidR="00FC2AF6" w:rsidP="0063526D" w:rsidRDefault="00A764C1">
      <w:pPr>
        <w:pStyle w:val="Lijstalinea"/>
        <w:numPr>
          <w:ilvl w:val="0"/>
          <w:numId w:val="2"/>
        </w:numPr>
      </w:pPr>
      <w:r>
        <w:t>Zeker zo</w:t>
      </w:r>
      <w:r w:rsidR="0063526D">
        <w:t xml:space="preserve"> bela</w:t>
      </w:r>
      <w:r>
        <w:t>ngrijk</w:t>
      </w:r>
      <w:r w:rsidR="0063526D">
        <w:t xml:space="preserve"> is evenwel om zoveel als mogelijk te voorkomen dat er zich rechterlijke dwalingen (kunnen) voordoen; </w:t>
      </w:r>
      <w:r>
        <w:t>hoe kan dit worden bereikt?</w:t>
      </w:r>
    </w:p>
    <w:p w:rsidR="00FC2AF6" w:rsidP="00FC2AF6" w:rsidRDefault="005003A7">
      <w:pPr>
        <w:pStyle w:val="Lijstalinea"/>
      </w:pPr>
      <w:r>
        <w:t xml:space="preserve"> </w:t>
      </w:r>
    </w:p>
    <w:p w:rsidR="00FC2AF6" w:rsidP="00FC2AF6" w:rsidRDefault="00FC2AF6">
      <w:pPr>
        <w:pStyle w:val="Lijstalinea"/>
      </w:pPr>
      <w:r>
        <w:t xml:space="preserve">. </w:t>
      </w:r>
      <w:r w:rsidR="005003A7">
        <w:t xml:space="preserve">dit kan onder meer door de inrichting van de strafprocedure zelf (denk aan de tijdige toevoeging van raadslieden voor/bij politiële verdachtenverhoren of </w:t>
      </w:r>
      <w:r w:rsidR="000875F2">
        <w:t xml:space="preserve">– in een systeem met </w:t>
      </w:r>
      <w:proofErr w:type="spellStart"/>
      <w:r w:rsidRPr="000875F2" w:rsidR="000875F2">
        <w:rPr>
          <w:i/>
        </w:rPr>
        <w:t>plea</w:t>
      </w:r>
      <w:proofErr w:type="spellEnd"/>
      <w:r w:rsidRPr="000875F2" w:rsidR="000875F2">
        <w:rPr>
          <w:i/>
        </w:rPr>
        <w:t xml:space="preserve"> </w:t>
      </w:r>
      <w:proofErr w:type="spellStart"/>
      <w:r w:rsidRPr="000875F2" w:rsidR="000875F2">
        <w:rPr>
          <w:i/>
        </w:rPr>
        <w:t>bargaining</w:t>
      </w:r>
      <w:proofErr w:type="spellEnd"/>
      <w:r w:rsidR="000875F2">
        <w:t xml:space="preserve"> - </w:t>
      </w:r>
      <w:r w:rsidR="005003A7">
        <w:t>aan het tijdstip waarop het openbaar ministerie</w:t>
      </w:r>
      <w:r w:rsidR="00784345">
        <w:t xml:space="preserve"> het bewijs kenbaar moet maken);</w:t>
      </w:r>
      <w:r w:rsidR="005003A7">
        <w:t xml:space="preserve"> </w:t>
      </w:r>
    </w:p>
    <w:p w:rsidR="000875F2" w:rsidP="00FC2AF6" w:rsidRDefault="000875F2">
      <w:pPr>
        <w:pStyle w:val="Lijstalinea"/>
      </w:pPr>
    </w:p>
    <w:p w:rsidR="00FC2AF6" w:rsidP="00FC2AF6" w:rsidRDefault="00FC2AF6">
      <w:pPr>
        <w:pStyle w:val="Lijstalinea"/>
      </w:pPr>
      <w:r>
        <w:t xml:space="preserve">. </w:t>
      </w:r>
      <w:r w:rsidR="005003A7">
        <w:t>maar</w:t>
      </w:r>
      <w:r w:rsidR="00A764C1">
        <w:t xml:space="preserve"> </w:t>
      </w:r>
      <w:r w:rsidR="0063526D">
        <w:t xml:space="preserve">in recent Engels onderzoek </w:t>
      </w:r>
      <w:r w:rsidR="00E07E6E">
        <w:t xml:space="preserve"> - het beste dat er ooit werd gedaan m</w:t>
      </w:r>
      <w:r w:rsidR="005003A7">
        <w:t>.</w:t>
      </w:r>
      <w:r w:rsidR="00E07E6E">
        <w:t>b</w:t>
      </w:r>
      <w:r w:rsidR="005003A7">
        <w:t>.</w:t>
      </w:r>
      <w:r w:rsidR="00E07E6E">
        <w:t>t</w:t>
      </w:r>
      <w:r w:rsidR="005003A7">
        <w:t>. onderhavige problemen in het</w:t>
      </w:r>
      <w:r w:rsidR="00E07E6E">
        <w:t xml:space="preserve"> Verenigd Koninkrijk: C. Hoyle en M. Sato, </w:t>
      </w:r>
      <w:proofErr w:type="spellStart"/>
      <w:r w:rsidR="000875F2">
        <w:rPr>
          <w:i/>
        </w:rPr>
        <w:t>Reasons</w:t>
      </w:r>
      <w:proofErr w:type="spellEnd"/>
      <w:r w:rsidR="000875F2">
        <w:rPr>
          <w:i/>
        </w:rPr>
        <w:t xml:space="preserve"> </w:t>
      </w:r>
      <w:proofErr w:type="spellStart"/>
      <w:r w:rsidR="000875F2">
        <w:rPr>
          <w:i/>
        </w:rPr>
        <w:t>to</w:t>
      </w:r>
      <w:proofErr w:type="spellEnd"/>
      <w:r w:rsidR="000875F2">
        <w:rPr>
          <w:i/>
        </w:rPr>
        <w:t xml:space="preserve"> </w:t>
      </w:r>
      <w:proofErr w:type="spellStart"/>
      <w:r w:rsidR="000875F2">
        <w:rPr>
          <w:i/>
        </w:rPr>
        <w:t>Doubt</w:t>
      </w:r>
      <w:proofErr w:type="spellEnd"/>
      <w:r w:rsidR="000875F2">
        <w:rPr>
          <w:i/>
        </w:rPr>
        <w:t xml:space="preserve">; </w:t>
      </w:r>
      <w:proofErr w:type="spellStart"/>
      <w:r w:rsidR="000875F2">
        <w:rPr>
          <w:i/>
        </w:rPr>
        <w:t>Wrongful</w:t>
      </w:r>
      <w:proofErr w:type="spellEnd"/>
      <w:r w:rsidR="000875F2">
        <w:rPr>
          <w:i/>
        </w:rPr>
        <w:t xml:space="preserve"> </w:t>
      </w:r>
      <w:proofErr w:type="spellStart"/>
      <w:r w:rsidR="000875F2">
        <w:rPr>
          <w:i/>
        </w:rPr>
        <w:t>C</w:t>
      </w:r>
      <w:r w:rsidRPr="00E07E6E" w:rsidR="00E07E6E">
        <w:rPr>
          <w:i/>
        </w:rPr>
        <w:t>onvictions</w:t>
      </w:r>
      <w:proofErr w:type="spellEnd"/>
      <w:r w:rsidRPr="00E07E6E" w:rsidR="00E07E6E">
        <w:rPr>
          <w:i/>
        </w:rPr>
        <w:t xml:space="preserve"> and </w:t>
      </w:r>
      <w:proofErr w:type="spellStart"/>
      <w:r w:rsidRPr="00E07E6E" w:rsidR="00E07E6E">
        <w:rPr>
          <w:i/>
        </w:rPr>
        <w:t>the</w:t>
      </w:r>
      <w:proofErr w:type="spellEnd"/>
      <w:r w:rsidRPr="00E07E6E" w:rsidR="00E07E6E">
        <w:rPr>
          <w:i/>
        </w:rPr>
        <w:t xml:space="preserve"> </w:t>
      </w:r>
      <w:proofErr w:type="spellStart"/>
      <w:r w:rsidRPr="00E07E6E" w:rsidR="00E07E6E">
        <w:rPr>
          <w:i/>
        </w:rPr>
        <w:t>Criminal</w:t>
      </w:r>
      <w:proofErr w:type="spellEnd"/>
      <w:r w:rsidRPr="00E07E6E" w:rsidR="00E07E6E">
        <w:rPr>
          <w:i/>
        </w:rPr>
        <w:t xml:space="preserve"> Cases Review </w:t>
      </w:r>
      <w:proofErr w:type="spellStart"/>
      <w:r w:rsidRPr="00E07E6E" w:rsidR="00E07E6E">
        <w:rPr>
          <w:i/>
        </w:rPr>
        <w:t>Commission</w:t>
      </w:r>
      <w:proofErr w:type="spellEnd"/>
      <w:r w:rsidR="00A764C1">
        <w:rPr>
          <w:rStyle w:val="Voetnootmarkering"/>
        </w:rPr>
        <w:footnoteReference w:id="2"/>
      </w:r>
      <w:r w:rsidRPr="005003A7" w:rsidR="005003A7">
        <w:t>)</w:t>
      </w:r>
      <w:r w:rsidR="00E07E6E">
        <w:t xml:space="preserve"> - </w:t>
      </w:r>
      <w:r w:rsidR="0063526D">
        <w:t xml:space="preserve">wordt </w:t>
      </w:r>
      <w:r w:rsidR="005003A7">
        <w:t>er nog eens terecht op gewezen</w:t>
      </w:r>
      <w:r w:rsidR="0063526D">
        <w:t xml:space="preserve"> dat dit </w:t>
      </w:r>
      <w:r w:rsidR="005003A7">
        <w:t xml:space="preserve">ook </w:t>
      </w:r>
      <w:r w:rsidR="0063526D">
        <w:t xml:space="preserve">niet alleen veel </w:t>
      </w:r>
      <w:r w:rsidR="00E07E6E">
        <w:t xml:space="preserve">toewijding en  deskundigheid (en dus dito financiële middelen)  </w:t>
      </w:r>
      <w:r w:rsidR="0063526D">
        <w:t xml:space="preserve">vraagt </w:t>
      </w:r>
      <w:r w:rsidR="00E07E6E">
        <w:t>van de rechtsprekende</w:t>
      </w:r>
      <w:r w:rsidR="0063526D">
        <w:t xml:space="preserve"> macht maar ook van </w:t>
      </w:r>
      <w:r>
        <w:t xml:space="preserve">de </w:t>
      </w:r>
      <w:r w:rsidR="0063526D">
        <w:t xml:space="preserve">politie, </w:t>
      </w:r>
      <w:r>
        <w:t xml:space="preserve">het </w:t>
      </w:r>
      <w:r w:rsidR="0063526D">
        <w:t>openbaar ministerie</w:t>
      </w:r>
      <w:r w:rsidR="000875F2">
        <w:t>, forensische laboratoria</w:t>
      </w:r>
      <w:r w:rsidR="00E07E6E">
        <w:t xml:space="preserve"> en </w:t>
      </w:r>
      <w:r w:rsidR="000875F2">
        <w:t xml:space="preserve">de </w:t>
      </w:r>
      <w:r w:rsidR="00E07E6E">
        <w:t>advocatuur</w:t>
      </w:r>
      <w:r>
        <w:rPr>
          <w:rStyle w:val="Voetnootmarkering"/>
        </w:rPr>
        <w:footnoteReference w:id="3"/>
      </w:r>
      <w:r w:rsidR="00E07E6E">
        <w:t xml:space="preserve">; </w:t>
      </w:r>
    </w:p>
    <w:p w:rsidR="000875F2" w:rsidP="00FC2AF6" w:rsidRDefault="000875F2">
      <w:pPr>
        <w:pStyle w:val="Lijstalinea"/>
      </w:pPr>
    </w:p>
    <w:p w:rsidR="00435455" w:rsidP="00FC2AF6" w:rsidRDefault="00FC2AF6">
      <w:pPr>
        <w:pStyle w:val="Lijstalinea"/>
      </w:pPr>
      <w:r>
        <w:t xml:space="preserve">. </w:t>
      </w:r>
      <w:r w:rsidR="000D341D">
        <w:t>hie</w:t>
      </w:r>
      <w:r w:rsidR="00E07E6E">
        <w:t xml:space="preserve">rmee </w:t>
      </w:r>
      <w:r w:rsidR="000D341D">
        <w:t xml:space="preserve">wordt nog maar weer eens </w:t>
      </w:r>
      <w:r w:rsidR="00E07E6E">
        <w:t>onderstreept dat de term “rechterlijke dwaling” eigenlijk niet zo gelukkig is</w:t>
      </w:r>
      <w:r w:rsidR="00FA7E47">
        <w:t xml:space="preserve">: hij wijst </w:t>
      </w:r>
      <w:r w:rsidR="000D341D">
        <w:t xml:space="preserve">– begrijpelijk maar al </w:t>
      </w:r>
      <w:r w:rsidR="00FA7E47">
        <w:t xml:space="preserve">te gemakkelijk </w:t>
      </w:r>
      <w:r w:rsidR="000D341D">
        <w:t xml:space="preserve">- </w:t>
      </w:r>
      <w:r w:rsidR="00FA7E47">
        <w:t>alleen met de vinger naar de rechtsprekende macht</w:t>
      </w:r>
      <w:r w:rsidR="00E07E6E">
        <w:t>;</w:t>
      </w:r>
      <w:r w:rsidR="00FA7E47">
        <w:t xml:space="preserve"> op deze </w:t>
      </w:r>
      <w:r w:rsidR="005A6329">
        <w:t>in bepaalde opzichten misplaatste associatie werd</w:t>
      </w:r>
      <w:r w:rsidR="00FA7E47">
        <w:t xml:space="preserve"> </w:t>
      </w:r>
      <w:r w:rsidR="00E07E6E">
        <w:t>op he</w:t>
      </w:r>
      <w:r w:rsidR="005A6329">
        <w:t xml:space="preserve">t einde van de negentiende eeuw </w:t>
      </w:r>
      <w:r w:rsidR="000D341D">
        <w:t xml:space="preserve">al </w:t>
      </w:r>
      <w:r w:rsidR="005A6329">
        <w:t xml:space="preserve">uitdrukkelijk gewezen </w:t>
      </w:r>
      <w:r w:rsidR="00E07E6E">
        <w:t xml:space="preserve">door de bekende </w:t>
      </w:r>
      <w:r w:rsidR="005003A7">
        <w:t xml:space="preserve">Utrechtse hoogleraar D. Simons </w:t>
      </w:r>
      <w:r w:rsidR="00E07E6E">
        <w:t xml:space="preserve">in een lezing voor de hoofdcommissarissen van politie in Nederland: </w:t>
      </w:r>
      <w:r w:rsidR="005A6329">
        <w:t xml:space="preserve">mijne heren, </w:t>
      </w:r>
      <w:r w:rsidR="00E07E6E">
        <w:t xml:space="preserve">rechterlijke dwalingen beginnen </w:t>
      </w:r>
      <w:r w:rsidR="005A6329">
        <w:t xml:space="preserve">gewoonlijk </w:t>
      </w:r>
      <w:r w:rsidR="00E07E6E">
        <w:t>in de verhoorkamers van de politie;</w:t>
      </w:r>
    </w:p>
    <w:p w:rsidR="0057390F" w:rsidP="00FC2AF6" w:rsidRDefault="0057390F">
      <w:pPr>
        <w:pStyle w:val="Lijstalinea"/>
      </w:pPr>
    </w:p>
    <w:p w:rsidR="0057390F" w:rsidP="00FC2AF6" w:rsidRDefault="0057390F">
      <w:pPr>
        <w:pStyle w:val="Lijstalinea"/>
      </w:pPr>
      <w:r>
        <w:t xml:space="preserve">. waarbij moet worden opgemerkt dat Simons hier nog uitgaat van een enge omschrijving van wat een dwaling is (een onschuldige die wordt veroordeeld), maar van een dwaling is </w:t>
      </w:r>
      <w:r w:rsidR="00AD1AAC">
        <w:t xml:space="preserve">natuurlijk </w:t>
      </w:r>
      <w:r>
        <w:t>o</w:t>
      </w:r>
      <w:r w:rsidR="00AD1AAC">
        <w:t>o</w:t>
      </w:r>
      <w:r>
        <w:t>k sprake wanneer een schuldige verdachte vrijuit gaat; deze laatste variant is echter nauwelijks voorwerp van wetenschappelijk, hoewel ze maatschappelijk gezien bepaald niet van belang is ontbloot;</w:t>
      </w:r>
    </w:p>
    <w:p w:rsidR="0063526D" w:rsidP="00FC2AF6" w:rsidRDefault="00E07E6E">
      <w:pPr>
        <w:pStyle w:val="Lijstalinea"/>
      </w:pPr>
      <w:r>
        <w:t xml:space="preserve"> </w:t>
      </w:r>
    </w:p>
    <w:p w:rsidR="000D341D" w:rsidP="0063526D" w:rsidRDefault="000D341D">
      <w:pPr>
        <w:pStyle w:val="Lijstalinea"/>
        <w:numPr>
          <w:ilvl w:val="0"/>
          <w:numId w:val="2"/>
        </w:numPr>
      </w:pPr>
      <w:r>
        <w:t xml:space="preserve">Hoe belangrijk </w:t>
      </w:r>
      <w:r w:rsidR="005A6329">
        <w:t xml:space="preserve"> </w:t>
      </w:r>
      <w:r w:rsidR="000875F2">
        <w:t>een integere,</w:t>
      </w:r>
      <w:r w:rsidR="00E07E6E">
        <w:t xml:space="preserve"> deskundige</w:t>
      </w:r>
      <w:r w:rsidR="00DA30C1">
        <w:t xml:space="preserve"> en stabiele</w:t>
      </w:r>
      <w:r w:rsidR="00E07E6E">
        <w:t xml:space="preserve"> strafrechtspleging </w:t>
      </w:r>
      <w:r w:rsidR="00DA30C1">
        <w:t>–</w:t>
      </w:r>
      <w:r w:rsidR="009771E2">
        <w:t xml:space="preserve"> in het bijzonder</w:t>
      </w:r>
      <w:r w:rsidR="00DA30C1">
        <w:t xml:space="preserve"> in roerige tijden</w:t>
      </w:r>
      <w:r w:rsidR="009771E2">
        <w:t xml:space="preserve"> en </w:t>
      </w:r>
      <w:r w:rsidR="005A6329">
        <w:t xml:space="preserve">zeker </w:t>
      </w:r>
      <w:r w:rsidR="009771E2">
        <w:t>in ophefmakende zaken</w:t>
      </w:r>
      <w:r w:rsidR="00DA30C1">
        <w:t xml:space="preserve"> - </w:t>
      </w:r>
      <w:r w:rsidR="00E07E6E">
        <w:t>voor de voorkoming van re</w:t>
      </w:r>
      <w:r>
        <w:t>chterlijke dwalingen is, werd</w:t>
      </w:r>
      <w:r w:rsidR="00435455">
        <w:t xml:space="preserve"> in het bijzonder </w:t>
      </w:r>
      <w:r>
        <w:t xml:space="preserve">  aangetoond:</w:t>
      </w:r>
    </w:p>
    <w:p w:rsidR="000D341D" w:rsidP="000D341D" w:rsidRDefault="000D341D">
      <w:pPr>
        <w:pStyle w:val="Lijstalinea"/>
      </w:pPr>
    </w:p>
    <w:p w:rsidR="006C0D8E" w:rsidP="000D341D" w:rsidRDefault="000D341D">
      <w:pPr>
        <w:pStyle w:val="Lijstalinea"/>
      </w:pPr>
      <w:r>
        <w:t xml:space="preserve">. </w:t>
      </w:r>
      <w:r w:rsidR="009771E2">
        <w:t xml:space="preserve"> </w:t>
      </w:r>
      <w:r>
        <w:t>in het Verenigd K</w:t>
      </w:r>
      <w:r w:rsidR="00435455">
        <w:t xml:space="preserve">oninkrijk: </w:t>
      </w:r>
      <w:r w:rsidR="009771E2">
        <w:t xml:space="preserve">de </w:t>
      </w:r>
      <w:proofErr w:type="spellStart"/>
      <w:r w:rsidRPr="009771E2" w:rsidR="009771E2">
        <w:rPr>
          <w:i/>
        </w:rPr>
        <w:t>Criminal</w:t>
      </w:r>
      <w:proofErr w:type="spellEnd"/>
      <w:r w:rsidRPr="009771E2" w:rsidR="009771E2">
        <w:rPr>
          <w:i/>
        </w:rPr>
        <w:t xml:space="preserve"> Cases Review </w:t>
      </w:r>
      <w:proofErr w:type="spellStart"/>
      <w:r w:rsidRPr="009771E2" w:rsidR="009771E2">
        <w:rPr>
          <w:i/>
        </w:rPr>
        <w:t>Commission</w:t>
      </w:r>
      <w:proofErr w:type="spellEnd"/>
      <w:r w:rsidR="00435455">
        <w:t xml:space="preserve"> dankt zijn ontstaan aan</w:t>
      </w:r>
      <w:r w:rsidR="000875F2">
        <w:t xml:space="preserve"> het bekend worden van</w:t>
      </w:r>
      <w:r w:rsidR="00435455">
        <w:t xml:space="preserve"> de </w:t>
      </w:r>
      <w:r w:rsidR="009771E2">
        <w:t xml:space="preserve">rechterlijke dwalingen </w:t>
      </w:r>
      <w:r w:rsidR="000875F2">
        <w:t xml:space="preserve">(rond 1990) </w:t>
      </w:r>
      <w:r w:rsidR="009771E2">
        <w:t xml:space="preserve">als gevolg van volstrekt onaanvaardbare manieren waarop verdachten van terroristische aanslagen in de jaren zeventig </w:t>
      </w:r>
      <w:r w:rsidR="00435455">
        <w:t>door de politie werden verhoord</w:t>
      </w:r>
      <w:r w:rsidR="000875F2">
        <w:t xml:space="preserve"> (</w:t>
      </w:r>
      <w:proofErr w:type="spellStart"/>
      <w:r w:rsidR="000875F2">
        <w:t>Guilford</w:t>
      </w:r>
      <w:proofErr w:type="spellEnd"/>
      <w:r w:rsidR="000875F2">
        <w:t xml:space="preserve"> </w:t>
      </w:r>
      <w:proofErr w:type="spellStart"/>
      <w:r w:rsidR="000875F2">
        <w:t>Four</w:t>
      </w:r>
      <w:proofErr w:type="spellEnd"/>
      <w:r w:rsidR="000875F2">
        <w:t xml:space="preserve">, Birmingham Six </w:t>
      </w:r>
      <w:proofErr w:type="spellStart"/>
      <w:r w:rsidR="000875F2">
        <w:t>e.a</w:t>
      </w:r>
      <w:proofErr w:type="spellEnd"/>
      <w:r w:rsidR="000875F2">
        <w:t>)</w:t>
      </w:r>
      <w:r w:rsidR="00435455">
        <w:t>;</w:t>
      </w:r>
    </w:p>
    <w:p w:rsidR="00435455" w:rsidP="000D341D" w:rsidRDefault="009771E2">
      <w:pPr>
        <w:pStyle w:val="Lijstalinea"/>
      </w:pPr>
      <w:r>
        <w:t xml:space="preserve"> </w:t>
      </w:r>
    </w:p>
    <w:p w:rsidR="00435455" w:rsidP="000D341D" w:rsidRDefault="000D341D">
      <w:pPr>
        <w:pStyle w:val="Lijstalinea"/>
      </w:pPr>
      <w:r>
        <w:t xml:space="preserve">. maar </w:t>
      </w:r>
      <w:r w:rsidR="006C0D8E">
        <w:t xml:space="preserve">men moet </w:t>
      </w:r>
      <w:r>
        <w:t>oppassen voor de (</w:t>
      </w:r>
      <w:proofErr w:type="spellStart"/>
      <w:r>
        <w:t>veronder</w:t>
      </w:r>
      <w:proofErr w:type="spellEnd"/>
      <w:r w:rsidR="00E21823">
        <w:t>)</w:t>
      </w:r>
      <w:r>
        <w:t xml:space="preserve">stelling dat </w:t>
      </w:r>
      <w:r w:rsidR="006C0D8E">
        <w:t>in hele moeilijke  omstandigheden – dankzij</w:t>
      </w:r>
      <w:r w:rsidR="00425DD1">
        <w:t xml:space="preserve"> alle verbetermaatregelen in het verlengde van de Schiedammer Parkmoord -</w:t>
      </w:r>
      <w:r w:rsidR="00E21823">
        <w:t xml:space="preserve"> </w:t>
      </w:r>
      <w:r w:rsidR="00425DD1">
        <w:t>soortgelijke dingen niet</w:t>
      </w:r>
      <w:r>
        <w:t xml:space="preserve"> in Nederland zouden kunnen gebeuren</w:t>
      </w:r>
      <w:r w:rsidR="009771E2">
        <w:t>:</w:t>
      </w:r>
      <w:r>
        <w:t xml:space="preserve"> </w:t>
      </w:r>
      <w:r w:rsidR="00435455">
        <w:t xml:space="preserve"> </w:t>
      </w:r>
      <w:r>
        <w:t xml:space="preserve">denk aan </w:t>
      </w:r>
      <w:r w:rsidR="00DA30C1">
        <w:t>de aanhouding van de (toen nog) verdachte van</w:t>
      </w:r>
      <w:r>
        <w:t xml:space="preserve"> de moord op Anne Faber: die gebeurde</w:t>
      </w:r>
      <w:r w:rsidR="00DA30C1">
        <w:t xml:space="preserve"> door een arrestatieteam/observatieteam (het vonnis is niet duidelijk op dit punt)  dat kennelijk ook was belast met het onmidd</w:t>
      </w:r>
      <w:r>
        <w:t xml:space="preserve">ellijke verhoor van betrokkene; </w:t>
      </w:r>
      <w:r w:rsidR="00425DD1">
        <w:t>die aanhouding/</w:t>
      </w:r>
      <w:r>
        <w:t>dit verhoor</w:t>
      </w:r>
      <w:r w:rsidR="00DA30C1">
        <w:t xml:space="preserve"> verliep o</w:t>
      </w:r>
      <w:r w:rsidR="00425DD1">
        <w:t>p diverse manieren zo hardhandig</w:t>
      </w:r>
      <w:r w:rsidR="00DA30C1">
        <w:t xml:space="preserve"> dat de Rechtbank Utrecht </w:t>
      </w:r>
      <w:r>
        <w:t>oordeelde</w:t>
      </w:r>
      <w:r w:rsidR="00FA7E47">
        <w:t xml:space="preserve"> dat er sprake was</w:t>
      </w:r>
      <w:r>
        <w:t xml:space="preserve"> van</w:t>
      </w:r>
      <w:r w:rsidR="00425DD1">
        <w:t xml:space="preserve"> </w:t>
      </w:r>
      <w:r w:rsidR="009771E2">
        <w:t xml:space="preserve">schending van artikel 3 EVRM </w:t>
      </w:r>
      <w:r w:rsidR="00FA7E47">
        <w:t>(:</w:t>
      </w:r>
      <w:r w:rsidR="005A6329">
        <w:t xml:space="preserve"> </w:t>
      </w:r>
      <w:r w:rsidR="00FA7E47">
        <w:t xml:space="preserve">niemand mag worden onderworpen aan folteringen of onmenselijke of vernederende </w:t>
      </w:r>
      <w:r w:rsidR="00425DD1">
        <w:t>behandelingen of bestraffingen)</w:t>
      </w:r>
      <w:r w:rsidR="006C0D8E">
        <w:rPr>
          <w:rStyle w:val="Voetnootmarkering"/>
        </w:rPr>
        <w:footnoteReference w:id="4"/>
      </w:r>
      <w:r>
        <w:t>;</w:t>
      </w:r>
      <w:r w:rsidR="00FA7E47">
        <w:t xml:space="preserve"> </w:t>
      </w:r>
    </w:p>
    <w:p w:rsidR="006C0D8E" w:rsidP="00435455" w:rsidRDefault="006C0D8E">
      <w:pPr>
        <w:pStyle w:val="Lijstalinea"/>
      </w:pPr>
    </w:p>
    <w:p w:rsidR="00E07E6E" w:rsidP="00435455" w:rsidRDefault="00435455">
      <w:pPr>
        <w:pStyle w:val="Lijstalinea"/>
      </w:pPr>
      <w:r>
        <w:t xml:space="preserve">. </w:t>
      </w:r>
      <w:r w:rsidR="00FA7E47">
        <w:t xml:space="preserve">waarmee ik </w:t>
      </w:r>
      <w:r w:rsidR="000D341D">
        <w:t xml:space="preserve">– voor alle duidelijkheid - </w:t>
      </w:r>
      <w:r w:rsidR="00FA7E47">
        <w:t>natuurlijk niet gezegd wil hebben dat in deze zaak sprake is/zou</w:t>
      </w:r>
      <w:r>
        <w:t xml:space="preserve"> zijn van </w:t>
      </w:r>
      <w:r w:rsidR="00E21823">
        <w:t xml:space="preserve">een </w:t>
      </w:r>
      <w:r>
        <w:t>rechterlijke dwaling!</w:t>
      </w:r>
      <w:r w:rsidR="005A6329">
        <w:t>;</w:t>
      </w:r>
      <w:r w:rsidR="00425DD1">
        <w:t xml:space="preserve"> </w:t>
      </w:r>
      <w:r w:rsidR="006C0D8E">
        <w:t>er is helemaal niets dat daarop wijst;</w:t>
      </w:r>
    </w:p>
    <w:p w:rsidR="000D341D" w:rsidP="00435455" w:rsidRDefault="000D341D">
      <w:pPr>
        <w:pStyle w:val="Lijstalinea"/>
      </w:pPr>
    </w:p>
    <w:p w:rsidR="006C0D8E" w:rsidP="005E39BF" w:rsidRDefault="006C0D8E">
      <w:pPr>
        <w:pStyle w:val="Lijstalinea"/>
        <w:numPr>
          <w:ilvl w:val="0"/>
          <w:numId w:val="2"/>
        </w:numPr>
      </w:pPr>
      <w:r>
        <w:t>Maar ook in minder jachtige tijden en in meer gewone</w:t>
      </w:r>
      <w:r w:rsidR="005E39BF">
        <w:t xml:space="preserve"> zaken bestaat  – mede afhank</w:t>
      </w:r>
      <w:r w:rsidR="000D341D">
        <w:t>elijk van de inrichting en feitelijke werking van het strafrechtssysteem</w:t>
      </w:r>
      <w:r w:rsidR="005E39BF">
        <w:t xml:space="preserve"> -  </w:t>
      </w:r>
      <w:r>
        <w:t xml:space="preserve">echter </w:t>
      </w:r>
      <w:r w:rsidR="005E39BF">
        <w:t xml:space="preserve">het risico dat het strafrechtelijk vooronderzoek  uiteindelijk uitmondt in een zgn. rechterlijke dwaling; </w:t>
      </w:r>
      <w:r w:rsidR="002F1948">
        <w:t xml:space="preserve">het recente </w:t>
      </w:r>
      <w:r w:rsidRPr="005E39BF" w:rsidR="005E39BF">
        <w:rPr>
          <w:i/>
        </w:rPr>
        <w:t xml:space="preserve">National </w:t>
      </w:r>
      <w:proofErr w:type="spellStart"/>
      <w:r w:rsidRPr="005E39BF" w:rsidR="005E39BF">
        <w:rPr>
          <w:i/>
        </w:rPr>
        <w:t>Registry</w:t>
      </w:r>
      <w:proofErr w:type="spellEnd"/>
      <w:r w:rsidRPr="005E39BF" w:rsidR="005E39BF">
        <w:rPr>
          <w:i/>
        </w:rPr>
        <w:t xml:space="preserve"> of </w:t>
      </w:r>
      <w:proofErr w:type="spellStart"/>
      <w:r w:rsidRPr="005E39BF" w:rsidR="005E39BF">
        <w:rPr>
          <w:i/>
        </w:rPr>
        <w:t>Exonerations</w:t>
      </w:r>
      <w:proofErr w:type="spellEnd"/>
      <w:r w:rsidRPr="005E39BF" w:rsidR="005E39BF">
        <w:rPr>
          <w:i/>
        </w:rPr>
        <w:t xml:space="preserve"> in 2018</w:t>
      </w:r>
      <w:r w:rsidR="005E39BF">
        <w:t xml:space="preserve"> (151 </w:t>
      </w:r>
      <w:r w:rsidR="002F1948">
        <w:t xml:space="preserve">gevallen </w:t>
      </w:r>
      <w:r w:rsidR="005E39BF">
        <w:t>in 2018</w:t>
      </w:r>
      <w:r w:rsidR="002F1948">
        <w:t>, in allerlei soorten zaken</w:t>
      </w:r>
      <w:r w:rsidR="005E39BF">
        <w:t xml:space="preserve">) </w:t>
      </w:r>
      <w:r w:rsidR="002F1948">
        <w:t>in de VS wijst op</w:t>
      </w:r>
      <w:r w:rsidR="005E39BF">
        <w:t xml:space="preserve"> (risico)factoren als</w:t>
      </w:r>
      <w:r w:rsidR="002F1948">
        <w:t>:</w:t>
      </w:r>
      <w:r w:rsidR="005E39BF">
        <w:t xml:space="preserve">  DNA-bewijs, wangedrag</w:t>
      </w:r>
      <w:r w:rsidR="000D341D">
        <w:t>ingen</w:t>
      </w:r>
      <w:r w:rsidR="005E39BF">
        <w:t xml:space="preserve"> van ambtenaren, schuldbekentenissen, waa</w:t>
      </w:r>
      <w:r w:rsidR="000D341D">
        <w:t>rnemingen van getuigen en meine</w:t>
      </w:r>
      <w:r w:rsidR="005E39BF">
        <w:t>d</w:t>
      </w:r>
      <w:r w:rsidR="000D341D">
        <w:t>en</w:t>
      </w:r>
      <w:r w:rsidR="005E39BF">
        <w:t>/valse beschuldiging</w:t>
      </w:r>
      <w:r w:rsidR="000D341D">
        <w:t>en</w:t>
      </w:r>
      <w:r w:rsidR="002F1948">
        <w:t xml:space="preserve">;  </w:t>
      </w:r>
    </w:p>
    <w:p w:rsidR="006C0D8E" w:rsidP="006C0D8E" w:rsidRDefault="006C0D8E">
      <w:pPr>
        <w:pStyle w:val="Lijstalinea"/>
      </w:pPr>
    </w:p>
    <w:p w:rsidR="005E39BF" w:rsidP="005E39BF" w:rsidRDefault="006C0D8E">
      <w:pPr>
        <w:pStyle w:val="Lijstalinea"/>
        <w:numPr>
          <w:ilvl w:val="0"/>
          <w:numId w:val="2"/>
        </w:numPr>
      </w:pPr>
      <w:r>
        <w:t>D</w:t>
      </w:r>
      <w:r w:rsidR="002F1948">
        <w:t>e</w:t>
      </w:r>
      <w:r>
        <w:t xml:space="preserve">ze factoren demonstreren dus het grote belang van een constant integere en deskundige politie,  justitie en advocatuur, wanneer men rechterlijke dwalingen wil voorkomen; </w:t>
      </w:r>
      <w:r w:rsidRPr="006C0D8E">
        <w:rPr>
          <w:i/>
        </w:rPr>
        <w:t>The</w:t>
      </w:r>
      <w:r>
        <w:t xml:space="preserve"> </w:t>
      </w:r>
      <w:r w:rsidR="002F1948">
        <w:t xml:space="preserve"> </w:t>
      </w:r>
      <w:r w:rsidRPr="006C0D8E" w:rsidR="002F1948">
        <w:rPr>
          <w:i/>
        </w:rPr>
        <w:t>N</w:t>
      </w:r>
      <w:r w:rsidRPr="006C0D8E">
        <w:rPr>
          <w:i/>
        </w:rPr>
        <w:t xml:space="preserve">ew </w:t>
      </w:r>
      <w:r w:rsidRPr="006C0D8E" w:rsidR="002F1948">
        <w:rPr>
          <w:i/>
        </w:rPr>
        <w:t>Y</w:t>
      </w:r>
      <w:r w:rsidRPr="006C0D8E">
        <w:rPr>
          <w:i/>
        </w:rPr>
        <w:t xml:space="preserve">ork </w:t>
      </w:r>
      <w:r w:rsidRPr="006C0D8E" w:rsidR="002F1948">
        <w:rPr>
          <w:i/>
        </w:rPr>
        <w:t>T</w:t>
      </w:r>
      <w:r w:rsidRPr="006C0D8E">
        <w:rPr>
          <w:i/>
        </w:rPr>
        <w:t>imes</w:t>
      </w:r>
      <w:r w:rsidRPr="006C0D8E" w:rsidR="000D341D">
        <w:rPr>
          <w:i/>
        </w:rPr>
        <w:t xml:space="preserve"> </w:t>
      </w:r>
      <w:r w:rsidR="000D341D">
        <w:t>z</w:t>
      </w:r>
      <w:r>
        <w:t>ette boven de bespreking van het zojuist genoemde</w:t>
      </w:r>
      <w:r w:rsidR="000D341D">
        <w:t xml:space="preserve"> rapport niet voor niets de kop</w:t>
      </w:r>
      <w:r w:rsidR="002F1948">
        <w:t xml:space="preserve">: </w:t>
      </w:r>
      <w:r w:rsidRPr="002F1948" w:rsidR="002F1948">
        <w:rPr>
          <w:i/>
        </w:rPr>
        <w:t xml:space="preserve">A </w:t>
      </w:r>
      <w:proofErr w:type="spellStart"/>
      <w:r w:rsidRPr="002F1948" w:rsidR="002F1948">
        <w:rPr>
          <w:i/>
        </w:rPr>
        <w:t>leading</w:t>
      </w:r>
      <w:proofErr w:type="spellEnd"/>
      <w:r w:rsidRPr="002F1948" w:rsidR="002F1948">
        <w:rPr>
          <w:i/>
        </w:rPr>
        <w:t xml:space="preserve"> </w:t>
      </w:r>
      <w:proofErr w:type="spellStart"/>
      <w:r w:rsidRPr="002F1948" w:rsidR="002F1948">
        <w:rPr>
          <w:i/>
        </w:rPr>
        <w:t>cause</w:t>
      </w:r>
      <w:proofErr w:type="spellEnd"/>
      <w:r w:rsidRPr="002F1948" w:rsidR="002F1948">
        <w:rPr>
          <w:i/>
        </w:rPr>
        <w:t xml:space="preserve"> for </w:t>
      </w:r>
      <w:proofErr w:type="spellStart"/>
      <w:r w:rsidRPr="002F1948" w:rsidR="002F1948">
        <w:rPr>
          <w:i/>
        </w:rPr>
        <w:t>wrongful</w:t>
      </w:r>
      <w:proofErr w:type="spellEnd"/>
      <w:r w:rsidRPr="002F1948" w:rsidR="002F1948">
        <w:rPr>
          <w:i/>
        </w:rPr>
        <w:t xml:space="preserve"> </w:t>
      </w:r>
      <w:proofErr w:type="spellStart"/>
      <w:r w:rsidRPr="002F1948" w:rsidR="002F1948">
        <w:rPr>
          <w:i/>
        </w:rPr>
        <w:t>convictions</w:t>
      </w:r>
      <w:proofErr w:type="spellEnd"/>
      <w:r w:rsidRPr="002F1948" w:rsidR="002F1948">
        <w:rPr>
          <w:i/>
        </w:rPr>
        <w:t xml:space="preserve">: experts </w:t>
      </w:r>
      <w:proofErr w:type="spellStart"/>
      <w:r w:rsidRPr="002F1948" w:rsidR="002F1948">
        <w:rPr>
          <w:i/>
        </w:rPr>
        <w:t>overstating</w:t>
      </w:r>
      <w:proofErr w:type="spellEnd"/>
      <w:r w:rsidRPr="002F1948" w:rsidR="002F1948">
        <w:rPr>
          <w:i/>
        </w:rPr>
        <w:t xml:space="preserve"> </w:t>
      </w:r>
      <w:proofErr w:type="spellStart"/>
      <w:r w:rsidRPr="002F1948" w:rsidR="002F1948">
        <w:rPr>
          <w:i/>
        </w:rPr>
        <w:t>forensic</w:t>
      </w:r>
      <w:proofErr w:type="spellEnd"/>
      <w:r w:rsidRPr="002F1948" w:rsidR="002F1948">
        <w:rPr>
          <w:i/>
        </w:rPr>
        <w:t xml:space="preserve"> </w:t>
      </w:r>
      <w:proofErr w:type="spellStart"/>
      <w:r w:rsidRPr="002F1948" w:rsidR="002F1948">
        <w:rPr>
          <w:i/>
        </w:rPr>
        <w:t>results</w:t>
      </w:r>
      <w:proofErr w:type="spellEnd"/>
      <w:r w:rsidR="005E39BF">
        <w:t>.</w:t>
      </w:r>
      <w:r>
        <w:rPr>
          <w:rStyle w:val="Voetnootmarkering"/>
        </w:rPr>
        <w:footnoteReference w:id="5"/>
      </w:r>
      <w:r w:rsidR="002F1948">
        <w:t xml:space="preserve"> </w:t>
      </w:r>
    </w:p>
    <w:p w:rsidR="002F1948" w:rsidP="002F1948" w:rsidRDefault="002F1948">
      <w:pPr>
        <w:pStyle w:val="Lijstalinea"/>
      </w:pPr>
    </w:p>
    <w:p w:rsidR="00860CDF" w:rsidP="002F1948" w:rsidRDefault="00860CDF">
      <w:pPr>
        <w:pStyle w:val="Lijstalinea"/>
      </w:pPr>
    </w:p>
    <w:p w:rsidR="005E39BF" w:rsidP="005E39BF" w:rsidRDefault="005E39BF">
      <w:pPr>
        <w:pStyle w:val="Lijstalinea"/>
        <w:numPr>
          <w:ilvl w:val="0"/>
          <w:numId w:val="3"/>
        </w:numPr>
      </w:pPr>
      <w:r>
        <w:t xml:space="preserve">De regeling en werking </w:t>
      </w:r>
      <w:r w:rsidR="009B7182">
        <w:t xml:space="preserve">van de </w:t>
      </w:r>
      <w:r>
        <w:t>ACAS</w:t>
      </w:r>
      <w:r w:rsidR="005D5DC8">
        <w:t>:</w:t>
      </w:r>
    </w:p>
    <w:p w:rsidR="00E74825" w:rsidP="00E74825" w:rsidRDefault="00E74825">
      <w:pPr>
        <w:pStyle w:val="Lijstalinea"/>
      </w:pPr>
    </w:p>
    <w:p w:rsidR="002F1948" w:rsidP="002F1948" w:rsidRDefault="00C85DC8">
      <w:pPr>
        <w:pStyle w:val="Lijstalinea"/>
        <w:numPr>
          <w:ilvl w:val="0"/>
          <w:numId w:val="2"/>
        </w:numPr>
      </w:pPr>
      <w:r>
        <w:t>Het is niet aan mij – he</w:t>
      </w:r>
      <w:r w:rsidR="00860CDF">
        <w:t>b  mij hier nooit in verdiept -</w:t>
      </w:r>
      <w:r>
        <w:t xml:space="preserve"> om mij uit te spreken over de manier waarop de Hoge Raad in het algemeen rechtstreeks beslist in herzieningszaken (194 in de periode 2012-2017</w:t>
      </w:r>
      <w:r w:rsidR="00860CDF">
        <w:t>, volgens het Erasmus-onderzoek</w:t>
      </w:r>
      <w:r>
        <w:t>);</w:t>
      </w:r>
    </w:p>
    <w:p w:rsidR="00C85DC8" w:rsidP="00C85DC8" w:rsidRDefault="00C85DC8">
      <w:pPr>
        <w:pStyle w:val="Lijstalinea"/>
      </w:pPr>
    </w:p>
    <w:p w:rsidR="00B8437C" w:rsidP="00B8437C" w:rsidRDefault="00C85DC8">
      <w:pPr>
        <w:pStyle w:val="Lijstalinea"/>
        <w:numPr>
          <w:ilvl w:val="0"/>
          <w:numId w:val="2"/>
        </w:numPr>
      </w:pPr>
      <w:r>
        <w:t>En i</w:t>
      </w:r>
      <w:r w:rsidRPr="00C85DC8">
        <w:t xml:space="preserve">k </w:t>
      </w:r>
      <w:r>
        <w:t>ga ervan uit</w:t>
      </w:r>
      <w:r w:rsidRPr="00C85DC8">
        <w:t xml:space="preserve"> dat het niet nodig is om hier de herzienin</w:t>
      </w:r>
      <w:r w:rsidR="006C0D8E">
        <w:t>g van de herzieningswetgeving in 2012</w:t>
      </w:r>
      <w:r w:rsidRPr="00C85DC8">
        <w:t xml:space="preserve"> </w:t>
      </w:r>
      <w:r>
        <w:t>in haar geheel</w:t>
      </w:r>
      <w:r w:rsidRPr="00C85DC8">
        <w:t xml:space="preserve"> uiteen te zetten</w:t>
      </w:r>
      <w:r w:rsidR="00123FD9">
        <w:t>;</w:t>
      </w:r>
    </w:p>
    <w:p w:rsidR="00B8437C" w:rsidP="00B8437C" w:rsidRDefault="00B8437C">
      <w:pPr>
        <w:pStyle w:val="Lijstalinea"/>
      </w:pPr>
    </w:p>
    <w:p w:rsidRPr="00123FD9" w:rsidR="00123FD9" w:rsidP="00B8437C" w:rsidRDefault="00123FD9">
      <w:pPr>
        <w:pStyle w:val="Lijstalinea"/>
      </w:pPr>
      <w:r>
        <w:t xml:space="preserve"> </w:t>
      </w:r>
    </w:p>
    <w:p w:rsidR="00F45F31" w:rsidP="00123FD9" w:rsidRDefault="00B8437C">
      <w:pPr>
        <w:pStyle w:val="Lijstalinea"/>
        <w:numPr>
          <w:ilvl w:val="0"/>
          <w:numId w:val="2"/>
        </w:numPr>
      </w:pPr>
      <w:r>
        <w:t>Wel</w:t>
      </w:r>
      <w:r w:rsidR="00123FD9">
        <w:t xml:space="preserve"> mag hier worden onderstreept</w:t>
      </w:r>
      <w:r w:rsidR="006C0D8E">
        <w:t xml:space="preserve"> dat de huidige regeling</w:t>
      </w:r>
      <w:r w:rsidR="00F45F31">
        <w:t xml:space="preserve"> </w:t>
      </w:r>
      <w:r w:rsidR="006C0D8E">
        <w:t>( formeel-juridisch gesproken</w:t>
      </w:r>
      <w:r w:rsidR="00127FB6">
        <w:t>)</w:t>
      </w:r>
      <w:r w:rsidR="006C0D8E">
        <w:t xml:space="preserve"> in</w:t>
      </w:r>
      <w:r w:rsidR="00127FB6">
        <w:t xml:space="preserve"> </w:t>
      </w:r>
      <w:r w:rsidR="00F45F31">
        <w:t xml:space="preserve">vergelijking met de regelingen in de omringende landen </w:t>
      </w:r>
      <w:r w:rsidR="00127FB6">
        <w:t>ge</w:t>
      </w:r>
      <w:r w:rsidR="00F45F31">
        <w:t>makkelijk de toets der kritiek kan doorstaan</w:t>
      </w:r>
      <w:r w:rsidR="00860CDF">
        <w:rPr>
          <w:rStyle w:val="Voetnootmarkering"/>
        </w:rPr>
        <w:footnoteReference w:id="6"/>
      </w:r>
      <w:r w:rsidR="00F45F31">
        <w:t xml:space="preserve">: </w:t>
      </w:r>
    </w:p>
    <w:p w:rsidR="00F45F31" w:rsidP="00F45F31" w:rsidRDefault="00F45F31">
      <w:pPr>
        <w:pStyle w:val="Lijstalinea"/>
      </w:pPr>
    </w:p>
    <w:p w:rsidR="00F45F31" w:rsidP="00F45F31" w:rsidRDefault="00F45F31">
      <w:pPr>
        <w:pStyle w:val="Lijstalinea"/>
      </w:pPr>
      <w:r>
        <w:t xml:space="preserve">. uitgaande van een passende maat van vergelijking: </w:t>
      </w:r>
      <w:r w:rsidRPr="00127FB6">
        <w:rPr>
          <w:i/>
        </w:rPr>
        <w:t>toegankelijkheid</w:t>
      </w:r>
      <w:r>
        <w:t xml:space="preserve"> in het geval van lange(re) vrijheidsstraffen,</w:t>
      </w:r>
      <w:r w:rsidRPr="00127FB6">
        <w:rPr>
          <w:i/>
        </w:rPr>
        <w:t xml:space="preserve"> integriteit</w:t>
      </w:r>
      <w:r>
        <w:t xml:space="preserve"> in termen van onpartijdigheid en onafhankelijkheid van de beslissers in een tegensprekelijke en navolgbare procedure, </w:t>
      </w:r>
      <w:r w:rsidRPr="00127FB6">
        <w:rPr>
          <w:i/>
        </w:rPr>
        <w:t>doeltreffendheid</w:t>
      </w:r>
      <w:r>
        <w:t xml:space="preserve">  in termen van de mogelijkheden om zoveel mogelijk licht te werpen op de toedracht van een zaak in functie van het verzoek van de veroordeelde, en </w:t>
      </w:r>
      <w:r w:rsidRPr="00127FB6">
        <w:rPr>
          <w:i/>
        </w:rPr>
        <w:t>transparantie</w:t>
      </w:r>
      <w:r>
        <w:t xml:space="preserve"> in de zin van inhoudelijk en vormelijk  toegankelijke stukken die ook naar derden toe </w:t>
      </w:r>
      <w:r w:rsidR="00127FB6">
        <w:t xml:space="preserve"> genoe</w:t>
      </w:r>
      <w:r>
        <w:t xml:space="preserve">gzaam duidelijk maken </w:t>
      </w:r>
      <w:r w:rsidR="00127FB6">
        <w:t>op welke grondslag etc. beslissingen werden genomen;</w:t>
      </w:r>
    </w:p>
    <w:p w:rsidR="00127FB6" w:rsidP="00F45F31" w:rsidRDefault="00127FB6">
      <w:pPr>
        <w:pStyle w:val="Lijstalinea"/>
      </w:pPr>
    </w:p>
    <w:p w:rsidR="00127FB6" w:rsidP="00F45F31" w:rsidRDefault="00127FB6">
      <w:pPr>
        <w:pStyle w:val="Lijstalinea"/>
      </w:pPr>
      <w:r>
        <w:t xml:space="preserve">. </w:t>
      </w:r>
      <w:r w:rsidR="00860CDF">
        <w:t xml:space="preserve">en ik </w:t>
      </w:r>
      <w:r>
        <w:t>ben benieuwd of de uitkomsten van een recente Duitse studie (boek wel besteld maar nog niet gearriveerd)  naar de regeling in Duitsland, Frankrijk en het Verenigd Koninkrijk, in de lijn liggen van mijn bevindingen</w:t>
      </w:r>
      <w:r>
        <w:rPr>
          <w:rStyle w:val="Voetnootmarkering"/>
        </w:rPr>
        <w:footnoteReference w:id="7"/>
      </w:r>
      <w:r>
        <w:t>;</w:t>
      </w:r>
    </w:p>
    <w:p w:rsidR="00F45F31" w:rsidP="00F45F31" w:rsidRDefault="00F45F31">
      <w:pPr>
        <w:pStyle w:val="Lijstalinea"/>
      </w:pPr>
    </w:p>
    <w:p w:rsidR="00F5204D" w:rsidP="00F5204D" w:rsidRDefault="00C16625">
      <w:pPr>
        <w:pStyle w:val="Lijstalinea"/>
        <w:numPr>
          <w:ilvl w:val="0"/>
          <w:numId w:val="2"/>
        </w:numPr>
      </w:pPr>
      <w:r>
        <w:t xml:space="preserve">tegen deze achtergrond ben ik niet verbaasd over de bevindingen en de conclusies  (verwoord in </w:t>
      </w:r>
      <w:proofErr w:type="spellStart"/>
      <w:r>
        <w:rPr>
          <w:i/>
        </w:rPr>
        <w:t>Victa</w:t>
      </w:r>
      <w:proofErr w:type="spellEnd"/>
      <w:r>
        <w:rPr>
          <w:i/>
        </w:rPr>
        <w:t xml:space="preserve"> </w:t>
      </w:r>
      <w:proofErr w:type="spellStart"/>
      <w:r>
        <w:rPr>
          <w:i/>
        </w:rPr>
        <w:t>vinc</w:t>
      </w:r>
      <w:r w:rsidRPr="00C16625">
        <w:rPr>
          <w:i/>
        </w:rPr>
        <w:t>it</w:t>
      </w:r>
      <w:proofErr w:type="spellEnd"/>
      <w:r w:rsidRPr="00C16625">
        <w:rPr>
          <w:i/>
        </w:rPr>
        <w:t xml:space="preserve"> </w:t>
      </w:r>
      <w:proofErr w:type="spellStart"/>
      <w:r w:rsidRPr="00C16625">
        <w:rPr>
          <w:i/>
        </w:rPr>
        <w:t>veritas</w:t>
      </w:r>
      <w:proofErr w:type="spellEnd"/>
      <w:r>
        <w:rPr>
          <w:i/>
        </w:rPr>
        <w:t>?</w:t>
      </w:r>
      <w:r>
        <w:t xml:space="preserve">) van de </w:t>
      </w:r>
      <w:r w:rsidR="00E75849">
        <w:t>Erasmus-</w:t>
      </w:r>
      <w:r>
        <w:t>onderzoekers die met name de procedurele toepassing van de Wet hervorming herziening ten voordele op een zorgvuldige manier</w:t>
      </w:r>
      <w:r w:rsidR="00943F89">
        <w:t xml:space="preserve"> – dossieranalyse</w:t>
      </w:r>
      <w:r w:rsidR="00860CDF">
        <w:t>s</w:t>
      </w:r>
      <w:r w:rsidR="00943F89">
        <w:t xml:space="preserve"> en interviews - </w:t>
      </w:r>
      <w:r>
        <w:t xml:space="preserve"> hebben geëvalueerd</w:t>
      </w:r>
      <w:r>
        <w:rPr>
          <w:rStyle w:val="Voetnootmarkering"/>
        </w:rPr>
        <w:footnoteReference w:id="8"/>
      </w:r>
      <w:r w:rsidR="00F5204D">
        <w:t>, samengevat</w:t>
      </w:r>
      <w:r w:rsidR="00943F89">
        <w:t xml:space="preserve"> </w:t>
      </w:r>
      <w:r w:rsidRPr="00943F89" w:rsidR="00943F89">
        <w:t>in de hoofdconclusie (pp. 163-167)</w:t>
      </w:r>
      <w:r w:rsidR="00F5204D">
        <w:t xml:space="preserve">: </w:t>
      </w:r>
    </w:p>
    <w:p w:rsidR="00F5204D" w:rsidP="00F5204D" w:rsidRDefault="00F5204D">
      <w:pPr>
        <w:pStyle w:val="Lijstalinea"/>
      </w:pPr>
    </w:p>
    <w:p w:rsidR="00F5204D" w:rsidP="00F5204D" w:rsidRDefault="00F5204D">
      <w:pPr>
        <w:pStyle w:val="Lijstalinea"/>
      </w:pPr>
      <w:r>
        <w:t xml:space="preserve">. dat “de wet op zich als doeltreffend kan worden aangemerkt” (er is </w:t>
      </w:r>
      <w:r w:rsidR="00943F89">
        <w:t xml:space="preserve">– omdat er meer ruimte is gekomen voor gewezen verdachten om hun veroordeling met het oog op herziening aan een nader onderzoek te laten onderwerpen - </w:t>
      </w:r>
      <w:r>
        <w:t>betere balans tussen rechtsbescherming  tegen een mogelijk onjuiste veroordeling en het idee van rechtszekerheid door een rechtsgang die eindig is);</w:t>
      </w:r>
    </w:p>
    <w:p w:rsidR="00860CDF" w:rsidP="00F5204D" w:rsidRDefault="00860CDF">
      <w:pPr>
        <w:pStyle w:val="Lijstalinea"/>
      </w:pPr>
    </w:p>
    <w:p w:rsidR="005D5DC8" w:rsidP="00943F89" w:rsidRDefault="00F5204D">
      <w:pPr>
        <w:pStyle w:val="Lijstalinea"/>
      </w:pPr>
      <w:r>
        <w:t xml:space="preserve">. en </w:t>
      </w:r>
      <w:r w:rsidR="00943F89">
        <w:t xml:space="preserve">dat </w:t>
      </w:r>
      <w:r>
        <w:t xml:space="preserve">er dus geen reden </w:t>
      </w:r>
      <w:r w:rsidR="00943F89">
        <w:t>is</w:t>
      </w:r>
      <w:r>
        <w:t xml:space="preserve"> om de huidige wettelijke regeling van de herziening te wijzigen; </w:t>
      </w:r>
    </w:p>
    <w:p w:rsidR="005D5DC8" w:rsidP="00F45F31" w:rsidRDefault="005D5DC8">
      <w:pPr>
        <w:pStyle w:val="Lijstalinea"/>
      </w:pPr>
    </w:p>
    <w:p w:rsidRPr="00B8437C" w:rsidR="00B8437C" w:rsidP="00B8437C" w:rsidRDefault="00860CDF">
      <w:pPr>
        <w:pStyle w:val="Lijstalinea"/>
        <w:numPr>
          <w:ilvl w:val="0"/>
          <w:numId w:val="2"/>
        </w:numPr>
      </w:pPr>
      <w:r>
        <w:t>M</w:t>
      </w:r>
      <w:r w:rsidRPr="00B8437C" w:rsidR="00B8437C">
        <w:t xml:space="preserve">et het oog op wat volgt, </w:t>
      </w:r>
      <w:r w:rsidR="00B8437C">
        <w:t xml:space="preserve">is het </w:t>
      </w:r>
      <w:r w:rsidRPr="00B8437C" w:rsidR="00B8437C">
        <w:t xml:space="preserve">belangrijk om </w:t>
      </w:r>
      <w:r>
        <w:t xml:space="preserve">hier kort en </w:t>
      </w:r>
      <w:r w:rsidRPr="00B8437C" w:rsidR="00B8437C">
        <w:t>helder te stellen w</w:t>
      </w:r>
      <w:r w:rsidR="00B8437C">
        <w:t>at de</w:t>
      </w:r>
      <w:r w:rsidRPr="00B8437C" w:rsidR="00B8437C">
        <w:t xml:space="preserve"> taak van de ACAS </w:t>
      </w:r>
      <w:r>
        <w:t>behelst (met</w:t>
      </w:r>
      <w:r w:rsidRPr="00B8437C" w:rsidR="00B8437C">
        <w:t xml:space="preserve"> de woorden van S. Franken</w:t>
      </w:r>
      <w:r>
        <w:t xml:space="preserve">  - </w:t>
      </w:r>
      <w:r w:rsidR="00AD1AAC">
        <w:t xml:space="preserve">strafrechtsadvocaat, </w:t>
      </w:r>
      <w:r>
        <w:t xml:space="preserve">hoogleraar straf(proces)recht aan de Universiteit van Utrecht en lid van de ACAS –  </w:t>
      </w:r>
      <w:r w:rsidRPr="00B8437C" w:rsidR="00B8437C">
        <w:t xml:space="preserve">in </w:t>
      </w:r>
      <w:r w:rsidRPr="00B8437C" w:rsidR="00B8437C">
        <w:rPr>
          <w:i/>
        </w:rPr>
        <w:t>Expertise en recht</w:t>
      </w:r>
      <w:r w:rsidRPr="00B8437C" w:rsidR="00B8437C">
        <w:t xml:space="preserve"> bondig samengevat</w:t>
      </w:r>
      <w:r w:rsidRPr="00B8437C" w:rsidR="00B8437C">
        <w:rPr>
          <w:vertAlign w:val="superscript"/>
        </w:rPr>
        <w:footnoteReference w:id="9"/>
      </w:r>
      <w:r w:rsidRPr="00B8437C" w:rsidR="00B8437C">
        <w:t xml:space="preserve">): </w:t>
      </w:r>
    </w:p>
    <w:p w:rsidRPr="00B8437C" w:rsidR="00B8437C" w:rsidP="00B8437C" w:rsidRDefault="00B8437C">
      <w:pPr>
        <w:pStyle w:val="Lijstalinea"/>
      </w:pPr>
    </w:p>
    <w:p w:rsidRPr="00B8437C" w:rsidR="00B8437C" w:rsidP="00B8437C" w:rsidRDefault="00B8437C">
      <w:pPr>
        <w:pStyle w:val="Lijstalinea"/>
      </w:pPr>
      <w:r w:rsidRPr="00B8437C">
        <w:t>. “te adviseren over de wenselijkheid van nader onderzoek, waartoe zij dient na te gaan of aanwijzingen bestaan dat mogelijkerwijs sprake is van een novum en of het verzochte onderzoek in dat verband noodzakelijk is”;</w:t>
      </w:r>
      <w:r w:rsidR="003C2508">
        <w:t xml:space="preserve"> </w:t>
      </w:r>
    </w:p>
    <w:p w:rsidR="00127FB6" w:rsidP="00B8437C" w:rsidRDefault="00127FB6">
      <w:pPr>
        <w:pStyle w:val="Lijstalinea"/>
      </w:pPr>
    </w:p>
    <w:p w:rsidR="00127FB6" w:rsidP="00F45F31" w:rsidRDefault="00860CDF">
      <w:pPr>
        <w:pStyle w:val="Lijstalinea"/>
      </w:pPr>
      <w:r>
        <w:t>. Franken c.s.</w:t>
      </w:r>
      <w:r w:rsidR="00127FB6">
        <w:t xml:space="preserve"> hebben ook onderzocht op welke gronden de ACAS </w:t>
      </w:r>
      <w:r w:rsidR="00B27C2C">
        <w:t xml:space="preserve">in het algemeen </w:t>
      </w:r>
      <w:r w:rsidR="00127FB6">
        <w:t xml:space="preserve">tot de slotsom komt dat er geen goede argumenten </w:t>
      </w:r>
      <w:r>
        <w:t xml:space="preserve">– lees: aanwijzingen - </w:t>
      </w:r>
      <w:r w:rsidR="00127FB6">
        <w:t xml:space="preserve">bestaan om de juistheid van een veroordeling ter discussie te stellen </w:t>
      </w:r>
      <w:r w:rsidR="00B27C2C">
        <w:t xml:space="preserve">(en dat het dus wenselijk is om nader onderzoek te doen) </w:t>
      </w:r>
      <w:r w:rsidR="00127FB6">
        <w:t>resp. dat er geen reden is om aan te nemen dat er sprake is van een “potentieel onveilige veroordeling”:</w:t>
      </w:r>
    </w:p>
    <w:p w:rsidR="00943F89" w:rsidP="00F45F31" w:rsidRDefault="00943F89">
      <w:pPr>
        <w:pStyle w:val="Lijstalinea"/>
      </w:pPr>
    </w:p>
    <w:p w:rsidR="00B27C2C" w:rsidP="00B27C2C" w:rsidRDefault="00B27C2C">
      <w:pPr>
        <w:pStyle w:val="Lijstalinea"/>
        <w:numPr>
          <w:ilvl w:val="0"/>
          <w:numId w:val="5"/>
        </w:numPr>
      </w:pPr>
      <w:r>
        <w:t>Er wordt alleen een verklaring aangevoerd waarin wordt gesteld dat een ander dan de veroordeelde het bewezen verklaarde delict heeft gedaan;</w:t>
      </w:r>
    </w:p>
    <w:p w:rsidR="00B27C2C" w:rsidP="00B27C2C" w:rsidRDefault="00B27C2C">
      <w:pPr>
        <w:pStyle w:val="Lijstalinea"/>
        <w:numPr>
          <w:ilvl w:val="0"/>
          <w:numId w:val="5"/>
        </w:numPr>
      </w:pPr>
      <w:r>
        <w:t xml:space="preserve">Er wordt alleen de mogelijkheid van een alternatief scenario geopperd (dat voor een belangrijk deel niet past bij de relevante gegevens van de zaak of </w:t>
      </w:r>
      <w:r w:rsidR="00860CDF">
        <w:t xml:space="preserve">dat </w:t>
      </w:r>
      <w:r>
        <w:t>die gegevens</w:t>
      </w:r>
      <w:r w:rsidR="00860CDF">
        <w:t xml:space="preserve"> geheel/ten dele</w:t>
      </w:r>
      <w:r>
        <w:t xml:space="preserve"> ontkracht);</w:t>
      </w:r>
    </w:p>
    <w:p w:rsidR="00B27C2C" w:rsidP="00B27C2C" w:rsidRDefault="00B27C2C">
      <w:pPr>
        <w:pStyle w:val="Lijstalinea"/>
        <w:numPr>
          <w:ilvl w:val="0"/>
          <w:numId w:val="5"/>
        </w:numPr>
      </w:pPr>
      <w:r>
        <w:t>Er wordt alleen voortgeborduurd op een discussie waarover de rechter zich in de einduitspraak al heeft gebogen;</w:t>
      </w:r>
    </w:p>
    <w:p w:rsidR="00B27C2C" w:rsidP="00B27C2C" w:rsidRDefault="00B27C2C">
      <w:pPr>
        <w:pStyle w:val="Lijstalinea"/>
        <w:numPr>
          <w:ilvl w:val="0"/>
          <w:numId w:val="5"/>
        </w:numPr>
      </w:pPr>
      <w:r>
        <w:t>Er wordt alleen een nieuwe verklaring van een getuige opgevoerd die terugkomt op  belastende verklaringen die in het strafproces werden afgelegd;</w:t>
      </w:r>
    </w:p>
    <w:p w:rsidR="00B27C2C" w:rsidP="00B27C2C" w:rsidRDefault="00B27C2C">
      <w:pPr>
        <w:pStyle w:val="Lijstalinea"/>
        <w:numPr>
          <w:ilvl w:val="0"/>
          <w:numId w:val="5"/>
        </w:numPr>
      </w:pPr>
      <w:r>
        <w:t>Er wordt alleen in abstractie beroep gedaan op een nieuw of ge</w:t>
      </w:r>
      <w:r w:rsidR="00860CDF">
        <w:t>wijzigd inzicht van deskundigen</w:t>
      </w:r>
      <w:r>
        <w:t xml:space="preserve"> </w:t>
      </w:r>
      <w:r w:rsidR="00860CDF">
        <w:t>(</w:t>
      </w:r>
      <w:r>
        <w:t>zeker als moet/kan worden getwijfeld aan de deskundigheid van de zgn. deskundige</w:t>
      </w:r>
      <w:r w:rsidR="00860CDF">
        <w:t>)</w:t>
      </w:r>
      <w:r>
        <w:t>;</w:t>
      </w:r>
    </w:p>
    <w:p w:rsidR="005D5DC8" w:rsidP="00B27C2C" w:rsidRDefault="00B27C2C">
      <w:pPr>
        <w:pStyle w:val="Lijstalinea"/>
        <w:numPr>
          <w:ilvl w:val="0"/>
          <w:numId w:val="5"/>
        </w:numPr>
      </w:pPr>
      <w:r>
        <w:t>Er wordt alleen ingegaan op ee</w:t>
      </w:r>
      <w:r w:rsidR="00860CDF">
        <w:t>n kwestie die in essentie slechts</w:t>
      </w:r>
      <w:r>
        <w:t xml:space="preserve"> van belang is voor een</w:t>
      </w:r>
      <w:r w:rsidR="00860CDF">
        <w:t xml:space="preserve"> bepaald</w:t>
      </w:r>
      <w:r>
        <w:t xml:space="preserve"> juridisch-normatief probleem</w:t>
      </w:r>
      <w:r w:rsidR="00860CDF">
        <w:t xml:space="preserve"> in de zaak</w:t>
      </w:r>
      <w:r>
        <w:t>;</w:t>
      </w:r>
    </w:p>
    <w:p w:rsidR="00B8437C" w:rsidP="00B8437C" w:rsidRDefault="00B8437C">
      <w:pPr>
        <w:pStyle w:val="Lijstalinea"/>
        <w:ind w:left="1080"/>
      </w:pPr>
    </w:p>
    <w:p w:rsidR="00B8437C" w:rsidP="00B8437C" w:rsidRDefault="00B8437C">
      <w:pPr>
        <w:pStyle w:val="Lijstalinea"/>
        <w:numPr>
          <w:ilvl w:val="0"/>
          <w:numId w:val="2"/>
        </w:numPr>
      </w:pPr>
      <w:r>
        <w:t xml:space="preserve">Deze bevindingen </w:t>
      </w:r>
      <w:r w:rsidR="00860CDF">
        <w:t>sluiten overigens – zij het</w:t>
      </w:r>
      <w:r>
        <w:t xml:space="preserve"> in andere bewoordingen - goed aan bij de vaststellingen van de Erasmus-onderzoekers op dit punt (p. 83): </w:t>
      </w:r>
    </w:p>
    <w:p w:rsidR="00425DD1" w:rsidP="00425DD1" w:rsidRDefault="00425DD1">
      <w:pPr>
        <w:pStyle w:val="Lijstalinea"/>
      </w:pPr>
    </w:p>
    <w:p w:rsidR="00B8437C" w:rsidP="00B8437C" w:rsidRDefault="00B8437C">
      <w:pPr>
        <w:pStyle w:val="Lijstalinea"/>
      </w:pPr>
      <w:r>
        <w:t xml:space="preserve">. </w:t>
      </w:r>
      <w:r w:rsidR="00860CDF">
        <w:t xml:space="preserve">al </w:t>
      </w:r>
      <w:r>
        <w:t>aangevoerde punten kwamen al aan de orde bij de behandeling van de zaak</w:t>
      </w:r>
    </w:p>
    <w:p w:rsidR="00B8437C" w:rsidP="00B8437C" w:rsidRDefault="00B8437C">
      <w:pPr>
        <w:pStyle w:val="Lijstalinea"/>
      </w:pPr>
      <w:r>
        <w:t>. het aangevoerde is te speculatief;</w:t>
      </w:r>
    </w:p>
    <w:p w:rsidR="00B8437C" w:rsidP="00B8437C" w:rsidRDefault="00B8437C">
      <w:pPr>
        <w:pStyle w:val="Lijstalinea"/>
      </w:pPr>
      <w:r>
        <w:t>. het verzoek is niet of onvoldoende onderbouwd;</w:t>
      </w:r>
    </w:p>
    <w:p w:rsidR="00B8437C" w:rsidP="00B8437C" w:rsidRDefault="00B8437C">
      <w:pPr>
        <w:pStyle w:val="Lijstalinea"/>
      </w:pPr>
      <w:r>
        <w:t>. twijfel aan het gepresenteerde gewijzigde deskundigeninzicht;</w:t>
      </w:r>
    </w:p>
    <w:p w:rsidR="00B8437C" w:rsidP="00425DD1" w:rsidRDefault="00B8437C">
      <w:pPr>
        <w:pStyle w:val="Lijstalinea"/>
      </w:pPr>
      <w:r>
        <w:t xml:space="preserve">. e.a.  </w:t>
      </w:r>
    </w:p>
    <w:p w:rsidR="00425DD1" w:rsidP="00425DD1" w:rsidRDefault="00425DD1">
      <w:pPr>
        <w:pStyle w:val="Lijstalinea"/>
      </w:pPr>
    </w:p>
    <w:p w:rsidR="005D5DC8" w:rsidP="00B8437C" w:rsidRDefault="00860CDF">
      <w:pPr>
        <w:pStyle w:val="Lijstalinea"/>
        <w:numPr>
          <w:ilvl w:val="0"/>
          <w:numId w:val="2"/>
        </w:numPr>
      </w:pPr>
      <w:r>
        <w:t>H</w:t>
      </w:r>
      <w:r w:rsidR="005D5DC8">
        <w:t xml:space="preserve">ier staat </w:t>
      </w:r>
      <w:r w:rsidR="00B8437C">
        <w:t xml:space="preserve">volgens Franken c.s. </w:t>
      </w:r>
      <w:r w:rsidR="005D5DC8">
        <w:t>tegenover dat, a</w:t>
      </w:r>
      <w:r w:rsidR="00943F89">
        <w:t>ls de ACAS een veroordeling</w:t>
      </w:r>
      <w:r w:rsidR="005D5DC8">
        <w:t xml:space="preserve"> aanmerkt als een potentieel onveilige veroordeling</w:t>
      </w:r>
      <w:r w:rsidR="00943F89">
        <w:t>,</w:t>
      </w:r>
      <w:r w:rsidR="005D5DC8">
        <w:t xml:space="preserve"> zij haar terughoudendheid laat varen en ofwel zelf enig nader onderzoek doet</w:t>
      </w:r>
      <w:r w:rsidR="00943F89">
        <w:t xml:space="preserve">  (of laat doen door het NFI)</w:t>
      </w:r>
      <w:r w:rsidR="005D5DC8">
        <w:t xml:space="preserve"> met het oog op het advies </w:t>
      </w:r>
      <w:r w:rsidR="00943F89">
        <w:t>en/ofwel</w:t>
      </w:r>
      <w:r w:rsidR="005D5DC8">
        <w:t xml:space="preserve"> mede op grond van dat eigen onderzoek adviseer</w:t>
      </w:r>
      <w:r w:rsidR="00B8437C">
        <w:t>t nader onderzoek te verrichten;</w:t>
      </w:r>
    </w:p>
    <w:p w:rsidR="00B8437C" w:rsidP="00B8437C" w:rsidRDefault="00B8437C">
      <w:pPr>
        <w:pStyle w:val="Lijstalinea"/>
      </w:pPr>
    </w:p>
    <w:p w:rsidR="00E75849" w:rsidP="00E75849" w:rsidRDefault="00E75849">
      <w:pPr>
        <w:pStyle w:val="Lijstalinea"/>
        <w:numPr>
          <w:ilvl w:val="0"/>
          <w:numId w:val="2"/>
        </w:numPr>
      </w:pPr>
      <w:r>
        <w:t xml:space="preserve">De toepassing van deze criteria brengt met zich mee dat </w:t>
      </w:r>
      <w:r w:rsidR="00123FD9">
        <w:t>(volgens de Erasmus-onderzoekers, pp. 74-76 ) slechts in een beperkt aantal gevallen (7 van de 33 afgeronde procedures in de periode 2012-2018) wordt geadviseerd tot nader onderzoek – hetzij op grond van een tussenadvies (3) hetzij op grond van het advies (4);</w:t>
      </w:r>
    </w:p>
    <w:p w:rsidR="00123FD9" w:rsidP="00123FD9" w:rsidRDefault="00123FD9">
      <w:pPr>
        <w:pStyle w:val="Lijstalinea"/>
      </w:pPr>
    </w:p>
    <w:p w:rsidR="00123FD9" w:rsidP="00123FD9" w:rsidRDefault="005E0BEC">
      <w:pPr>
        <w:pStyle w:val="Lijstalinea"/>
        <w:numPr>
          <w:ilvl w:val="0"/>
          <w:numId w:val="2"/>
        </w:numPr>
      </w:pPr>
      <w:r>
        <w:t xml:space="preserve">Het </w:t>
      </w:r>
      <w:r w:rsidR="00425DD1">
        <w:t>aantal positieve adviezen wordt</w:t>
      </w:r>
      <w:r w:rsidR="004012D5">
        <w:t xml:space="preserve"> door sommigen direct of indirect, impliciet of expliciet, </w:t>
      </w:r>
      <w:r w:rsidR="00425DD1">
        <w:t>bekritiseerd</w:t>
      </w:r>
      <w:r w:rsidR="004012D5">
        <w:t xml:space="preserve">: </w:t>
      </w:r>
    </w:p>
    <w:p w:rsidR="004012D5" w:rsidP="004012D5" w:rsidRDefault="004012D5">
      <w:pPr>
        <w:pStyle w:val="Lijstalinea"/>
      </w:pPr>
    </w:p>
    <w:p w:rsidR="004012D5" w:rsidP="004012D5" w:rsidRDefault="004012D5">
      <w:pPr>
        <w:pStyle w:val="Lijstalinea"/>
      </w:pPr>
      <w:r>
        <w:t>.</w:t>
      </w:r>
      <w:r w:rsidR="00A362E6">
        <w:t xml:space="preserve"> door sommigen</w:t>
      </w:r>
      <w:r>
        <w:t xml:space="preserve"> met het argument dat de ACAS te strikt zou toetsen </w:t>
      </w:r>
      <w:r w:rsidR="003C2508">
        <w:t xml:space="preserve">(zie bewering </w:t>
      </w:r>
      <w:r w:rsidR="00860CDF">
        <w:t xml:space="preserve">van advocaat </w:t>
      </w:r>
      <w:r w:rsidR="003C2508">
        <w:t xml:space="preserve">G-J. </w:t>
      </w:r>
      <w:proofErr w:type="spellStart"/>
      <w:r w:rsidR="003C2508">
        <w:t>Knoops</w:t>
      </w:r>
      <w:proofErr w:type="spellEnd"/>
      <w:r w:rsidR="003C2508">
        <w:t xml:space="preserve"> in bijgevoegde stukken</w:t>
      </w:r>
      <w:r w:rsidR="003C2508">
        <w:rPr>
          <w:rStyle w:val="Voetnootmarkering"/>
        </w:rPr>
        <w:footnoteReference w:id="10"/>
      </w:r>
      <w:r w:rsidR="003C2508">
        <w:t xml:space="preserve">) </w:t>
      </w:r>
      <w:r w:rsidR="00E21823">
        <w:t xml:space="preserve">of er relevante aanwijzingen zouden zijn </w:t>
      </w:r>
      <w:r>
        <w:t>maar dit wordt door anderen</w:t>
      </w:r>
      <w:r w:rsidR="00A362E6">
        <w:t xml:space="preserve">  – ook in het Erasmus-onderzoek (pp. 81-95) - met klem</w:t>
      </w:r>
      <w:r>
        <w:t xml:space="preserve"> tegengesproken</w:t>
      </w:r>
      <w:r w:rsidR="005D0F30">
        <w:t xml:space="preserve">: er wordt wel met een open </w:t>
      </w:r>
      <w:proofErr w:type="spellStart"/>
      <w:r w:rsidR="005D0F30">
        <w:t>visier</w:t>
      </w:r>
      <w:proofErr w:type="spellEnd"/>
      <w:r w:rsidR="005D0F30">
        <w:t xml:space="preserve">  en niet met te hoge eisen naar verzoeken gekeken</w:t>
      </w:r>
      <w:r>
        <w:t>;</w:t>
      </w:r>
      <w:r w:rsidR="00425DD1">
        <w:t xml:space="preserve"> </w:t>
      </w:r>
    </w:p>
    <w:p w:rsidR="00860CDF" w:rsidP="004012D5" w:rsidRDefault="00860CDF">
      <w:pPr>
        <w:pStyle w:val="Lijstalinea"/>
      </w:pPr>
    </w:p>
    <w:p w:rsidR="004012D5" w:rsidP="004012D5" w:rsidRDefault="00A362E6">
      <w:pPr>
        <w:pStyle w:val="Lijstalinea"/>
      </w:pPr>
      <w:r>
        <w:t>. door sommigen</w:t>
      </w:r>
      <w:r w:rsidR="004012D5">
        <w:t xml:space="preserve"> met het argument dat deze uitkomst moeilijk te rijmen valt met hun schattingen van het aantal rechterlijke dwalingen in ernstige strafzaken</w:t>
      </w:r>
      <w:r>
        <w:t>/strafzaken waarin vrijheidsstraf is opgelegd, maar door anderen worden deze schattingen naar het rijk der fabelen verwezen (zie de vernietigende methodische kritiek van H. Merckelbach en H. Otgaar op de schattingen van T. Derksen omtrent het aantal – ergens tussen de 5% en 10%, tenminste 1.000 - onschuldigen dat in Nederland achter de tralies zou verdwijnen</w:t>
      </w:r>
      <w:r>
        <w:rPr>
          <w:rStyle w:val="Voetnootmarkering"/>
        </w:rPr>
        <w:footnoteReference w:id="11"/>
      </w:r>
      <w:r>
        <w:t xml:space="preserve">); </w:t>
      </w:r>
      <w:r w:rsidR="004012D5">
        <w:t xml:space="preserve"> </w:t>
      </w:r>
    </w:p>
    <w:p w:rsidR="004012D5" w:rsidP="004012D5" w:rsidRDefault="004012D5">
      <w:pPr>
        <w:pStyle w:val="Lijstalinea"/>
      </w:pPr>
    </w:p>
    <w:p w:rsidR="004012D5" w:rsidP="005A4283" w:rsidRDefault="005A4283">
      <w:pPr>
        <w:pStyle w:val="Lijstalinea"/>
        <w:numPr>
          <w:ilvl w:val="0"/>
          <w:numId w:val="2"/>
        </w:numPr>
      </w:pPr>
      <w:r>
        <w:t xml:space="preserve">Laat ik er van mijn kant </w:t>
      </w:r>
      <w:r w:rsidR="002714A5">
        <w:t>er een paar</w:t>
      </w:r>
      <w:r>
        <w:t xml:space="preserve"> dingen aan toevoegen:</w:t>
      </w:r>
    </w:p>
    <w:p w:rsidR="005A4283" w:rsidP="005A4283" w:rsidRDefault="005A4283">
      <w:pPr>
        <w:pStyle w:val="Lijstalinea"/>
      </w:pPr>
    </w:p>
    <w:p w:rsidR="00860CDF" w:rsidP="005A4283" w:rsidRDefault="005A4283">
      <w:pPr>
        <w:pStyle w:val="Lijstalinea"/>
      </w:pPr>
      <w:r>
        <w:t>. ook naar mijn mening</w:t>
      </w:r>
      <w:r w:rsidR="005D0F30">
        <w:t>/ervaring</w:t>
      </w:r>
      <w:r>
        <w:t xml:space="preserve"> wordt </w:t>
      </w:r>
      <w:r w:rsidR="005D0F30">
        <w:t>door de ACAS onbevangen</w:t>
      </w:r>
      <w:r>
        <w:t xml:space="preserve"> gekeken naar de verzoeken die worden voorgelegd</w:t>
      </w:r>
      <w:r w:rsidR="005D0F30">
        <w:t xml:space="preserve">, en dit niet – zoals </w:t>
      </w:r>
      <w:proofErr w:type="spellStart"/>
      <w:r w:rsidR="005D0F30">
        <w:t>Knoops</w:t>
      </w:r>
      <w:proofErr w:type="spellEnd"/>
      <w:r w:rsidR="005D0F30">
        <w:t xml:space="preserve"> beweert - vanuit de vraag of er sprake is van een ernstig vermoeden dat…maar vanuit de vraag of er sprake is van aanwijzingen…..</w:t>
      </w:r>
      <w:r>
        <w:t>;</w:t>
      </w:r>
      <w:r w:rsidR="00E21823">
        <w:t xml:space="preserve"> </w:t>
      </w:r>
      <w:r w:rsidR="005D0F30">
        <w:t>of er sprake is van een ernstig vermoeden moet/kan blijken uit het nader onderzoek; dit is echter niet het onderzoek dat de ACAS moet doen, maar de procureur-generaal</w:t>
      </w:r>
      <w:r w:rsidR="00A14312">
        <w:t xml:space="preserve"> (geweldig oppassen voor rolverwarring: ACAS overigens ook niet ingericht op het doen van dergelijk onderzoek)</w:t>
      </w:r>
      <w:r w:rsidR="005D0F30">
        <w:t xml:space="preserve">; </w:t>
      </w:r>
      <w:r w:rsidR="00E21823">
        <w:t xml:space="preserve"> </w:t>
      </w:r>
    </w:p>
    <w:p w:rsidR="00860CDF" w:rsidP="005A4283" w:rsidRDefault="00860CDF">
      <w:pPr>
        <w:pStyle w:val="Lijstalinea"/>
      </w:pPr>
    </w:p>
    <w:p w:rsidR="005A4283" w:rsidP="005A4283" w:rsidRDefault="00860CDF">
      <w:pPr>
        <w:pStyle w:val="Lijstalinea"/>
      </w:pPr>
      <w:r>
        <w:t xml:space="preserve">. </w:t>
      </w:r>
      <w:r w:rsidR="00E21823">
        <w:t xml:space="preserve">het gaat hier </w:t>
      </w:r>
      <w:r w:rsidR="005D0F30">
        <w:t xml:space="preserve">trouwens </w:t>
      </w:r>
      <w:r w:rsidR="00E21823">
        <w:t>meer dan om een mening</w:t>
      </w:r>
      <w:r w:rsidR="005D0F30">
        <w:t>/ervaring</w:t>
      </w:r>
      <w:r w:rsidR="00E21823">
        <w:t xml:space="preserve">: </w:t>
      </w:r>
      <w:r w:rsidR="005A4283">
        <w:t xml:space="preserve"> </w:t>
      </w:r>
      <w:r w:rsidR="002714A5">
        <w:t xml:space="preserve">dat </w:t>
      </w:r>
      <w:r w:rsidR="005A4283">
        <w:t>dit</w:t>
      </w:r>
      <w:r w:rsidR="005D0F30">
        <w:t xml:space="preserve"> met een naar verhouding lichte toets gebeurt </w:t>
      </w:r>
      <w:r w:rsidR="002714A5">
        <w:t xml:space="preserve">, </w:t>
      </w:r>
      <w:r w:rsidR="005A4283">
        <w:t xml:space="preserve"> kan – op een voor iedereen controleerbare manier -  worden afgeleid uit de adviezen die worden opgesteld: telkens wordt nauwgezet uiteengezet welke vraagpunten worden aangevoerd, wat er werd gedaan om deze vragen te beantwoorden en tot welke uitkomst dit onderzoek heeft geleid;</w:t>
      </w:r>
      <w:r w:rsidR="002714A5">
        <w:t xml:space="preserve"> </w:t>
      </w:r>
      <w:r w:rsidR="00E21823">
        <w:t xml:space="preserve"> ik heb op deze open werkwijze nog nooit serieuze kritiek gezien/gehoord/gelezen;</w:t>
      </w:r>
      <w:r w:rsidR="005A4283">
        <w:t xml:space="preserve">  </w:t>
      </w:r>
    </w:p>
    <w:p w:rsidR="00224B4F" w:rsidP="005A4283" w:rsidRDefault="00224B4F">
      <w:pPr>
        <w:pStyle w:val="Lijstalinea"/>
      </w:pPr>
    </w:p>
    <w:p w:rsidR="00E21823" w:rsidP="00224B4F" w:rsidRDefault="00425DD1">
      <w:pPr>
        <w:pStyle w:val="Lijstalinea"/>
      </w:pPr>
      <w:r>
        <w:t xml:space="preserve">. wie met grote stelligheid beweert dat </w:t>
      </w:r>
      <w:r w:rsidR="00224B4F">
        <w:t xml:space="preserve">het aantal positieve adviezen van de ACAS (te) laag is, gaat er kennelijk vanuit </w:t>
      </w:r>
      <w:r w:rsidR="0063117B">
        <w:t xml:space="preserve">of suggereert op z’n minst </w:t>
      </w:r>
      <w:r w:rsidR="00224B4F">
        <w:t xml:space="preserve">dat er </w:t>
      </w:r>
      <w:r w:rsidR="0063117B">
        <w:t xml:space="preserve">eigenlijk </w:t>
      </w:r>
      <w:r w:rsidR="00224B4F">
        <w:t xml:space="preserve">in een </w:t>
      </w:r>
      <w:r w:rsidR="0063117B">
        <w:t xml:space="preserve">(veel) </w:t>
      </w:r>
      <w:r w:rsidR="00224B4F">
        <w:t>groter aantal gevallen reden is om aan te nemen dat er wel /eigenlijk sprake is van</w:t>
      </w:r>
      <w:r w:rsidR="00860CDF">
        <w:t xml:space="preserve"> een rechterlijke dwaling;</w:t>
      </w:r>
      <w:r w:rsidR="00224B4F">
        <w:t xml:space="preserve"> maar </w:t>
      </w:r>
      <w:r w:rsidR="00860CDF">
        <w:t xml:space="preserve">betrokkene </w:t>
      </w:r>
      <w:r w:rsidR="00224B4F">
        <w:t>is kennelijk niet in staat om deze claim op een ietwat deugdelijke manier te onderbouwen</w:t>
      </w:r>
      <w:r w:rsidR="00860CDF">
        <w:t xml:space="preserve">/aannemelijk te maken; </w:t>
      </w:r>
      <w:r w:rsidR="0063117B">
        <w:t xml:space="preserve"> </w:t>
      </w:r>
      <w:r w:rsidR="00224B4F">
        <w:t>w</w:t>
      </w:r>
      <w:r w:rsidR="0063117B">
        <w:t xml:space="preserve">aarom zou men die claim dan </w:t>
      </w:r>
      <w:r w:rsidR="00860CDF">
        <w:t xml:space="preserve"> moeten geloven</w:t>
      </w:r>
      <w:r w:rsidR="00224B4F">
        <w:t>?</w:t>
      </w:r>
      <w:r w:rsidR="00860CDF">
        <w:t xml:space="preserve"> Omdat “”hij”’ of “zij”” het zegt….??</w:t>
      </w:r>
      <w:r w:rsidR="00FB6691">
        <w:t xml:space="preserve"> Dus puur op </w:t>
      </w:r>
      <w:proofErr w:type="spellStart"/>
      <w:r w:rsidR="00FB6691">
        <w:t>iemand’s</w:t>
      </w:r>
      <w:proofErr w:type="spellEnd"/>
      <w:r w:rsidR="00FB6691">
        <w:t xml:space="preserve"> gezag!?</w:t>
      </w:r>
    </w:p>
    <w:p w:rsidR="00224B4F" w:rsidP="00224B4F" w:rsidRDefault="00224B4F">
      <w:pPr>
        <w:pStyle w:val="Lijstalinea"/>
      </w:pPr>
    </w:p>
    <w:p w:rsidR="002714A5" w:rsidP="002714A5" w:rsidRDefault="002714A5">
      <w:pPr>
        <w:pStyle w:val="Lijstalinea"/>
      </w:pPr>
      <w:r>
        <w:t>.</w:t>
      </w:r>
      <w:r w:rsidRPr="002714A5">
        <w:t xml:space="preserve">  </w:t>
      </w:r>
      <w:r w:rsidR="00E21823">
        <w:t xml:space="preserve">ik heb </w:t>
      </w:r>
      <w:r w:rsidR="00FB6691">
        <w:t>trouwens</w:t>
      </w:r>
      <w:r w:rsidRPr="002714A5">
        <w:t xml:space="preserve"> nog nooit een serieuze </w:t>
      </w:r>
      <w:r>
        <w:t>onderbouwing gezien van de rommelige suggestie</w:t>
      </w:r>
      <w:r w:rsidRPr="002714A5">
        <w:t xml:space="preserve"> van</w:t>
      </w:r>
      <w:r w:rsidR="00FB6691">
        <w:t>/in een interview</w:t>
      </w:r>
      <w:r>
        <w:t xml:space="preserve"> met</w:t>
      </w:r>
      <w:r w:rsidRPr="002714A5">
        <w:t xml:space="preserve"> </w:t>
      </w:r>
      <w:proofErr w:type="spellStart"/>
      <w:r w:rsidRPr="002714A5">
        <w:t>Knoops</w:t>
      </w:r>
      <w:proofErr w:type="spellEnd"/>
      <w:r>
        <w:t xml:space="preserve"> –  gedaan in een </w:t>
      </w:r>
      <w:proofErr w:type="spellStart"/>
      <w:r>
        <w:t>TV-uitzending</w:t>
      </w:r>
      <w:proofErr w:type="spellEnd"/>
      <w:r>
        <w:t xml:space="preserve"> op 25 juli 2015 – dat </w:t>
      </w:r>
      <w:r w:rsidR="00A14312">
        <w:t>in Nederland</w:t>
      </w:r>
      <w:r>
        <w:t xml:space="preserve"> 2-5% van de veroordeelden in zaken van moord en doodslag (algemeen of alleen in zijn  praktijk??) slachtoffer is van rechterlijke dwaling;</w:t>
      </w:r>
    </w:p>
    <w:p w:rsidR="00E21823" w:rsidP="002714A5" w:rsidRDefault="00E21823">
      <w:pPr>
        <w:pStyle w:val="Lijstalinea"/>
      </w:pPr>
    </w:p>
    <w:p w:rsidR="00224B4F" w:rsidP="00224B4F" w:rsidRDefault="005A4283">
      <w:pPr>
        <w:pStyle w:val="Lijstalinea"/>
      </w:pPr>
      <w:r>
        <w:t>.</w:t>
      </w:r>
      <w:r w:rsidR="00FB6691">
        <w:t xml:space="preserve"> </w:t>
      </w:r>
      <w:proofErr w:type="spellStart"/>
      <w:r w:rsidR="002714A5">
        <w:t>Knoops</w:t>
      </w:r>
      <w:proofErr w:type="spellEnd"/>
      <w:r w:rsidR="002714A5">
        <w:t xml:space="preserve"> </w:t>
      </w:r>
      <w:r w:rsidR="00FB6691">
        <w:t xml:space="preserve">e.a. </w:t>
      </w:r>
      <w:r w:rsidR="002714A5">
        <w:t>oefenen wel graag</w:t>
      </w:r>
      <w:r>
        <w:t xml:space="preserve"> in het algemeen kritiek uit</w:t>
      </w:r>
      <w:r w:rsidR="002714A5">
        <w:t xml:space="preserve"> op de werkwijze van de ACAS maar </w:t>
      </w:r>
      <w:r w:rsidR="00E21823">
        <w:t xml:space="preserve">van zijn hand </w:t>
      </w:r>
      <w:r w:rsidR="002714A5">
        <w:t>nog nooit</w:t>
      </w:r>
      <w:r w:rsidR="00E21823">
        <w:t xml:space="preserve"> een indringende kritische </w:t>
      </w:r>
      <w:r w:rsidR="002714A5">
        <w:t xml:space="preserve"> analyse gezien van de individuele adviezen</w:t>
      </w:r>
      <w:r w:rsidR="00E21823">
        <w:t>; en in het bijzonder ook nog nooit een</w:t>
      </w:r>
      <w:r w:rsidR="00224B4F">
        <w:t xml:space="preserve"> onderbouwde kritiek </w:t>
      </w:r>
      <w:r w:rsidR="00E21823">
        <w:t xml:space="preserve"> </w:t>
      </w:r>
      <w:proofErr w:type="spellStart"/>
      <w:r w:rsidR="00E21823">
        <w:t>mbt</w:t>
      </w:r>
      <w:proofErr w:type="spellEnd"/>
      <w:r w:rsidR="00E21823">
        <w:t xml:space="preserve"> </w:t>
      </w:r>
      <w:r w:rsidR="000115A6">
        <w:t>tot een negatief advies in zaken</w:t>
      </w:r>
      <w:r w:rsidR="00E21823">
        <w:t xml:space="preserve"> die door hem</w:t>
      </w:r>
      <w:r w:rsidR="00AD1AAC">
        <w:t xml:space="preserve"> als dwalingen</w:t>
      </w:r>
      <w:r w:rsidR="00E21823">
        <w:t xml:space="preserve"> werden aangebracht, bijvoorbeeld in de Groninger moordzaak</w:t>
      </w:r>
      <w:r w:rsidR="00784345">
        <w:t xml:space="preserve"> waarin d</w:t>
      </w:r>
      <w:r w:rsidR="00AD1AAC">
        <w:t xml:space="preserve">oor de ACAS nader DNA-onderzoek werd geëntameerd en door het NFI werd vastgesteld dat </w:t>
      </w:r>
      <w:proofErr w:type="spellStart"/>
      <w:r w:rsidR="00AD1AAC">
        <w:t>incrimerende</w:t>
      </w:r>
      <w:proofErr w:type="spellEnd"/>
      <w:r w:rsidR="00AD1AAC">
        <w:t xml:space="preserve"> sporen op de plaats delict afkomstig waren van de cliënt van </w:t>
      </w:r>
      <w:proofErr w:type="spellStart"/>
      <w:r w:rsidR="00AD1AAC">
        <w:t>Knoops</w:t>
      </w:r>
      <w:proofErr w:type="spellEnd"/>
      <w:r w:rsidR="00AD1AAC">
        <w:t xml:space="preserve"> </w:t>
      </w:r>
      <w:r w:rsidR="00E21823">
        <w:t xml:space="preserve"> (zaaknummer 12/05365 H): kennelijk had/heeft</w:t>
      </w:r>
      <w:r w:rsidR="00224B4F">
        <w:t xml:space="preserve"> hij</w:t>
      </w:r>
      <w:r w:rsidR="00E21823">
        <w:t xml:space="preserve"> geen verweer tegen</w:t>
      </w:r>
      <w:r w:rsidR="00224B4F">
        <w:t xml:space="preserve"> dit advies maar had/heeft hij er ook moeite mee om te erkennen dat er in dit geval sprake was van een “</w:t>
      </w:r>
      <w:r w:rsidRPr="000115A6" w:rsidR="00224B4F">
        <w:rPr>
          <w:i/>
        </w:rPr>
        <w:t>schijndwaling</w:t>
      </w:r>
      <w:r w:rsidR="00224B4F">
        <w:t>”)  (hij diende trouwens ook geen andere/nadere onderzoeksvragen in toen de ACAS hem daarom vroeg)</w:t>
      </w:r>
      <w:r w:rsidR="00E21823">
        <w:t>;</w:t>
      </w:r>
    </w:p>
    <w:p w:rsidR="000115A6" w:rsidP="00224B4F" w:rsidRDefault="000115A6">
      <w:pPr>
        <w:pStyle w:val="Lijstalinea"/>
      </w:pPr>
    </w:p>
    <w:p w:rsidR="005E0BEC" w:rsidP="00224B4F" w:rsidRDefault="005E0BEC">
      <w:pPr>
        <w:pStyle w:val="Lijstalinea"/>
      </w:pPr>
      <w:r>
        <w:t>NB1.: van de kant van ad</w:t>
      </w:r>
      <w:r w:rsidR="00FB6691">
        <w:t>vocaten wordt blijkens het Erasmus-onderzoek</w:t>
      </w:r>
      <w:r>
        <w:t xml:space="preserve"> wel opgeworpen dat door de ACAS “’evidente </w:t>
      </w:r>
      <w:proofErr w:type="spellStart"/>
      <w:r>
        <w:t>aanknopingspunten”niet</w:t>
      </w:r>
      <w:proofErr w:type="spellEnd"/>
      <w:r>
        <w:t xml:space="preserve"> worden opgepikt: ik weet niet waarop deze bewering stoelt maar als zij klopt, dan is het toch </w:t>
      </w:r>
      <w:r w:rsidR="00FB6691">
        <w:t xml:space="preserve">ook de vraag waarom die advocaten </w:t>
      </w:r>
      <w:r>
        <w:t xml:space="preserve"> deze punten niet </w:t>
      </w:r>
      <w:r w:rsidR="00FB6691">
        <w:t xml:space="preserve">luid en duidelijk </w:t>
      </w:r>
      <w:r>
        <w:t>hebben opgevoerd in het verzoek aan de P</w:t>
      </w:r>
      <w:r w:rsidR="00FB6691">
        <w:t>rocureur-Generaal….</w:t>
      </w:r>
      <w:r>
        <w:t>..</w:t>
      </w:r>
      <w:r w:rsidR="00FB6691">
        <w:t xml:space="preserve"> </w:t>
      </w:r>
      <w:r w:rsidR="00AD1AAC">
        <w:t>;</w:t>
      </w:r>
    </w:p>
    <w:p w:rsidR="00FB6691" w:rsidP="00224B4F" w:rsidRDefault="00FB6691">
      <w:pPr>
        <w:pStyle w:val="Lijstalinea"/>
      </w:pPr>
    </w:p>
    <w:p w:rsidR="000115A6" w:rsidP="00224B4F" w:rsidRDefault="000115A6">
      <w:pPr>
        <w:pStyle w:val="Lijstalinea"/>
      </w:pPr>
      <w:r>
        <w:t>NB</w:t>
      </w:r>
      <w:r w:rsidR="005E0BEC">
        <w:t xml:space="preserve"> 2.</w:t>
      </w:r>
      <w:r w:rsidR="00AD1AAC">
        <w:t>:  de wat gemene</w:t>
      </w:r>
      <w:r w:rsidR="005E0BEC">
        <w:t xml:space="preserve"> </w:t>
      </w:r>
      <w:r>
        <w:t xml:space="preserve">suggestie/insinuatie van </w:t>
      </w:r>
      <w:proofErr w:type="spellStart"/>
      <w:r>
        <w:t>Knoops</w:t>
      </w:r>
      <w:proofErr w:type="spellEnd"/>
      <w:r>
        <w:t xml:space="preserve"> in het eerder bedoelde artikel dat de ACAS in haar adviezen niet (voldoende) transparant is waar het gaat om de inschakeling van externe forensische deskundigen is volstrekt misplaatst: in de adviezen van de ACAS wordt altijd precies aangegeven welke deskundigen/instituten werden ingeschakeld om antwoord te krijgen op bepaalde</w:t>
      </w:r>
      <w:r w:rsidR="005E0BEC">
        <w:t xml:space="preserve"> vragen die in</w:t>
      </w:r>
      <w:r>
        <w:t xml:space="preserve"> verzoek</w:t>
      </w:r>
      <w:r w:rsidR="005E0BEC">
        <w:t>en</w:t>
      </w:r>
      <w:r>
        <w:t xml:space="preserve"> aan de orde zijn;</w:t>
      </w:r>
      <w:r w:rsidR="00FB6691">
        <w:t xml:space="preserve"> als er niet wordt verwezen naar de inschakeling van deskundigen/instituten, dan is dit ook niet gebeurd; het geeft geen pas om hier twijfel over te zaaien;</w:t>
      </w:r>
    </w:p>
    <w:p w:rsidR="00224B4F" w:rsidP="00224B4F" w:rsidRDefault="00224B4F">
      <w:pPr>
        <w:pStyle w:val="Lijstalinea"/>
      </w:pPr>
      <w:r>
        <w:t xml:space="preserve"> </w:t>
      </w:r>
    </w:p>
    <w:p w:rsidR="00FB6691" w:rsidP="00224B4F" w:rsidRDefault="00224B4F">
      <w:pPr>
        <w:pStyle w:val="Lijstalinea"/>
      </w:pPr>
      <w:r>
        <w:t>. wie nationale cijfers omtrent rechterlijke dwalingen wil vergelijken om zijn standpunt te on</w:t>
      </w:r>
      <w:r w:rsidR="00C03FE3">
        <w:t>derbouwen moet  dit wel op een verantwoorde/wetenschappelijke manier doen; functionele strafrechtelijke  rechtsvergelijking  – een vak dat ik jaren heb gedoceerd in Leuven en Tilburg – vereist dat men n</w:t>
      </w:r>
      <w:r w:rsidR="00FB6691">
        <w:t>iet alleen naar de (cijfers m.b.t.) procedures</w:t>
      </w:r>
      <w:r w:rsidR="00C03FE3">
        <w:t xml:space="preserve"> zelf kijkt maar ook (1) naar de wettelijke context (formeel en materieel strafrecht), (2) naar de formele en feitelijke institutionele context en (3) naar de maatschappelijke context; anders heeft het niets te maken met wetensc</w:t>
      </w:r>
      <w:r w:rsidR="00FB6691">
        <w:t xml:space="preserve">hap maar met </w:t>
      </w:r>
      <w:proofErr w:type="spellStart"/>
      <w:r w:rsidR="00FB6691">
        <w:t>gelijkhebberige</w:t>
      </w:r>
      <w:proofErr w:type="spellEnd"/>
      <w:r w:rsidR="00FB6691">
        <w:t xml:space="preserve"> </w:t>
      </w:r>
      <w:r w:rsidR="003C2508">
        <w:t xml:space="preserve"> </w:t>
      </w:r>
      <w:r w:rsidR="00FB6691">
        <w:t>“</w:t>
      </w:r>
      <w:proofErr w:type="spellStart"/>
      <w:r w:rsidR="003C2508">
        <w:t>sloppy</w:t>
      </w:r>
      <w:proofErr w:type="spellEnd"/>
      <w:r w:rsidR="003C2508">
        <w:t xml:space="preserve"> </w:t>
      </w:r>
      <w:proofErr w:type="spellStart"/>
      <w:r w:rsidR="003C2508">
        <w:t>science</w:t>
      </w:r>
      <w:proofErr w:type="spellEnd"/>
      <w:r w:rsidR="003C2508">
        <w:t xml:space="preserve">”) </w:t>
      </w:r>
      <w:r w:rsidR="00C03FE3">
        <w:t xml:space="preserve">; </w:t>
      </w:r>
    </w:p>
    <w:p w:rsidR="00FB6691" w:rsidP="00224B4F" w:rsidRDefault="00FB6691">
      <w:pPr>
        <w:pStyle w:val="Lijstalinea"/>
      </w:pPr>
    </w:p>
    <w:p w:rsidR="00224B4F" w:rsidP="00224B4F" w:rsidRDefault="00FB6691">
      <w:pPr>
        <w:pStyle w:val="Lijstalinea"/>
      </w:pPr>
      <w:r>
        <w:t xml:space="preserve">. </w:t>
      </w:r>
      <w:r w:rsidR="00C03FE3">
        <w:t xml:space="preserve">dit wordt trouwens ook met zoveel woorden beaamd in het recente hiervoor genoemde  boek van Hoyle en Sato over de (cijfers met betrekking tot) werking van </w:t>
      </w:r>
      <w:proofErr w:type="spellStart"/>
      <w:r w:rsidR="00C03FE3">
        <w:t>C</w:t>
      </w:r>
      <w:r w:rsidR="003C2508">
        <w:t>riminal</w:t>
      </w:r>
      <w:proofErr w:type="spellEnd"/>
      <w:r w:rsidR="003C2508">
        <w:t xml:space="preserve"> </w:t>
      </w:r>
      <w:r w:rsidR="00C03FE3">
        <w:t>C</w:t>
      </w:r>
      <w:r w:rsidR="003C2508">
        <w:t xml:space="preserve">ases </w:t>
      </w:r>
      <w:r w:rsidR="00C03FE3">
        <w:t>R</w:t>
      </w:r>
      <w:r w:rsidR="003C2508">
        <w:t xml:space="preserve">eview </w:t>
      </w:r>
      <w:proofErr w:type="spellStart"/>
      <w:r w:rsidR="00C03FE3">
        <w:t>C</w:t>
      </w:r>
      <w:r w:rsidR="003C2508">
        <w:t>ommission</w:t>
      </w:r>
      <w:proofErr w:type="spellEnd"/>
      <w:r w:rsidR="00C03FE3">
        <w:t xml:space="preserve"> in het Verenigd Koninkrijk</w:t>
      </w:r>
      <w:r w:rsidR="003C2508">
        <w:t xml:space="preserve">: een afgewogen interpretatie van </w:t>
      </w:r>
      <w:r>
        <w:t>de cijfers van deze commissie</w:t>
      </w:r>
      <w:r w:rsidR="003C2508">
        <w:t xml:space="preserve"> vraagt om een indringende analyse van de context waarin zij worden geproduceerd</w:t>
      </w:r>
      <w:r w:rsidR="00C03FE3">
        <w:t>;</w:t>
      </w:r>
      <w:r w:rsidR="003C2508">
        <w:t xml:space="preserve"> anders valt er weinig/niets zinnigs over te zeggen</w:t>
      </w:r>
      <w:r w:rsidR="00AD1AAC">
        <w:t>.</w:t>
      </w:r>
      <w:r w:rsidR="00C03FE3">
        <w:t xml:space="preserve">   </w:t>
      </w:r>
      <w:r w:rsidR="00224B4F">
        <w:t xml:space="preserve"> </w:t>
      </w:r>
    </w:p>
    <w:p w:rsidR="003C2508" w:rsidP="00224B4F" w:rsidRDefault="003C2508">
      <w:pPr>
        <w:pStyle w:val="Lijstalinea"/>
      </w:pPr>
    </w:p>
    <w:p w:rsidR="003C2508" w:rsidP="003C2508" w:rsidRDefault="005E0BEC">
      <w:pPr>
        <w:pStyle w:val="Lijstalinea"/>
        <w:numPr>
          <w:ilvl w:val="0"/>
          <w:numId w:val="3"/>
        </w:numPr>
      </w:pPr>
      <w:r>
        <w:t>Enkele v</w:t>
      </w:r>
      <w:r w:rsidR="003C2508">
        <w:t>oorstellen voor verbetering/verandering:</w:t>
      </w:r>
    </w:p>
    <w:p w:rsidR="003C2508" w:rsidP="003C2508" w:rsidRDefault="003C2508"/>
    <w:p w:rsidR="003C2508" w:rsidP="003C2508" w:rsidRDefault="003C2508">
      <w:pPr>
        <w:pStyle w:val="Lijstalinea"/>
        <w:numPr>
          <w:ilvl w:val="0"/>
          <w:numId w:val="2"/>
        </w:numPr>
      </w:pPr>
      <w:r>
        <w:t xml:space="preserve">Er wordt </w:t>
      </w:r>
      <w:r w:rsidR="007F54C3">
        <w:t xml:space="preserve">voor de invulling van wat “aanwijzingen” zouden </w:t>
      </w:r>
      <w:r w:rsidR="000115A6">
        <w:t xml:space="preserve">moeten </w:t>
      </w:r>
      <w:r w:rsidR="007F54C3">
        <w:t>betekenen</w:t>
      </w:r>
      <w:r w:rsidR="000115A6">
        <w:t xml:space="preserve"> door critici</w:t>
      </w:r>
      <w:r w:rsidR="007F54C3">
        <w:t xml:space="preserve">  </w:t>
      </w:r>
      <w:r>
        <w:t>nogal graag verwezen</w:t>
      </w:r>
      <w:r w:rsidR="007F54C3">
        <w:t xml:space="preserve"> naar de regeling in het </w:t>
      </w:r>
      <w:proofErr w:type="spellStart"/>
      <w:r w:rsidR="007F54C3">
        <w:t>V</w:t>
      </w:r>
      <w:r w:rsidR="00FB6691">
        <w:t>enigd</w:t>
      </w:r>
      <w:proofErr w:type="spellEnd"/>
      <w:r w:rsidR="00FB6691">
        <w:t xml:space="preserve"> </w:t>
      </w:r>
      <w:r w:rsidR="007F54C3">
        <w:t>K</w:t>
      </w:r>
      <w:r w:rsidR="00FB6691">
        <w:t>oninkrijk</w:t>
      </w:r>
      <w:r w:rsidR="007F54C3">
        <w:t xml:space="preserve"> waarbij de </w:t>
      </w:r>
      <w:proofErr w:type="spellStart"/>
      <w:r w:rsidR="007F54C3">
        <w:t>Criminal</w:t>
      </w:r>
      <w:proofErr w:type="spellEnd"/>
      <w:r w:rsidR="007F54C3">
        <w:t xml:space="preserve"> Cases Review </w:t>
      </w:r>
      <w:proofErr w:type="spellStart"/>
      <w:r w:rsidR="007F54C3">
        <w:t>Commission</w:t>
      </w:r>
      <w:proofErr w:type="spellEnd"/>
      <w:r w:rsidR="007F54C3">
        <w:t xml:space="preserve"> volgens de </w:t>
      </w:r>
      <w:proofErr w:type="spellStart"/>
      <w:r w:rsidR="007F54C3">
        <w:t>Criminal</w:t>
      </w:r>
      <w:proofErr w:type="spellEnd"/>
      <w:r w:rsidR="007F54C3">
        <w:t xml:space="preserve"> Appeal Act 1995 – voordat zij een zaak verwijst – aannemelijk moet maken “</w:t>
      </w:r>
      <w:proofErr w:type="spellStart"/>
      <w:r w:rsidR="007F54C3">
        <w:t>that</w:t>
      </w:r>
      <w:proofErr w:type="spellEnd"/>
      <w:r w:rsidR="007F54C3">
        <w:t xml:space="preserve"> </w:t>
      </w:r>
      <w:proofErr w:type="spellStart"/>
      <w:r w:rsidR="007F54C3">
        <w:t>there</w:t>
      </w:r>
      <w:proofErr w:type="spellEnd"/>
      <w:r w:rsidR="007F54C3">
        <w:t xml:space="preserve"> is a real </w:t>
      </w:r>
      <w:proofErr w:type="spellStart"/>
      <w:r w:rsidR="007F54C3">
        <w:t>possibility</w:t>
      </w:r>
      <w:proofErr w:type="spellEnd"/>
      <w:r w:rsidR="007F54C3">
        <w:t xml:space="preserve"> </w:t>
      </w:r>
      <w:proofErr w:type="spellStart"/>
      <w:r w:rsidR="007F54C3">
        <w:t>that</w:t>
      </w:r>
      <w:proofErr w:type="spellEnd"/>
      <w:r w:rsidR="007F54C3">
        <w:t xml:space="preserve"> </w:t>
      </w:r>
      <w:proofErr w:type="spellStart"/>
      <w:r w:rsidR="007F54C3">
        <w:t>the</w:t>
      </w:r>
      <w:proofErr w:type="spellEnd"/>
      <w:r w:rsidR="007F54C3">
        <w:t xml:space="preserve"> Court will </w:t>
      </w:r>
      <w:proofErr w:type="spellStart"/>
      <w:r w:rsidR="007F54C3">
        <w:t>quash</w:t>
      </w:r>
      <w:proofErr w:type="spellEnd"/>
      <w:r w:rsidR="007F54C3">
        <w:t xml:space="preserve"> </w:t>
      </w:r>
      <w:proofErr w:type="spellStart"/>
      <w:r w:rsidR="007F54C3">
        <w:t>the</w:t>
      </w:r>
      <w:proofErr w:type="spellEnd"/>
      <w:r w:rsidR="007F54C3">
        <w:t xml:space="preserve"> </w:t>
      </w:r>
      <w:proofErr w:type="spellStart"/>
      <w:r w:rsidR="007F54C3">
        <w:t>conviction</w:t>
      </w:r>
      <w:proofErr w:type="spellEnd"/>
      <w:r w:rsidR="007F54C3">
        <w:t xml:space="preserve">; </w:t>
      </w:r>
      <w:proofErr w:type="spellStart"/>
      <w:r w:rsidR="007F54C3">
        <w:t>the</w:t>
      </w:r>
      <w:proofErr w:type="spellEnd"/>
      <w:r w:rsidR="007F54C3">
        <w:t xml:space="preserve"> real </w:t>
      </w:r>
      <w:proofErr w:type="spellStart"/>
      <w:r w:rsidR="007F54C3">
        <w:t>possibility</w:t>
      </w:r>
      <w:proofErr w:type="spellEnd"/>
      <w:r w:rsidR="007F54C3">
        <w:t xml:space="preserve"> must </w:t>
      </w:r>
      <w:proofErr w:type="spellStart"/>
      <w:r w:rsidR="007F54C3">
        <w:t>derive</w:t>
      </w:r>
      <w:proofErr w:type="spellEnd"/>
      <w:r w:rsidR="000115A6">
        <w:t xml:space="preserve"> </w:t>
      </w:r>
      <w:proofErr w:type="spellStart"/>
      <w:r w:rsidR="000115A6">
        <w:t>from</w:t>
      </w:r>
      <w:proofErr w:type="spellEnd"/>
      <w:r w:rsidR="000115A6">
        <w:t xml:space="preserve"> an argument or </w:t>
      </w:r>
      <w:proofErr w:type="spellStart"/>
      <w:r w:rsidR="000115A6">
        <w:t>eviden</w:t>
      </w:r>
      <w:r w:rsidR="007F54C3">
        <w:t>ce</w:t>
      </w:r>
      <w:proofErr w:type="spellEnd"/>
      <w:r w:rsidR="007F54C3">
        <w:t xml:space="preserve"> </w:t>
      </w:r>
      <w:proofErr w:type="spellStart"/>
      <w:r w:rsidR="007F54C3">
        <w:t>that</w:t>
      </w:r>
      <w:proofErr w:type="spellEnd"/>
      <w:r w:rsidR="007F54C3">
        <w:t xml:space="preserve"> was </w:t>
      </w:r>
      <w:proofErr w:type="spellStart"/>
      <w:r w:rsidR="007F54C3">
        <w:t>not</w:t>
      </w:r>
      <w:proofErr w:type="spellEnd"/>
      <w:r w:rsidR="007F54C3">
        <w:t xml:space="preserve"> </w:t>
      </w:r>
      <w:proofErr w:type="spellStart"/>
      <w:r w:rsidR="007F54C3">
        <w:t>raised</w:t>
      </w:r>
      <w:proofErr w:type="spellEnd"/>
      <w:r w:rsidR="007F54C3">
        <w:t xml:space="preserve"> in </w:t>
      </w:r>
      <w:proofErr w:type="spellStart"/>
      <w:r w:rsidR="007F54C3">
        <w:t>the</w:t>
      </w:r>
      <w:proofErr w:type="spellEnd"/>
      <w:r w:rsidR="007F54C3">
        <w:t xml:space="preserve"> </w:t>
      </w:r>
      <w:proofErr w:type="spellStart"/>
      <w:r w:rsidR="007F54C3">
        <w:t>original</w:t>
      </w:r>
      <w:proofErr w:type="spellEnd"/>
      <w:r w:rsidR="007F54C3">
        <w:t xml:space="preserve"> </w:t>
      </w:r>
      <w:proofErr w:type="spellStart"/>
      <w:r w:rsidR="007F54C3">
        <w:t>proceedings</w:t>
      </w:r>
      <w:proofErr w:type="spellEnd"/>
      <w:r w:rsidR="007F54C3">
        <w:t xml:space="preserve">”;  ook </w:t>
      </w:r>
      <w:proofErr w:type="spellStart"/>
      <w:r w:rsidR="007F54C3">
        <w:t>Knoops</w:t>
      </w:r>
      <w:proofErr w:type="spellEnd"/>
      <w:r w:rsidR="007F54C3">
        <w:t xml:space="preserve"> verwijst in het hiervoor genoemde artikel naar deze “real </w:t>
      </w:r>
      <w:proofErr w:type="spellStart"/>
      <w:r w:rsidR="007F54C3">
        <w:t>possibility</w:t>
      </w:r>
      <w:proofErr w:type="spellEnd"/>
      <w:r w:rsidR="007F54C3">
        <w:t>”</w:t>
      </w:r>
      <w:r w:rsidR="000115A6">
        <w:t>-</w:t>
      </w:r>
      <w:r w:rsidR="007F54C3">
        <w:t>test, maar hij weet klaarblijkelijk niet dat deze test in het V</w:t>
      </w:r>
      <w:r w:rsidR="00FB6691">
        <w:t xml:space="preserve">erenigd </w:t>
      </w:r>
      <w:r w:rsidR="007F54C3">
        <w:t>K</w:t>
      </w:r>
      <w:r w:rsidR="00FB6691">
        <w:t>oninkrijk</w:t>
      </w:r>
      <w:r w:rsidR="007F54C3">
        <w:t xml:space="preserve"> juist zeer omstreden is (zeker bij campagnevoerders/kruisvaarders) en dat de </w:t>
      </w:r>
      <w:proofErr w:type="spellStart"/>
      <w:r w:rsidR="007F54C3">
        <w:t>Commis</w:t>
      </w:r>
      <w:r w:rsidR="000115A6">
        <w:t>s</w:t>
      </w:r>
      <w:r w:rsidR="007F54C3">
        <w:t>ion</w:t>
      </w:r>
      <w:proofErr w:type="spellEnd"/>
      <w:r w:rsidR="000115A6">
        <w:t xml:space="preserve"> met name</w:t>
      </w:r>
      <w:r w:rsidR="007F54C3">
        <w:t xml:space="preserve"> wordt verweten dat zij  zich hierbij zozeer laat leiden door de zeer strikte uitspraken van het Court of Appeal dat zij deze test ze</w:t>
      </w:r>
      <w:r w:rsidR="00FB6691">
        <w:t>er eng toepast</w:t>
      </w:r>
      <w:r w:rsidR="007F54C3">
        <w:t xml:space="preserve"> (uit angst dat het Court of Appeal</w:t>
      </w:r>
      <w:r w:rsidR="000115A6">
        <w:t xml:space="preserve"> haar sanctioneert)  en daarom zoveel verzoeken afwijst; een beroep op deze test</w:t>
      </w:r>
      <w:r w:rsidR="005E0BEC">
        <w:t>, laat staan de invoering ervan in Nederland</w:t>
      </w:r>
      <w:r w:rsidR="00FB6691">
        <w:t>,</w:t>
      </w:r>
      <w:r w:rsidR="000115A6">
        <w:t xml:space="preserve"> heeft dus weinig of geen zin</w:t>
      </w:r>
      <w:r w:rsidR="005E0BEC">
        <w:t xml:space="preserve">, want </w:t>
      </w:r>
      <w:r w:rsidR="00FB6691">
        <w:t xml:space="preserve">dit </w:t>
      </w:r>
      <w:r w:rsidR="005E0BEC">
        <w:t>maakt geen einde aan de onderhavige discussie</w:t>
      </w:r>
      <w:r w:rsidR="00FB6691">
        <w:t xml:space="preserve"> (zie over deze kwestie </w:t>
      </w:r>
      <w:r w:rsidR="005E0BEC">
        <w:t>Hoyle en Sato, p. 14-17);</w:t>
      </w:r>
    </w:p>
    <w:p w:rsidR="005E0BEC" w:rsidP="005E0BEC" w:rsidRDefault="005E0BEC">
      <w:pPr>
        <w:pStyle w:val="Lijstalinea"/>
      </w:pPr>
    </w:p>
    <w:p w:rsidR="007451B5" w:rsidP="005E0BEC" w:rsidRDefault="005E0BEC">
      <w:pPr>
        <w:pStyle w:val="Lijstalinea"/>
        <w:numPr>
          <w:ilvl w:val="0"/>
          <w:numId w:val="2"/>
        </w:numPr>
      </w:pPr>
      <w:r>
        <w:t xml:space="preserve">Van de kant van “hofleveranciers” van verzoeken  wordt blijkens het Erasmus-onderzoek gesteld dat zij </w:t>
      </w:r>
      <w:r w:rsidR="00F76DC6">
        <w:t xml:space="preserve">voorafgaand aan het indienen van een verzoek </w:t>
      </w:r>
      <w:r>
        <w:t xml:space="preserve">somtijds aanzienlijke kosten moeten maken </w:t>
      </w:r>
      <w:r w:rsidR="00FB6691">
        <w:t>om het</w:t>
      </w:r>
      <w:r w:rsidR="00F76DC6">
        <w:t xml:space="preserve"> te kunnen formuleren; hierom </w:t>
      </w:r>
      <w:r w:rsidR="00FB6691">
        <w:t xml:space="preserve">wordt </w:t>
      </w:r>
      <w:r w:rsidR="00F76DC6">
        <w:t xml:space="preserve">wel het voorstel gedaan om een fonds te vormen waaruit die kosten kunnen worden betaald; lijkt mij – met de Erasmus-onderzoekers , p. 92 – niet zo’n goed idee: een dergelijk fonds zal geen Sinterklaas </w:t>
      </w:r>
      <w:r w:rsidR="00FB6691">
        <w:t>kunnen</w:t>
      </w:r>
      <w:r w:rsidR="00F76DC6">
        <w:t xml:space="preserve"> spelen en zal dus criteria moeten hebben om </w:t>
      </w:r>
      <w:r w:rsidR="007451B5">
        <w:t xml:space="preserve">te beslissen of </w:t>
      </w:r>
      <w:r w:rsidR="00F76DC6">
        <w:t xml:space="preserve">onderzoek </w:t>
      </w:r>
      <w:r w:rsidR="007451B5">
        <w:t>wel of niet wordt gefinancierd: wat is dan de meerwaarde ervan ten opzichte van de huidige situatie waarin de kosten g</w:t>
      </w:r>
      <w:r w:rsidR="00FB6691">
        <w:t>een rol spelen bij de uitvoering</w:t>
      </w:r>
      <w:r w:rsidR="007451B5">
        <w:t xml:space="preserve"> van onderzoek door de ACAS</w:t>
      </w:r>
      <w:r w:rsidR="00FB6691">
        <w:t xml:space="preserve"> resp. de Procureur-Generaal</w:t>
      </w:r>
      <w:r w:rsidR="007451B5">
        <w:t>?</w:t>
      </w:r>
    </w:p>
    <w:p w:rsidR="007451B5" w:rsidP="007451B5" w:rsidRDefault="007451B5">
      <w:pPr>
        <w:pStyle w:val="Lijstalinea"/>
      </w:pPr>
    </w:p>
    <w:p w:rsidR="005E0BEC" w:rsidP="007451B5" w:rsidRDefault="007451B5">
      <w:pPr>
        <w:pStyle w:val="Lijstalinea"/>
        <w:numPr>
          <w:ilvl w:val="0"/>
          <w:numId w:val="2"/>
        </w:numPr>
      </w:pPr>
      <w:r>
        <w:t>Ook</w:t>
      </w:r>
      <w:r w:rsidR="00FB6691">
        <w:t xml:space="preserve"> leden van ACAS hebben aangegeven dat in de commissie</w:t>
      </w:r>
      <w:r>
        <w:t xml:space="preserve"> – gelet op het soort kwesties waar zij mee te maken krijgen - wellicht ook iemand uit de hoek van de forensische wetenschap/geneeskunde </w:t>
      </w:r>
      <w:r w:rsidR="005E0BEC">
        <w:t xml:space="preserve"> </w:t>
      </w:r>
      <w:r>
        <w:t>zou moeten zitten (zie ook artikel van Fijnaut en Verhesschen); anderen brengen hier volgens de Erasmus-onderzoekers (p. 89) tegen in dat de ACAS niet alle wijsheid in pacht hoeft te hebben en altijd derden kan benaderen die wel de vereiste deskundigheid hebben……..</w:t>
      </w:r>
      <w:r w:rsidR="00FB6691">
        <w:t>; ik zou dit punt aan een nader onder</w:t>
      </w:r>
      <w:r w:rsidR="00AD1AAC">
        <w:t>zoek</w:t>
      </w:r>
      <w:r w:rsidR="00FB6691">
        <w:t xml:space="preserve"> onderwerpen;</w:t>
      </w:r>
    </w:p>
    <w:p w:rsidR="00FB6691" w:rsidP="00FB6691" w:rsidRDefault="00FB6691">
      <w:pPr>
        <w:pStyle w:val="Lijstalinea"/>
      </w:pPr>
    </w:p>
    <w:p w:rsidR="00FB6691" w:rsidP="007451B5" w:rsidRDefault="00AD1AAC">
      <w:pPr>
        <w:pStyle w:val="Lijstalinea"/>
        <w:numPr>
          <w:ilvl w:val="0"/>
          <w:numId w:val="2"/>
        </w:numPr>
      </w:pPr>
      <w:r>
        <w:t>Tot slot</w:t>
      </w:r>
      <w:r w:rsidR="00105334">
        <w:t xml:space="preserve"> is het</w:t>
      </w:r>
      <w:r w:rsidR="00FB6691">
        <w:t xml:space="preserve"> belangrijk om op te merken dat wanneer de </w:t>
      </w:r>
      <w:r>
        <w:t>ingangseisen voor verzoeken om nader onderzoek vergaand worden versoepeld, dit hoogstwaarschijnlijk ertoe zal leiden dat ook verzoekers wier veroordeling is gestoeld op solide bewijs, een gokje zullen willen wagen in een poging om zichzelf te rehabiliteren; de negatieve uitwerking hiervan op slachtoffers e.a. moet door de wetgever nadrukkelijk onder ogen worden gezien.</w:t>
      </w:r>
    </w:p>
    <w:sectPr w:rsidR="00FB6691">
      <w:headerReference w:type="default" r:id="rId9"/>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4C6F" w:rsidRDefault="00B04C6F" w:rsidP="00096022">
      <w:pPr>
        <w:spacing w:after="0" w:line="240" w:lineRule="auto"/>
      </w:pPr>
      <w:r>
        <w:separator/>
      </w:r>
    </w:p>
  </w:endnote>
  <w:endnote w:type="continuationSeparator" w:id="0">
    <w:p w:rsidR="00B04C6F" w:rsidRDefault="00B04C6F" w:rsidP="000960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4C6F" w:rsidRDefault="00B04C6F" w:rsidP="00096022">
      <w:pPr>
        <w:spacing w:after="0" w:line="240" w:lineRule="auto"/>
      </w:pPr>
      <w:r>
        <w:separator/>
      </w:r>
    </w:p>
  </w:footnote>
  <w:footnote w:type="continuationSeparator" w:id="0">
    <w:p w:rsidR="00B04C6F" w:rsidRDefault="00B04C6F" w:rsidP="00096022">
      <w:pPr>
        <w:spacing w:after="0" w:line="240" w:lineRule="auto"/>
      </w:pPr>
      <w:r>
        <w:continuationSeparator/>
      </w:r>
    </w:p>
  </w:footnote>
  <w:footnote w:id="1">
    <w:p w:rsidR="00224B4F" w:rsidRPr="00096022" w:rsidRDefault="00224B4F">
      <w:pPr>
        <w:pStyle w:val="Voetnoottekst"/>
      </w:pPr>
      <w:r>
        <w:rPr>
          <w:rStyle w:val="Voetnootmarkering"/>
        </w:rPr>
        <w:footnoteRef/>
      </w:r>
      <w:r>
        <w:t xml:space="preserve"> C. Fijnaut, D</w:t>
      </w:r>
      <w:r w:rsidRPr="00096022">
        <w:t>e herziening in rechtsvergel</w:t>
      </w:r>
      <w:r>
        <w:t xml:space="preserve">ijkend perspectief, </w:t>
      </w:r>
      <w:r w:rsidRPr="00096022">
        <w:rPr>
          <w:i/>
        </w:rPr>
        <w:t>Nederlands Juristenblad</w:t>
      </w:r>
      <w:r w:rsidRPr="00096022">
        <w:t xml:space="preserve">, </w:t>
      </w:r>
      <w:proofErr w:type="spellStart"/>
      <w:r w:rsidRPr="00096022">
        <w:t>jrg</w:t>
      </w:r>
      <w:proofErr w:type="spellEnd"/>
      <w:r w:rsidRPr="00096022">
        <w:t xml:space="preserve">. </w:t>
      </w:r>
      <w:r>
        <w:t xml:space="preserve">91, 2016, 1749-1755 (met een addendum op het internet) (een Engelstalige versie van dit artikel werd opgenomen in: S. Barton </w:t>
      </w:r>
      <w:r w:rsidRPr="00096022">
        <w:rPr>
          <w:i/>
        </w:rPr>
        <w:t>et al</w:t>
      </w:r>
      <w:r>
        <w:t>. (</w:t>
      </w:r>
      <w:proofErr w:type="spellStart"/>
      <w:r>
        <w:t>Hrsgb</w:t>
      </w:r>
      <w:proofErr w:type="spellEnd"/>
      <w:r>
        <w:t xml:space="preserve">.), </w:t>
      </w:r>
      <w:r w:rsidRPr="00804656">
        <w:rPr>
          <w:i/>
        </w:rPr>
        <w:t>“</w:t>
      </w:r>
      <w:proofErr w:type="spellStart"/>
      <w:r w:rsidRPr="00804656">
        <w:rPr>
          <w:i/>
        </w:rPr>
        <w:t>Vom</w:t>
      </w:r>
      <w:proofErr w:type="spellEnd"/>
      <w:r w:rsidRPr="00804656">
        <w:rPr>
          <w:i/>
        </w:rPr>
        <w:t xml:space="preserve"> </w:t>
      </w:r>
      <w:proofErr w:type="spellStart"/>
      <w:r w:rsidRPr="00804656">
        <w:rPr>
          <w:i/>
        </w:rPr>
        <w:t>hochgemuten</w:t>
      </w:r>
      <w:proofErr w:type="spellEnd"/>
      <w:r w:rsidRPr="00804656">
        <w:rPr>
          <w:i/>
        </w:rPr>
        <w:t xml:space="preserve">, </w:t>
      </w:r>
      <w:proofErr w:type="spellStart"/>
      <w:r w:rsidRPr="00804656">
        <w:rPr>
          <w:i/>
        </w:rPr>
        <w:t>voreiligen</w:t>
      </w:r>
      <w:proofErr w:type="spellEnd"/>
      <w:r w:rsidRPr="00804656">
        <w:rPr>
          <w:i/>
        </w:rPr>
        <w:t xml:space="preserve"> </w:t>
      </w:r>
      <w:proofErr w:type="spellStart"/>
      <w:r w:rsidRPr="00804656">
        <w:rPr>
          <w:i/>
        </w:rPr>
        <w:t>Griff</w:t>
      </w:r>
      <w:proofErr w:type="spellEnd"/>
      <w:r w:rsidRPr="00804656">
        <w:rPr>
          <w:i/>
        </w:rPr>
        <w:t xml:space="preserve"> </w:t>
      </w:r>
      <w:proofErr w:type="spellStart"/>
      <w:r w:rsidRPr="00804656">
        <w:rPr>
          <w:i/>
        </w:rPr>
        <w:t>nach</w:t>
      </w:r>
      <w:proofErr w:type="spellEnd"/>
      <w:r w:rsidRPr="00804656">
        <w:rPr>
          <w:i/>
        </w:rPr>
        <w:t xml:space="preserve"> der </w:t>
      </w:r>
      <w:proofErr w:type="spellStart"/>
      <w:r w:rsidRPr="00804656">
        <w:rPr>
          <w:i/>
        </w:rPr>
        <w:t>Wahrheit</w:t>
      </w:r>
      <w:proofErr w:type="spellEnd"/>
      <w:r w:rsidRPr="00804656">
        <w:rPr>
          <w:i/>
        </w:rPr>
        <w:t>”,</w:t>
      </w:r>
      <w:r>
        <w:t xml:space="preserve"> Baden-Baden, </w:t>
      </w:r>
      <w:proofErr w:type="spellStart"/>
      <w:r>
        <w:t>Nomos</w:t>
      </w:r>
      <w:proofErr w:type="spellEnd"/>
      <w:r>
        <w:t xml:space="preserve">, 2018, 275-302), en C. Fijnaut en K. Verhesschen, Minder juristen, meer andere deskundigen bij de herziening van de herziening in Nederland en België, </w:t>
      </w:r>
      <w:r w:rsidRPr="00804656">
        <w:rPr>
          <w:i/>
        </w:rPr>
        <w:t>Expertise en Recht</w:t>
      </w:r>
      <w:r>
        <w:t>, nr. 6, 2018, 276-281).</w:t>
      </w:r>
    </w:p>
  </w:footnote>
  <w:footnote w:id="2">
    <w:p w:rsidR="00224B4F" w:rsidRPr="00A764C1" w:rsidRDefault="00224B4F">
      <w:pPr>
        <w:pStyle w:val="Voetnoottekst"/>
      </w:pPr>
      <w:r>
        <w:rPr>
          <w:rStyle w:val="Voetnootmarkering"/>
        </w:rPr>
        <w:footnoteRef/>
      </w:r>
      <w:r>
        <w:t xml:space="preserve"> Deze studie werd in 2019 uitgegeven door Oxford University Press.</w:t>
      </w:r>
    </w:p>
  </w:footnote>
  <w:footnote w:id="3">
    <w:p w:rsidR="00224B4F" w:rsidRPr="00FC2AF6" w:rsidRDefault="00224B4F">
      <w:pPr>
        <w:pStyle w:val="Voetnoottekst"/>
      </w:pPr>
      <w:r>
        <w:rPr>
          <w:rStyle w:val="Voetnootmarkering"/>
        </w:rPr>
        <w:footnoteRef/>
      </w:r>
      <w:r>
        <w:t xml:space="preserve"> </w:t>
      </w:r>
      <w:r w:rsidRPr="00FC2AF6">
        <w:t xml:space="preserve">Zie </w:t>
      </w:r>
      <w:r>
        <w:t>in dit verband</w:t>
      </w:r>
      <w:r w:rsidRPr="00FC2AF6">
        <w:t xml:space="preserve"> de berichten over de dramatisch slechte toestand waarin het forensisch onderzoek in het Verenigd Koni</w:t>
      </w:r>
      <w:r>
        <w:t>n</w:t>
      </w:r>
      <w:r w:rsidRPr="00FC2AF6">
        <w:t xml:space="preserve">krijk </w:t>
      </w:r>
      <w:r>
        <w:t xml:space="preserve">– vooral als gevolg van de privatisering van dit soort onderzoek – </w:t>
      </w:r>
      <w:r w:rsidRPr="00FC2AF6">
        <w:t>verkeert</w:t>
      </w:r>
      <w:r>
        <w:t xml:space="preserve">, bijvoorbeeld H. Devlin, </w:t>
      </w:r>
      <w:proofErr w:type="spellStart"/>
      <w:r>
        <w:t>Forensic</w:t>
      </w:r>
      <w:proofErr w:type="spellEnd"/>
      <w:r>
        <w:t xml:space="preserve"> </w:t>
      </w:r>
      <w:proofErr w:type="spellStart"/>
      <w:r>
        <w:t>science</w:t>
      </w:r>
      <w:proofErr w:type="spellEnd"/>
      <w:r>
        <w:t xml:space="preserve"> labs are on </w:t>
      </w:r>
      <w:proofErr w:type="spellStart"/>
      <w:r>
        <w:t>the</w:t>
      </w:r>
      <w:proofErr w:type="spellEnd"/>
      <w:r>
        <w:t xml:space="preserve"> brink of </w:t>
      </w:r>
      <w:proofErr w:type="spellStart"/>
      <w:r>
        <w:t>xcollapse</w:t>
      </w:r>
      <w:proofErr w:type="spellEnd"/>
      <w:r>
        <w:t xml:space="preserve">, </w:t>
      </w:r>
      <w:proofErr w:type="spellStart"/>
      <w:r>
        <w:t>warns</w:t>
      </w:r>
      <w:proofErr w:type="spellEnd"/>
      <w:r>
        <w:t xml:space="preserve"> report; </w:t>
      </w:r>
      <w:proofErr w:type="spellStart"/>
      <w:r>
        <w:t>fears</w:t>
      </w:r>
      <w:proofErr w:type="spellEnd"/>
      <w:r>
        <w:t xml:space="preserve"> </w:t>
      </w:r>
      <w:proofErr w:type="spellStart"/>
      <w:r>
        <w:t>raised</w:t>
      </w:r>
      <w:proofErr w:type="spellEnd"/>
      <w:r>
        <w:t xml:space="preserve"> </w:t>
      </w:r>
      <w:proofErr w:type="spellStart"/>
      <w:r>
        <w:t>about</w:t>
      </w:r>
      <w:proofErr w:type="spellEnd"/>
      <w:r>
        <w:t xml:space="preserve"> </w:t>
      </w:r>
      <w:proofErr w:type="spellStart"/>
      <w:r>
        <w:t>miscarriages</w:t>
      </w:r>
      <w:proofErr w:type="spellEnd"/>
      <w:r>
        <w:t xml:space="preserve"> of </w:t>
      </w:r>
      <w:proofErr w:type="spellStart"/>
      <w:r>
        <w:t>justice</w:t>
      </w:r>
      <w:proofErr w:type="spellEnd"/>
      <w:r>
        <w:t xml:space="preserve"> and </w:t>
      </w:r>
      <w:proofErr w:type="spellStart"/>
      <w:r>
        <w:t>unsolved</w:t>
      </w:r>
      <w:proofErr w:type="spellEnd"/>
      <w:r>
        <w:t xml:space="preserve"> crimes, </w:t>
      </w:r>
      <w:r w:rsidRPr="00FC2AF6">
        <w:rPr>
          <w:i/>
        </w:rPr>
        <w:t xml:space="preserve">The </w:t>
      </w:r>
      <w:proofErr w:type="spellStart"/>
      <w:r w:rsidRPr="00FC2AF6">
        <w:rPr>
          <w:i/>
        </w:rPr>
        <w:t>Guardian</w:t>
      </w:r>
      <w:proofErr w:type="spellEnd"/>
      <w:r>
        <w:t>, 1.5.2019.</w:t>
      </w:r>
    </w:p>
  </w:footnote>
  <w:footnote w:id="4">
    <w:p w:rsidR="006C0D8E" w:rsidRPr="006C0D8E" w:rsidRDefault="006C0D8E">
      <w:pPr>
        <w:pStyle w:val="Voetnoottekst"/>
      </w:pPr>
      <w:r>
        <w:rPr>
          <w:rStyle w:val="Voetnootmarkering"/>
        </w:rPr>
        <w:footnoteRef/>
      </w:r>
      <w:r>
        <w:t xml:space="preserve"> Rechtbank Midden-Nederland, 17 juli 2018: ECLI:NL:RBMNE:2018:3330.</w:t>
      </w:r>
    </w:p>
  </w:footnote>
  <w:footnote w:id="5">
    <w:p w:rsidR="006C0D8E" w:rsidRPr="006C0D8E" w:rsidRDefault="006C0D8E">
      <w:pPr>
        <w:pStyle w:val="Voetnoottekst"/>
      </w:pPr>
      <w:r>
        <w:rPr>
          <w:rStyle w:val="Voetnootmarkering"/>
        </w:rPr>
        <w:footnoteRef/>
      </w:r>
      <w:r>
        <w:t xml:space="preserve"> </w:t>
      </w:r>
      <w:r w:rsidRPr="006C0D8E">
        <w:rPr>
          <w:i/>
        </w:rPr>
        <w:t>The New York Times</w:t>
      </w:r>
      <w:r>
        <w:t>, 20.4.2019 (artikel van de hand van H. Murphy).</w:t>
      </w:r>
    </w:p>
  </w:footnote>
  <w:footnote w:id="6">
    <w:p w:rsidR="00860CDF" w:rsidRPr="00860CDF" w:rsidRDefault="00860CDF">
      <w:pPr>
        <w:pStyle w:val="Voetnoottekst"/>
      </w:pPr>
      <w:r>
        <w:rPr>
          <w:rStyle w:val="Voetnootmarkering"/>
        </w:rPr>
        <w:footnoteRef/>
      </w:r>
      <w:r>
        <w:t xml:space="preserve"> Zie mijn eerstgenoemde artikel in noot 1.</w:t>
      </w:r>
    </w:p>
  </w:footnote>
  <w:footnote w:id="7">
    <w:p w:rsidR="00224B4F" w:rsidRDefault="00224B4F">
      <w:pPr>
        <w:pStyle w:val="Voetnoottekst"/>
        <w:rPr>
          <w:i/>
        </w:rPr>
      </w:pPr>
      <w:r>
        <w:rPr>
          <w:rStyle w:val="Voetnootmarkering"/>
        </w:rPr>
        <w:footnoteRef/>
      </w:r>
      <w:r>
        <w:t xml:space="preserve"> </w:t>
      </w:r>
      <w:r w:rsidRPr="00127FB6">
        <w:t xml:space="preserve">S. Bayer, </w:t>
      </w:r>
      <w:r w:rsidRPr="00127FB6">
        <w:rPr>
          <w:i/>
        </w:rPr>
        <w:t xml:space="preserve">Die </w:t>
      </w:r>
      <w:proofErr w:type="spellStart"/>
      <w:r w:rsidRPr="00127FB6">
        <w:rPr>
          <w:i/>
        </w:rPr>
        <w:t>strafrechtliche</w:t>
      </w:r>
      <w:proofErr w:type="spellEnd"/>
      <w:r w:rsidRPr="00127FB6">
        <w:rPr>
          <w:i/>
        </w:rPr>
        <w:t xml:space="preserve"> </w:t>
      </w:r>
      <w:proofErr w:type="spellStart"/>
      <w:r w:rsidRPr="00127FB6">
        <w:rPr>
          <w:i/>
        </w:rPr>
        <w:t>Wiederaufnahme</w:t>
      </w:r>
      <w:proofErr w:type="spellEnd"/>
      <w:r w:rsidRPr="00127FB6">
        <w:rPr>
          <w:i/>
        </w:rPr>
        <w:t xml:space="preserve"> </w:t>
      </w:r>
      <w:proofErr w:type="spellStart"/>
      <w:r w:rsidRPr="00127FB6">
        <w:rPr>
          <w:i/>
        </w:rPr>
        <w:t>im</w:t>
      </w:r>
      <w:proofErr w:type="spellEnd"/>
      <w:r w:rsidRPr="00127FB6">
        <w:rPr>
          <w:i/>
        </w:rPr>
        <w:t xml:space="preserve"> </w:t>
      </w:r>
      <w:proofErr w:type="spellStart"/>
      <w:r w:rsidRPr="00127FB6">
        <w:rPr>
          <w:i/>
        </w:rPr>
        <w:t>deutschen</w:t>
      </w:r>
      <w:proofErr w:type="spellEnd"/>
      <w:r w:rsidRPr="00127FB6">
        <w:rPr>
          <w:i/>
        </w:rPr>
        <w:t xml:space="preserve">, </w:t>
      </w:r>
      <w:proofErr w:type="spellStart"/>
      <w:r w:rsidRPr="00127FB6">
        <w:rPr>
          <w:i/>
        </w:rPr>
        <w:t>französischen</w:t>
      </w:r>
      <w:proofErr w:type="spellEnd"/>
      <w:r w:rsidRPr="00127FB6">
        <w:rPr>
          <w:i/>
        </w:rPr>
        <w:t xml:space="preserve"> </w:t>
      </w:r>
      <w:proofErr w:type="spellStart"/>
      <w:r w:rsidRPr="00127FB6">
        <w:rPr>
          <w:i/>
        </w:rPr>
        <w:t>und</w:t>
      </w:r>
      <w:proofErr w:type="spellEnd"/>
      <w:r w:rsidRPr="00127FB6">
        <w:rPr>
          <w:i/>
        </w:rPr>
        <w:t xml:space="preserve"> </w:t>
      </w:r>
      <w:proofErr w:type="spellStart"/>
      <w:r w:rsidRPr="00127FB6">
        <w:rPr>
          <w:i/>
        </w:rPr>
        <w:t>englisc</w:t>
      </w:r>
      <w:r>
        <w:rPr>
          <w:i/>
        </w:rPr>
        <w:t>hen</w:t>
      </w:r>
      <w:proofErr w:type="spellEnd"/>
      <w:r>
        <w:rPr>
          <w:i/>
        </w:rPr>
        <w:t xml:space="preserve"> </w:t>
      </w:r>
    </w:p>
    <w:p w:rsidR="00224B4F" w:rsidRPr="00127FB6" w:rsidRDefault="00224B4F">
      <w:pPr>
        <w:pStyle w:val="Voetnoottekst"/>
      </w:pPr>
      <w:r>
        <w:rPr>
          <w:i/>
        </w:rPr>
        <w:t>R</w:t>
      </w:r>
      <w:r w:rsidRPr="00127FB6">
        <w:rPr>
          <w:i/>
        </w:rPr>
        <w:t>echt</w:t>
      </w:r>
      <w:r>
        <w:t xml:space="preserve">, Baden-Baden, </w:t>
      </w:r>
      <w:proofErr w:type="spellStart"/>
      <w:r>
        <w:t>Nomos</w:t>
      </w:r>
      <w:proofErr w:type="spellEnd"/>
      <w:r>
        <w:t>, 2019.</w:t>
      </w:r>
    </w:p>
  </w:footnote>
  <w:footnote w:id="8">
    <w:p w:rsidR="00224B4F" w:rsidRPr="00C16625" w:rsidRDefault="00224B4F">
      <w:pPr>
        <w:pStyle w:val="Voetnoottekst"/>
      </w:pPr>
      <w:r>
        <w:rPr>
          <w:rStyle w:val="Voetnootmarkering"/>
        </w:rPr>
        <w:footnoteRef/>
      </w:r>
      <w:r>
        <w:t xml:space="preserve"> J. Nan </w:t>
      </w:r>
      <w:r w:rsidRPr="00C16625">
        <w:rPr>
          <w:i/>
        </w:rPr>
        <w:t>et al</w:t>
      </w:r>
      <w:r>
        <w:t xml:space="preserve">., </w:t>
      </w:r>
      <w:proofErr w:type="spellStart"/>
      <w:r w:rsidRPr="00C16625">
        <w:rPr>
          <w:i/>
        </w:rPr>
        <w:t>Victa</w:t>
      </w:r>
      <w:proofErr w:type="spellEnd"/>
      <w:r w:rsidRPr="00C16625">
        <w:rPr>
          <w:i/>
        </w:rPr>
        <w:t xml:space="preserve"> </w:t>
      </w:r>
      <w:proofErr w:type="spellStart"/>
      <w:r w:rsidRPr="00C16625">
        <w:rPr>
          <w:i/>
        </w:rPr>
        <w:t>vincit</w:t>
      </w:r>
      <w:proofErr w:type="spellEnd"/>
      <w:r w:rsidRPr="00C16625">
        <w:rPr>
          <w:i/>
        </w:rPr>
        <w:t xml:space="preserve"> </w:t>
      </w:r>
      <w:proofErr w:type="spellStart"/>
      <w:r w:rsidRPr="00C16625">
        <w:rPr>
          <w:i/>
        </w:rPr>
        <w:t>veritas</w:t>
      </w:r>
      <w:proofErr w:type="spellEnd"/>
      <w:r w:rsidRPr="00C16625">
        <w:rPr>
          <w:i/>
        </w:rPr>
        <w:t>?</w:t>
      </w:r>
      <w:r>
        <w:rPr>
          <w:i/>
        </w:rPr>
        <w:t xml:space="preserve"> </w:t>
      </w:r>
      <w:r w:rsidRPr="00C16625">
        <w:rPr>
          <w:i/>
        </w:rPr>
        <w:t>Evaluatie Wet hervorming herziening ten voordele</w:t>
      </w:r>
      <w:r>
        <w:t>, Den Haag, Boom Juridisch, 2018.</w:t>
      </w:r>
    </w:p>
  </w:footnote>
  <w:footnote w:id="9">
    <w:p w:rsidR="00224B4F" w:rsidRPr="005D5DC8" w:rsidRDefault="00224B4F" w:rsidP="00B8437C">
      <w:pPr>
        <w:pStyle w:val="Voetnoottekst"/>
      </w:pPr>
      <w:r>
        <w:rPr>
          <w:rStyle w:val="Voetnootmarkering"/>
        </w:rPr>
        <w:footnoteRef/>
      </w:r>
      <w:r>
        <w:t xml:space="preserve"> </w:t>
      </w:r>
      <w:r w:rsidRPr="005D5DC8">
        <w:t xml:space="preserve">S. Franken, D. </w:t>
      </w:r>
      <w:proofErr w:type="spellStart"/>
      <w:r w:rsidRPr="005D5DC8">
        <w:t>Markusse</w:t>
      </w:r>
      <w:proofErr w:type="spellEnd"/>
      <w:r w:rsidRPr="005D5DC8">
        <w:t xml:space="preserve"> en T. </w:t>
      </w:r>
      <w:r>
        <w:t xml:space="preserve">Wouters, Potentieel onveilige veroordelingen en de ACAS, </w:t>
      </w:r>
      <w:r w:rsidRPr="005D5DC8">
        <w:rPr>
          <w:i/>
        </w:rPr>
        <w:t>Expertise en Recht</w:t>
      </w:r>
      <w:r>
        <w:t>, nr. 6, 2018, 241-248.</w:t>
      </w:r>
    </w:p>
  </w:footnote>
  <w:footnote w:id="10">
    <w:p w:rsidR="003C2508" w:rsidRPr="003C2508" w:rsidRDefault="003C2508">
      <w:pPr>
        <w:pStyle w:val="Voetnoottekst"/>
      </w:pPr>
      <w:r>
        <w:rPr>
          <w:rStyle w:val="Voetnootmarkering"/>
        </w:rPr>
        <w:footnoteRef/>
      </w:r>
      <w:r>
        <w:t xml:space="preserve"> </w:t>
      </w:r>
      <w:r w:rsidR="005D0F30">
        <w:t xml:space="preserve">G-J. </w:t>
      </w:r>
      <w:proofErr w:type="spellStart"/>
      <w:r w:rsidR="005D0F30">
        <w:t>Knoops</w:t>
      </w:r>
      <w:proofErr w:type="spellEnd"/>
      <w:r w:rsidR="005D0F30">
        <w:t xml:space="preserve">, Herziening in strafzaken anno 2018; een voordele of ten nadele, </w:t>
      </w:r>
      <w:r w:rsidR="005D0F30" w:rsidRPr="005D0F30">
        <w:rPr>
          <w:i/>
        </w:rPr>
        <w:t>Nederlands Juristenblad</w:t>
      </w:r>
      <w:r w:rsidR="005D0F30">
        <w:t>, nr. 31, 2018, 2322—2328.</w:t>
      </w:r>
    </w:p>
  </w:footnote>
  <w:footnote w:id="11">
    <w:p w:rsidR="00224B4F" w:rsidRPr="00A362E6" w:rsidRDefault="00224B4F">
      <w:pPr>
        <w:pStyle w:val="Voetnoottekst"/>
      </w:pPr>
      <w:r>
        <w:rPr>
          <w:rStyle w:val="Voetnootmarkering"/>
        </w:rPr>
        <w:footnoteRef/>
      </w:r>
      <w:r>
        <w:t xml:space="preserve"> </w:t>
      </w:r>
      <w:r w:rsidRPr="00A362E6">
        <w:t xml:space="preserve">H. Merckelbach en H. Otgaar, de duizend – of twee duizend? </w:t>
      </w:r>
      <w:r>
        <w:t xml:space="preserve">Onschuldigen van Derksen, </w:t>
      </w:r>
      <w:r w:rsidRPr="00A362E6">
        <w:rPr>
          <w:i/>
        </w:rPr>
        <w:t>Nederlands Juristenblad</w:t>
      </w:r>
      <w:r>
        <w:t>, nr. 7., 2017, 450-453.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4371331"/>
      <w:docPartObj>
        <w:docPartGallery w:val="Page Numbers (Top of Page)"/>
        <w:docPartUnique/>
      </w:docPartObj>
    </w:sdtPr>
    <w:sdtEndPr/>
    <w:sdtContent>
      <w:p w:rsidR="000875F2" w:rsidRDefault="000875F2">
        <w:pPr>
          <w:pStyle w:val="Koptekst"/>
          <w:jc w:val="right"/>
        </w:pPr>
        <w:r>
          <w:fldChar w:fldCharType="begin"/>
        </w:r>
        <w:r>
          <w:instrText>PAGE   \* MERGEFORMAT</w:instrText>
        </w:r>
        <w:r>
          <w:fldChar w:fldCharType="separate"/>
        </w:r>
        <w:r w:rsidR="00DC2F56">
          <w:rPr>
            <w:noProof/>
          </w:rPr>
          <w:t>1</w:t>
        </w:r>
        <w:r>
          <w:fldChar w:fldCharType="end"/>
        </w:r>
      </w:p>
    </w:sdtContent>
  </w:sdt>
  <w:p w:rsidR="000875F2" w:rsidRDefault="000875F2">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F771A8"/>
    <w:multiLevelType w:val="hybridMultilevel"/>
    <w:tmpl w:val="17B82F5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38C476E3"/>
    <w:multiLevelType w:val="hybridMultilevel"/>
    <w:tmpl w:val="B4E8A49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43B95915"/>
    <w:multiLevelType w:val="hybridMultilevel"/>
    <w:tmpl w:val="17902CEE"/>
    <w:lvl w:ilvl="0" w:tplc="226AB2DC">
      <w:start w:val="21"/>
      <w:numFmt w:val="bullet"/>
      <w:lvlText w:val=""/>
      <w:lvlJc w:val="left"/>
      <w:pPr>
        <w:ind w:left="1080" w:hanging="360"/>
      </w:pPr>
      <w:rPr>
        <w:rFonts w:ascii="Symbol" w:eastAsiaTheme="minorHAnsi" w:hAnsi="Symbol" w:cstheme="minorBi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
    <w:nsid w:val="54FF78CF"/>
    <w:multiLevelType w:val="hybridMultilevel"/>
    <w:tmpl w:val="5158FA1C"/>
    <w:lvl w:ilvl="0" w:tplc="0413000F">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5AB22B1C"/>
    <w:multiLevelType w:val="hybridMultilevel"/>
    <w:tmpl w:val="98789CAA"/>
    <w:lvl w:ilvl="0" w:tplc="288AA418">
      <w:start w:val="1"/>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3E89"/>
    <w:rsid w:val="000115A6"/>
    <w:rsid w:val="000875F2"/>
    <w:rsid w:val="00096022"/>
    <w:rsid w:val="000D341D"/>
    <w:rsid w:val="00105334"/>
    <w:rsid w:val="00123FD9"/>
    <w:rsid w:val="00127FB6"/>
    <w:rsid w:val="00224B4F"/>
    <w:rsid w:val="002714A5"/>
    <w:rsid w:val="002F1948"/>
    <w:rsid w:val="003C2508"/>
    <w:rsid w:val="004012D5"/>
    <w:rsid w:val="00411E7B"/>
    <w:rsid w:val="00425DD1"/>
    <w:rsid w:val="00435455"/>
    <w:rsid w:val="005003A7"/>
    <w:rsid w:val="00563E89"/>
    <w:rsid w:val="0057390F"/>
    <w:rsid w:val="005A4283"/>
    <w:rsid w:val="005A6329"/>
    <w:rsid w:val="005D0F30"/>
    <w:rsid w:val="005D5DC8"/>
    <w:rsid w:val="005E0BEC"/>
    <w:rsid w:val="005E39BF"/>
    <w:rsid w:val="00611201"/>
    <w:rsid w:val="0063117B"/>
    <w:rsid w:val="0063526D"/>
    <w:rsid w:val="00695BCF"/>
    <w:rsid w:val="006C0D8E"/>
    <w:rsid w:val="006C3777"/>
    <w:rsid w:val="007271C0"/>
    <w:rsid w:val="007451B5"/>
    <w:rsid w:val="00784345"/>
    <w:rsid w:val="007F54C3"/>
    <w:rsid w:val="00804656"/>
    <w:rsid w:val="00860CDF"/>
    <w:rsid w:val="008833AC"/>
    <w:rsid w:val="008F1213"/>
    <w:rsid w:val="00943F89"/>
    <w:rsid w:val="009771E2"/>
    <w:rsid w:val="009A507B"/>
    <w:rsid w:val="009B7182"/>
    <w:rsid w:val="00A14312"/>
    <w:rsid w:val="00A362E6"/>
    <w:rsid w:val="00A764C1"/>
    <w:rsid w:val="00AD1AAC"/>
    <w:rsid w:val="00B04C6F"/>
    <w:rsid w:val="00B27C2C"/>
    <w:rsid w:val="00B8437C"/>
    <w:rsid w:val="00C03FE3"/>
    <w:rsid w:val="00C16625"/>
    <w:rsid w:val="00C85DC8"/>
    <w:rsid w:val="00DA30C1"/>
    <w:rsid w:val="00DC2F56"/>
    <w:rsid w:val="00E07E6E"/>
    <w:rsid w:val="00E21823"/>
    <w:rsid w:val="00E74825"/>
    <w:rsid w:val="00E75849"/>
    <w:rsid w:val="00ED3840"/>
    <w:rsid w:val="00EE6F07"/>
    <w:rsid w:val="00F45F31"/>
    <w:rsid w:val="00F5204D"/>
    <w:rsid w:val="00F76DC6"/>
    <w:rsid w:val="00FA2F92"/>
    <w:rsid w:val="00FA7E47"/>
    <w:rsid w:val="00FB6691"/>
    <w:rsid w:val="00FC2AF6"/>
    <w:rsid w:val="00FE6A3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563E89"/>
    <w:pPr>
      <w:ind w:left="720"/>
      <w:contextualSpacing/>
    </w:pPr>
  </w:style>
  <w:style w:type="paragraph" w:styleId="Voetnoottekst">
    <w:name w:val="footnote text"/>
    <w:basedOn w:val="Standaard"/>
    <w:link w:val="VoetnoottekstChar"/>
    <w:uiPriority w:val="99"/>
    <w:semiHidden/>
    <w:unhideWhenUsed/>
    <w:rsid w:val="00096022"/>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096022"/>
    <w:rPr>
      <w:sz w:val="20"/>
      <w:szCs w:val="20"/>
    </w:rPr>
  </w:style>
  <w:style w:type="character" w:styleId="Voetnootmarkering">
    <w:name w:val="footnote reference"/>
    <w:basedOn w:val="Standaardalinea-lettertype"/>
    <w:uiPriority w:val="99"/>
    <w:semiHidden/>
    <w:unhideWhenUsed/>
    <w:rsid w:val="00096022"/>
    <w:rPr>
      <w:vertAlign w:val="superscript"/>
    </w:rPr>
  </w:style>
  <w:style w:type="paragraph" w:styleId="Koptekst">
    <w:name w:val="header"/>
    <w:basedOn w:val="Standaard"/>
    <w:link w:val="KoptekstChar"/>
    <w:uiPriority w:val="99"/>
    <w:unhideWhenUsed/>
    <w:rsid w:val="000875F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875F2"/>
  </w:style>
  <w:style w:type="paragraph" w:styleId="Voettekst">
    <w:name w:val="footer"/>
    <w:basedOn w:val="Standaard"/>
    <w:link w:val="VoettekstChar"/>
    <w:uiPriority w:val="99"/>
    <w:unhideWhenUsed/>
    <w:rsid w:val="000875F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875F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563E89"/>
    <w:pPr>
      <w:ind w:left="720"/>
      <w:contextualSpacing/>
    </w:pPr>
  </w:style>
  <w:style w:type="paragraph" w:styleId="Voetnoottekst">
    <w:name w:val="footnote text"/>
    <w:basedOn w:val="Standaard"/>
    <w:link w:val="VoetnoottekstChar"/>
    <w:uiPriority w:val="99"/>
    <w:semiHidden/>
    <w:unhideWhenUsed/>
    <w:rsid w:val="00096022"/>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096022"/>
    <w:rPr>
      <w:sz w:val="20"/>
      <w:szCs w:val="20"/>
    </w:rPr>
  </w:style>
  <w:style w:type="character" w:styleId="Voetnootmarkering">
    <w:name w:val="footnote reference"/>
    <w:basedOn w:val="Standaardalinea-lettertype"/>
    <w:uiPriority w:val="99"/>
    <w:semiHidden/>
    <w:unhideWhenUsed/>
    <w:rsid w:val="00096022"/>
    <w:rPr>
      <w:vertAlign w:val="superscript"/>
    </w:rPr>
  </w:style>
  <w:style w:type="paragraph" w:styleId="Koptekst">
    <w:name w:val="header"/>
    <w:basedOn w:val="Standaard"/>
    <w:link w:val="KoptekstChar"/>
    <w:uiPriority w:val="99"/>
    <w:unhideWhenUsed/>
    <w:rsid w:val="000875F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875F2"/>
  </w:style>
  <w:style w:type="paragraph" w:styleId="Voettekst">
    <w:name w:val="footer"/>
    <w:basedOn w:val="Standaard"/>
    <w:link w:val="VoettekstChar"/>
    <w:uiPriority w:val="99"/>
    <w:unhideWhenUsed/>
    <w:rsid w:val="000875F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875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theme" Target="theme/theme1.xml" Id="rId11" /><Relationship Type="http://schemas.openxmlformats.org/officeDocument/2006/relationships/settings" Target="settings.xml" Id="rId5" /><Relationship Type="http://schemas.openxmlformats.org/officeDocument/2006/relationships/fontTable" Target="fontTable.xml" Id="rId10" /><Relationship Type="http://schemas.microsoft.com/office/2007/relationships/stylesWithEffects" Target="stylesWithEffects.xml" Id="rId4" /><Relationship Type="http://schemas.openxmlformats.org/officeDocument/2006/relationships/header" Target="header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3487</ap:Words>
  <ap:Characters>19181</ap:Characters>
  <ap:DocSecurity>0</ap:DocSecurity>
  <ap:Lines>159</ap:Lines>
  <ap:Paragraphs>45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22623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2019-05-21T20:26:00.0000000Z</dcterms:created>
  <dcterms:modified xsi:type="dcterms:W3CDTF">2019-05-21T21:17:00.0000000Z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0x010100B0ADCDE60BD28A4EAC2B88343A89C0DB</vt:lpwstr>
  </property>
</Properties>
</file>