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5828"/>
        <w:gridCol w:w="3820"/>
      </w:tblGrid>
      <w:tr w:rsidRPr="00B148EA" w:rsidR="00F843D3" w:rsidTr="002675BC">
        <w:tc>
          <w:tcPr>
            <w:tcW w:w="5828" w:type="dxa"/>
          </w:tcPr>
          <w:p w:rsidRPr="00B148EA" w:rsidR="00F843D3" w:rsidP="002675BC" w:rsidRDefault="00F843D3">
            <w:pPr>
              <w:spacing w:line="276" w:lineRule="auto"/>
            </w:pPr>
            <w:r w:rsidRPr="00B148EA">
              <w:rPr>
                <w:noProof/>
              </w:rPr>
              <w:drawing>
                <wp:inline distT="0" distB="0" distL="0" distR="0" wp14:anchorId="274F6F17" wp14:editId="2D659980">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9B3A0F" w:rsidR="00F843D3" w:rsidP="002675BC" w:rsidRDefault="00F843D3">
            <w:pPr>
              <w:spacing w:line="276" w:lineRule="auto"/>
            </w:pPr>
          </w:p>
          <w:p w:rsidRPr="009B3A0F" w:rsidR="00F843D3" w:rsidP="002675BC" w:rsidRDefault="00F843D3">
            <w:pPr>
              <w:spacing w:line="276" w:lineRule="auto"/>
            </w:pPr>
          </w:p>
          <w:p w:rsidRPr="009B3A0F" w:rsidR="00F843D3" w:rsidP="002675BC" w:rsidRDefault="00F843D3">
            <w:pPr>
              <w:spacing w:line="276" w:lineRule="auto"/>
            </w:pPr>
          </w:p>
          <w:p w:rsidRPr="009B3A0F" w:rsidR="00F843D3" w:rsidP="002675BC" w:rsidRDefault="00F843D3">
            <w:pPr>
              <w:spacing w:line="276" w:lineRule="auto"/>
            </w:pPr>
          </w:p>
          <w:p w:rsidRPr="00B148EA" w:rsidR="00F843D3" w:rsidP="002675BC" w:rsidRDefault="00F843D3">
            <w:pPr>
              <w:spacing w:line="276" w:lineRule="auto"/>
              <w:jc w:val="right"/>
              <w:rPr>
                <w:b/>
                <w:sz w:val="22"/>
                <w:szCs w:val="22"/>
              </w:rPr>
            </w:pPr>
            <w:r w:rsidRPr="00B148EA">
              <w:rPr>
                <w:b/>
              </w:rPr>
              <w:t>Commissie Financiën</w:t>
            </w:r>
          </w:p>
        </w:tc>
      </w:tr>
      <w:tr w:rsidRPr="00B148EA" w:rsidR="00F843D3" w:rsidTr="002675BC">
        <w:tc>
          <w:tcPr>
            <w:tcW w:w="5828" w:type="dxa"/>
          </w:tcPr>
          <w:p w:rsidRPr="00B148EA" w:rsidR="00F843D3" w:rsidP="002675BC" w:rsidRDefault="00F843D3">
            <w:pPr>
              <w:spacing w:line="276" w:lineRule="auto"/>
              <w:rPr>
                <w:szCs w:val="18"/>
              </w:rPr>
            </w:pPr>
          </w:p>
        </w:tc>
        <w:tc>
          <w:tcPr>
            <w:tcW w:w="3820" w:type="dxa"/>
          </w:tcPr>
          <w:p w:rsidRPr="00B148EA" w:rsidR="00F843D3" w:rsidP="002675BC" w:rsidRDefault="00F843D3">
            <w:pPr>
              <w:spacing w:line="276" w:lineRule="auto"/>
            </w:pPr>
          </w:p>
        </w:tc>
      </w:tr>
      <w:tr w:rsidRPr="00B148EA" w:rsidR="00F843D3" w:rsidTr="002675BC">
        <w:tc>
          <w:tcPr>
            <w:tcW w:w="5828" w:type="dxa"/>
          </w:tcPr>
          <w:p w:rsidRPr="00B148EA" w:rsidR="00F843D3" w:rsidP="002675BC" w:rsidRDefault="00F843D3">
            <w:pPr>
              <w:spacing w:line="276" w:lineRule="auto"/>
              <w:rPr>
                <w:szCs w:val="18"/>
              </w:rPr>
            </w:pPr>
          </w:p>
        </w:tc>
        <w:tc>
          <w:tcPr>
            <w:tcW w:w="3820" w:type="dxa"/>
          </w:tcPr>
          <w:p w:rsidRPr="00B148EA" w:rsidR="00F843D3" w:rsidP="002675BC" w:rsidRDefault="00F843D3">
            <w:pPr>
              <w:spacing w:line="276" w:lineRule="auto"/>
            </w:pPr>
          </w:p>
        </w:tc>
      </w:tr>
      <w:tr w:rsidRPr="00B148EA" w:rsidR="00F843D3" w:rsidTr="002675BC">
        <w:tc>
          <w:tcPr>
            <w:tcW w:w="5828" w:type="dxa"/>
          </w:tcPr>
          <w:p w:rsidRPr="00B148EA" w:rsidR="00F843D3" w:rsidP="002675BC" w:rsidRDefault="00F843D3">
            <w:pPr>
              <w:spacing w:line="276" w:lineRule="auto"/>
              <w:rPr>
                <w:szCs w:val="18"/>
              </w:rPr>
            </w:pPr>
          </w:p>
        </w:tc>
        <w:tc>
          <w:tcPr>
            <w:tcW w:w="3820" w:type="dxa"/>
          </w:tcPr>
          <w:p w:rsidRPr="00B148EA" w:rsidR="00F843D3" w:rsidP="002675BC" w:rsidRDefault="00F843D3">
            <w:pPr>
              <w:spacing w:line="276" w:lineRule="auto"/>
            </w:pPr>
          </w:p>
        </w:tc>
      </w:tr>
      <w:tr w:rsidRPr="00B148EA" w:rsidR="00F843D3" w:rsidTr="002675BC">
        <w:tc>
          <w:tcPr>
            <w:tcW w:w="5828" w:type="dxa"/>
          </w:tcPr>
          <w:p w:rsidRPr="00B148EA" w:rsidR="00F843D3" w:rsidP="002675BC" w:rsidRDefault="00F843D3">
            <w:pPr>
              <w:spacing w:line="276" w:lineRule="auto"/>
              <w:rPr>
                <w:szCs w:val="18"/>
              </w:rPr>
            </w:pPr>
          </w:p>
        </w:tc>
        <w:tc>
          <w:tcPr>
            <w:tcW w:w="3820" w:type="dxa"/>
          </w:tcPr>
          <w:p w:rsidRPr="00B148EA" w:rsidR="00F843D3" w:rsidP="002675BC" w:rsidRDefault="00F843D3">
            <w:pPr>
              <w:spacing w:line="276" w:lineRule="auto"/>
            </w:pPr>
          </w:p>
        </w:tc>
      </w:tr>
      <w:tr w:rsidRPr="00EC74D5" w:rsidR="00F843D3" w:rsidTr="002675BC">
        <w:tc>
          <w:tcPr>
            <w:tcW w:w="5828" w:type="dxa"/>
          </w:tcPr>
          <w:p w:rsidRPr="007F3F8D" w:rsidR="00F843D3" w:rsidP="002675BC" w:rsidRDefault="00F843D3">
            <w:pPr>
              <w:spacing w:line="276" w:lineRule="auto"/>
              <w:rPr>
                <w:szCs w:val="18"/>
                <w:lang w:val="en-GB"/>
              </w:rPr>
            </w:pPr>
            <w:r w:rsidRPr="007F3F8D">
              <w:rPr>
                <w:szCs w:val="18"/>
                <w:lang w:val="en-GB"/>
              </w:rPr>
              <w:t xml:space="preserve">The </w:t>
            </w:r>
            <w:proofErr w:type="spellStart"/>
            <w:r w:rsidRPr="007F3F8D">
              <w:rPr>
                <w:szCs w:val="18"/>
                <w:lang w:val="en-GB"/>
              </w:rPr>
              <w:t>Honorable</w:t>
            </w:r>
            <w:proofErr w:type="spellEnd"/>
            <w:r w:rsidRPr="007F3F8D">
              <w:rPr>
                <w:szCs w:val="18"/>
                <w:lang w:val="en-GB"/>
              </w:rPr>
              <w:t xml:space="preserve"> Richard NEAL</w:t>
            </w:r>
          </w:p>
          <w:p w:rsidRPr="007F3F8D" w:rsidR="00F843D3" w:rsidP="002675BC" w:rsidRDefault="00EC74D5">
            <w:pPr>
              <w:spacing w:line="276" w:lineRule="auto"/>
              <w:rPr>
                <w:szCs w:val="18"/>
                <w:lang w:val="en-GB"/>
              </w:rPr>
            </w:pPr>
            <w:r>
              <w:rPr>
                <w:szCs w:val="18"/>
                <w:lang w:val="en-GB"/>
              </w:rPr>
              <w:t>2309 Rayburn</w:t>
            </w:r>
            <w:r w:rsidRPr="007F3F8D" w:rsidR="00F843D3">
              <w:rPr>
                <w:szCs w:val="18"/>
                <w:lang w:val="en-GB"/>
              </w:rPr>
              <w:t xml:space="preserve"> House Office Building</w:t>
            </w:r>
          </w:p>
          <w:p w:rsidRPr="007F3F8D" w:rsidR="00F843D3" w:rsidP="002675BC" w:rsidRDefault="00EC74D5">
            <w:pPr>
              <w:spacing w:line="276" w:lineRule="auto"/>
              <w:rPr>
                <w:szCs w:val="18"/>
                <w:lang w:val="en-GB"/>
              </w:rPr>
            </w:pPr>
            <w:r>
              <w:rPr>
                <w:szCs w:val="18"/>
                <w:lang w:val="en-GB"/>
              </w:rPr>
              <w:t>Washington, DC 20515</w:t>
            </w:r>
            <w:bookmarkStart w:name="_GoBack" w:id="0"/>
            <w:bookmarkEnd w:id="0"/>
          </w:p>
          <w:p w:rsidRPr="007F3F8D" w:rsidR="00F843D3" w:rsidP="002675BC" w:rsidRDefault="00F843D3">
            <w:pPr>
              <w:spacing w:line="276" w:lineRule="auto"/>
              <w:rPr>
                <w:szCs w:val="18"/>
                <w:lang w:val="en-GB"/>
              </w:rPr>
            </w:pPr>
            <w:r w:rsidRPr="007F3F8D">
              <w:rPr>
                <w:szCs w:val="18"/>
                <w:lang w:val="en-GB"/>
              </w:rPr>
              <w:t>United States of America</w:t>
            </w:r>
          </w:p>
        </w:tc>
        <w:tc>
          <w:tcPr>
            <w:tcW w:w="3820" w:type="dxa"/>
          </w:tcPr>
          <w:p w:rsidRPr="007F3F8D" w:rsidR="00F843D3" w:rsidP="002675BC" w:rsidRDefault="00F843D3">
            <w:pPr>
              <w:spacing w:line="276" w:lineRule="auto"/>
              <w:rPr>
                <w:szCs w:val="18"/>
                <w:lang w:val="en-GB"/>
              </w:rPr>
            </w:pPr>
          </w:p>
        </w:tc>
      </w:tr>
      <w:tr w:rsidRPr="00EC74D5" w:rsidR="00F843D3" w:rsidTr="002675BC">
        <w:tc>
          <w:tcPr>
            <w:tcW w:w="9648" w:type="dxa"/>
            <w:gridSpan w:val="2"/>
          </w:tcPr>
          <w:p w:rsidRPr="007F3F8D" w:rsidR="00F843D3" w:rsidP="002675BC" w:rsidRDefault="00F843D3">
            <w:pPr>
              <w:spacing w:line="276" w:lineRule="auto"/>
              <w:rPr>
                <w:szCs w:val="18"/>
                <w:lang w:val="en-GB"/>
              </w:rPr>
            </w:pPr>
          </w:p>
        </w:tc>
      </w:tr>
      <w:tr w:rsidRPr="00EC74D5" w:rsidR="00F843D3" w:rsidTr="002675BC">
        <w:tc>
          <w:tcPr>
            <w:tcW w:w="9648" w:type="dxa"/>
            <w:gridSpan w:val="2"/>
          </w:tcPr>
          <w:p w:rsidRPr="007F3F8D" w:rsidR="00F843D3" w:rsidP="002675BC" w:rsidRDefault="00F843D3">
            <w:pPr>
              <w:spacing w:line="276" w:lineRule="auto"/>
              <w:rPr>
                <w:szCs w:val="18"/>
                <w:lang w:val="en-GB"/>
              </w:rPr>
            </w:pPr>
          </w:p>
        </w:tc>
      </w:tr>
      <w:tr w:rsidRPr="00EC74D5" w:rsidR="00F843D3" w:rsidTr="002675BC">
        <w:tc>
          <w:tcPr>
            <w:tcW w:w="9648" w:type="dxa"/>
            <w:gridSpan w:val="2"/>
          </w:tcPr>
          <w:p w:rsidRPr="007F3F8D" w:rsidR="00F843D3" w:rsidP="002675BC" w:rsidRDefault="00F843D3">
            <w:pPr>
              <w:spacing w:line="276" w:lineRule="auto"/>
              <w:rPr>
                <w:szCs w:val="18"/>
                <w:lang w:val="en-GB"/>
              </w:rPr>
            </w:pPr>
          </w:p>
        </w:tc>
      </w:tr>
      <w:tr w:rsidRPr="007F3F8D" w:rsidR="00F843D3" w:rsidTr="002675BC">
        <w:tc>
          <w:tcPr>
            <w:tcW w:w="9648" w:type="dxa"/>
            <w:gridSpan w:val="2"/>
          </w:tcPr>
          <w:p w:rsidRPr="007F3F8D" w:rsidR="00F843D3" w:rsidP="002675BC" w:rsidRDefault="00F843D3">
            <w:pPr>
              <w:spacing w:line="276" w:lineRule="auto"/>
              <w:jc w:val="right"/>
              <w:rPr>
                <w:szCs w:val="18"/>
                <w:lang w:val="en-GB"/>
              </w:rPr>
            </w:pPr>
            <w:r w:rsidRPr="007F3F8D">
              <w:rPr>
                <w:szCs w:val="18"/>
                <w:lang w:val="en-GB"/>
              </w:rPr>
              <w:t>The Hague, May 17, 2019</w:t>
            </w:r>
          </w:p>
        </w:tc>
      </w:tr>
      <w:tr w:rsidRPr="007F3F8D" w:rsidR="00F843D3" w:rsidTr="002675BC">
        <w:tc>
          <w:tcPr>
            <w:tcW w:w="9648" w:type="dxa"/>
            <w:gridSpan w:val="2"/>
          </w:tcPr>
          <w:p w:rsidRPr="007F3F8D" w:rsidR="00F843D3" w:rsidP="002675BC" w:rsidRDefault="00F843D3">
            <w:pPr>
              <w:spacing w:line="276" w:lineRule="auto"/>
              <w:rPr>
                <w:szCs w:val="18"/>
              </w:rPr>
            </w:pPr>
          </w:p>
        </w:tc>
      </w:tr>
      <w:tr w:rsidRPr="007F3F8D" w:rsidR="00F843D3" w:rsidTr="002675BC">
        <w:tc>
          <w:tcPr>
            <w:tcW w:w="9648" w:type="dxa"/>
            <w:gridSpan w:val="2"/>
          </w:tcPr>
          <w:p w:rsidRPr="007F3F8D" w:rsidR="00F843D3" w:rsidP="002675BC" w:rsidRDefault="00F843D3">
            <w:pPr>
              <w:spacing w:line="276" w:lineRule="auto"/>
              <w:rPr>
                <w:szCs w:val="18"/>
              </w:rPr>
            </w:pPr>
          </w:p>
        </w:tc>
      </w:tr>
      <w:tr w:rsidRPr="007F3F8D" w:rsidR="00F843D3" w:rsidTr="002675BC">
        <w:tc>
          <w:tcPr>
            <w:tcW w:w="9648" w:type="dxa"/>
            <w:gridSpan w:val="2"/>
          </w:tcPr>
          <w:p w:rsidRPr="007F3F8D" w:rsidR="00F843D3" w:rsidP="002675BC" w:rsidRDefault="00F843D3">
            <w:pPr>
              <w:spacing w:line="276" w:lineRule="auto"/>
              <w:rPr>
                <w:szCs w:val="18"/>
              </w:rPr>
            </w:pPr>
          </w:p>
        </w:tc>
      </w:tr>
      <w:tr w:rsidRPr="00EC74D5" w:rsidR="00F843D3" w:rsidTr="002675BC">
        <w:tc>
          <w:tcPr>
            <w:tcW w:w="9648" w:type="dxa"/>
            <w:gridSpan w:val="2"/>
          </w:tcPr>
          <w:p w:rsidRPr="007F3F8D" w:rsidR="00F843D3" w:rsidP="002675BC" w:rsidRDefault="00F843D3">
            <w:pPr>
              <w:spacing w:line="276" w:lineRule="auto"/>
              <w:rPr>
                <w:szCs w:val="18"/>
                <w:lang w:val="en-GB"/>
              </w:rPr>
            </w:pPr>
            <w:r w:rsidRPr="007F3F8D">
              <w:rPr>
                <w:szCs w:val="18"/>
                <w:lang w:val="en-GB"/>
              </w:rPr>
              <w:t>Dear Representative Neal,</w:t>
            </w:r>
          </w:p>
          <w:p w:rsidRPr="007F3F8D" w:rsidR="00F843D3" w:rsidP="002675BC" w:rsidRDefault="00F843D3">
            <w:pPr>
              <w:spacing w:line="276" w:lineRule="auto"/>
              <w:rPr>
                <w:szCs w:val="18"/>
                <w:lang w:val="en-GB"/>
              </w:rPr>
            </w:pPr>
          </w:p>
          <w:p w:rsidRPr="007F3F8D" w:rsidR="00F843D3" w:rsidP="002675BC" w:rsidRDefault="00F843D3">
            <w:pPr>
              <w:rPr>
                <w:color w:val="000000"/>
                <w:szCs w:val="18"/>
                <w:lang w:val="en-GB"/>
              </w:rPr>
            </w:pPr>
            <w:r w:rsidRPr="007F3F8D">
              <w:rPr>
                <w:szCs w:val="18"/>
                <w:lang w:val="en-US"/>
              </w:rPr>
              <w:t xml:space="preserve">As a Dutch Parliamentarian and Chairman of the Dutch Parliament’s Finance Committee, I want to thank you for the increasingly strong bonds between our two countries.  </w:t>
            </w:r>
            <w:r w:rsidRPr="007F3F8D">
              <w:rPr>
                <w:color w:val="000000"/>
                <w:szCs w:val="18"/>
                <w:lang w:val="en-GB"/>
              </w:rPr>
              <w:t xml:space="preserve">The Netherlands is a close U.S. ally in Europe, historically the third largest foreign investor in the United States, and a leader alongside the United States in fighting terrorism.  The United States and the Netherlands will co-host the June 2019 Global Entrepreneurship Summit in The Hague, and we look forward to welcoming Secretary of State Pompeo, </w:t>
            </w:r>
            <w:r w:rsidRPr="007F3F8D">
              <w:rPr>
                <w:szCs w:val="18"/>
                <w:lang w:val="en-GB"/>
              </w:rPr>
              <w:t xml:space="preserve">Secretary of Transportation Chao, </w:t>
            </w:r>
            <w:r w:rsidRPr="007F3F8D">
              <w:rPr>
                <w:color w:val="000000"/>
                <w:szCs w:val="18"/>
                <w:lang w:val="en-GB"/>
              </w:rPr>
              <w:t>and other U.S. government dignitaries.</w:t>
            </w:r>
          </w:p>
          <w:p w:rsidRPr="007F3F8D" w:rsidR="00F843D3" w:rsidP="002675BC" w:rsidRDefault="00F843D3">
            <w:pPr>
              <w:rPr>
                <w:color w:val="000000"/>
                <w:szCs w:val="18"/>
                <w:lang w:val="en-GB"/>
              </w:rPr>
            </w:pPr>
            <w:r w:rsidRPr="007F3F8D">
              <w:rPr>
                <w:szCs w:val="18"/>
                <w:lang w:val="en-GB"/>
              </w:rPr>
              <w:tab/>
            </w:r>
            <w:r w:rsidRPr="007F3F8D">
              <w:rPr>
                <w:color w:val="000000"/>
                <w:szCs w:val="18"/>
                <w:lang w:val="en-GB"/>
              </w:rPr>
              <w:t xml:space="preserve"> </w:t>
            </w:r>
          </w:p>
          <w:p w:rsidRPr="007F3F8D" w:rsidR="00F843D3" w:rsidP="002675BC" w:rsidRDefault="00F843D3">
            <w:pPr>
              <w:autoSpaceDE w:val="0"/>
              <w:autoSpaceDN w:val="0"/>
              <w:adjustRightInd w:val="0"/>
              <w:rPr>
                <w:szCs w:val="18"/>
                <w:lang w:val="en-US"/>
              </w:rPr>
            </w:pPr>
            <w:r w:rsidRPr="007F3F8D">
              <w:rPr>
                <w:color w:val="000000" w:themeColor="text1"/>
                <w:szCs w:val="18"/>
                <w:lang w:val="en-US"/>
              </w:rPr>
              <w:t xml:space="preserve">Despite these very positive developments, the Finance Committee has some concerns about the U.S. </w:t>
            </w:r>
            <w:r w:rsidRPr="007F3F8D">
              <w:rPr>
                <w:rStyle w:val="Nadruk"/>
                <w:bCs/>
                <w:color w:val="000000" w:themeColor="text1"/>
                <w:szCs w:val="18"/>
                <w:shd w:val="clear" w:color="auto" w:fill="FFFFFF"/>
                <w:lang w:val="en-GB"/>
              </w:rPr>
              <w:t>Foreign Account Tax Compliance Act</w:t>
            </w:r>
            <w:r w:rsidRPr="007F3F8D">
              <w:rPr>
                <w:color w:val="000000" w:themeColor="text1"/>
                <w:szCs w:val="18"/>
                <w:shd w:val="clear" w:color="auto" w:fill="FFFFFF"/>
                <w:lang w:val="en-GB"/>
              </w:rPr>
              <w:t> (</w:t>
            </w:r>
            <w:r w:rsidRPr="007F3F8D">
              <w:rPr>
                <w:rStyle w:val="Nadruk"/>
                <w:bCs/>
                <w:color w:val="000000" w:themeColor="text1"/>
                <w:szCs w:val="18"/>
                <w:shd w:val="clear" w:color="auto" w:fill="FFFFFF"/>
                <w:lang w:val="en-GB"/>
              </w:rPr>
              <w:t>FATCA</w:t>
            </w:r>
            <w:r w:rsidRPr="007F3F8D">
              <w:rPr>
                <w:color w:val="000000" w:themeColor="text1"/>
                <w:szCs w:val="18"/>
                <w:shd w:val="clear" w:color="auto" w:fill="FFFFFF"/>
                <w:lang w:val="en-GB"/>
              </w:rPr>
              <w:t xml:space="preserve">), about which I am writing you today.  </w:t>
            </w:r>
            <w:r w:rsidRPr="007F3F8D">
              <w:rPr>
                <w:color w:val="000000" w:themeColor="text1"/>
                <w:szCs w:val="18"/>
                <w:lang w:val="en-US"/>
              </w:rPr>
              <w:t xml:space="preserve">The Committee is particularly worried about constituents who are dual Dutch-U.S. citizens who have come to us saying they are unduly burdened by FATCA requirements.  These are oftentimes people born outside the United States to U.S.-citizen parents who eventually settled in the Netherlands, or individuals who left the United States as children and have not lived there since.  </w:t>
            </w:r>
            <w:r w:rsidRPr="007F3F8D">
              <w:rPr>
                <w:szCs w:val="18"/>
                <w:lang w:val="en-US"/>
              </w:rPr>
              <w:t xml:space="preserve">Many have few or no ties with the United States and no Social Security Number (SSN).  </w:t>
            </w:r>
          </w:p>
          <w:p w:rsidRPr="007F3F8D" w:rsidR="00F843D3" w:rsidP="002675BC" w:rsidRDefault="00F843D3">
            <w:pPr>
              <w:autoSpaceDE w:val="0"/>
              <w:autoSpaceDN w:val="0"/>
              <w:adjustRightInd w:val="0"/>
              <w:rPr>
                <w:szCs w:val="18"/>
                <w:lang w:val="en-US"/>
              </w:rPr>
            </w:pPr>
          </w:p>
          <w:p w:rsidRPr="007F3F8D" w:rsidR="00F843D3" w:rsidP="002675BC" w:rsidRDefault="00F843D3">
            <w:pPr>
              <w:autoSpaceDE w:val="0"/>
              <w:autoSpaceDN w:val="0"/>
              <w:adjustRightInd w:val="0"/>
              <w:rPr>
                <w:szCs w:val="18"/>
                <w:lang w:val="en-US"/>
              </w:rPr>
            </w:pPr>
            <w:r w:rsidRPr="007F3F8D">
              <w:rPr>
                <w:szCs w:val="18"/>
                <w:lang w:val="en-US"/>
              </w:rPr>
              <w:t xml:space="preserve">Based on the provisions of the tax treaty between the Netherlands and the United States, these individuals do not owe income tax in the United States due to payment of tax obligations in the Netherlands.  However, they must still file tax returns in the United States each year, which is a process that, to them, is complicated and costs time and money that many who are low- and middle-income do not have. </w:t>
            </w:r>
            <w:r w:rsidRPr="007F3F8D">
              <w:rPr>
                <w:color w:val="000000" w:themeColor="text1"/>
                <w:szCs w:val="18"/>
                <w:lang w:val="en-US"/>
              </w:rPr>
              <w:t xml:space="preserve"> If they want to renounce U.S. citizenship, they must have filed tax documents for the last five years and pay a renunciation fee of $</w:t>
            </w:r>
            <w:r w:rsidRPr="007F3F8D">
              <w:rPr>
                <w:szCs w:val="18"/>
                <w:lang w:val="en-US"/>
              </w:rPr>
              <w:t xml:space="preserve">2,350.  </w:t>
            </w:r>
          </w:p>
          <w:p w:rsidRPr="007F3F8D" w:rsidR="00F843D3" w:rsidP="002675BC" w:rsidRDefault="00F843D3">
            <w:pPr>
              <w:autoSpaceDE w:val="0"/>
              <w:autoSpaceDN w:val="0"/>
              <w:adjustRightInd w:val="0"/>
              <w:rPr>
                <w:szCs w:val="18"/>
                <w:lang w:val="en-US"/>
              </w:rPr>
            </w:pPr>
          </w:p>
          <w:p w:rsidRPr="007F3F8D" w:rsidR="00F843D3" w:rsidP="002675BC" w:rsidRDefault="00F843D3">
            <w:pPr>
              <w:autoSpaceDE w:val="0"/>
              <w:autoSpaceDN w:val="0"/>
              <w:adjustRightInd w:val="0"/>
              <w:rPr>
                <w:szCs w:val="18"/>
                <w:lang w:val="en-US"/>
              </w:rPr>
            </w:pPr>
            <w:r w:rsidRPr="007F3F8D">
              <w:rPr>
                <w:color w:val="000000" w:themeColor="text1"/>
                <w:szCs w:val="18"/>
                <w:lang w:val="en-US"/>
              </w:rPr>
              <w:t xml:space="preserve">Because FATCA requires foreign banks to </w:t>
            </w:r>
            <w:r w:rsidRPr="007F3F8D">
              <w:rPr>
                <w:szCs w:val="18"/>
                <w:lang w:val="en-US"/>
              </w:rPr>
              <w:t>provide the U.S. Internal Revenue Service with a SSN for any customers who are U.S. citizens, t</w:t>
            </w:r>
            <w:r w:rsidRPr="007F3F8D">
              <w:rPr>
                <w:color w:val="000000" w:themeColor="text1"/>
                <w:szCs w:val="18"/>
                <w:lang w:val="en-US"/>
              </w:rPr>
              <w:t xml:space="preserve">his group of American citizens who are also Dutch citizens are having </w:t>
            </w:r>
            <w:r w:rsidRPr="007F3F8D">
              <w:rPr>
                <w:szCs w:val="18"/>
                <w:lang w:val="en-US"/>
              </w:rPr>
              <w:t>problems accessing financial services, such as opening bank accounts, obtaining mortgages, and participating in pension plans.  Due to concern by Dutch financial institutions about complying with U.S. regulations, some Dutch banks are cutting existing service and refusing new service if a customer is a U.S. citizen without a SSN.  As you can imagine, living without banking services in today’s society is very difficult, if not impossible.  It also runs contrary to EU regulations.  Although the aim of FATCA is to combat tax evasion, it is unfortunately affecting many people who are unlikely to evade taxes because they have little income or assets.</w:t>
            </w:r>
          </w:p>
          <w:p w:rsidRPr="007F3F8D" w:rsidR="00F843D3" w:rsidP="002675BC" w:rsidRDefault="00F843D3">
            <w:pPr>
              <w:rPr>
                <w:szCs w:val="18"/>
                <w:lang w:val="en-US"/>
              </w:rPr>
            </w:pPr>
          </w:p>
          <w:p w:rsidRPr="007F3F8D" w:rsidR="00F843D3" w:rsidP="002675BC" w:rsidRDefault="00F843D3">
            <w:pPr>
              <w:rPr>
                <w:szCs w:val="18"/>
                <w:lang w:val="en-US"/>
              </w:rPr>
            </w:pPr>
            <w:r w:rsidRPr="007F3F8D">
              <w:rPr>
                <w:szCs w:val="18"/>
                <w:lang w:val="en-US"/>
              </w:rPr>
              <w:lastRenderedPageBreak/>
              <w:t>My Committee would like to ask for your support in seeking to address the unintended negative consequences of FATCA for Americans who are also citizens of other countries.  We would propose the following two measures for your consideration, which we believe could be applicable to all FATCA-signatory countries:</w:t>
            </w:r>
          </w:p>
          <w:p w:rsidRPr="007F3F8D" w:rsidR="00F843D3" w:rsidP="002675BC" w:rsidRDefault="00F843D3">
            <w:pPr>
              <w:autoSpaceDE w:val="0"/>
              <w:autoSpaceDN w:val="0"/>
              <w:adjustRightInd w:val="0"/>
              <w:rPr>
                <w:szCs w:val="18"/>
                <w:lang w:val="en-US"/>
              </w:rPr>
            </w:pPr>
          </w:p>
          <w:p w:rsidRPr="007F3F8D" w:rsidR="00F843D3" w:rsidP="002675BC" w:rsidRDefault="00F843D3">
            <w:pPr>
              <w:pStyle w:val="Lijstalinea"/>
              <w:numPr>
                <w:ilvl w:val="0"/>
                <w:numId w:val="1"/>
              </w:numPr>
              <w:autoSpaceDE w:val="0"/>
              <w:autoSpaceDN w:val="0"/>
              <w:adjustRightInd w:val="0"/>
              <w:rPr>
                <w:rFonts w:ascii="Verdana" w:hAnsi="Verdana"/>
                <w:sz w:val="18"/>
                <w:szCs w:val="18"/>
                <w:lang w:val="en-US"/>
              </w:rPr>
            </w:pPr>
            <w:r w:rsidRPr="007F3F8D">
              <w:rPr>
                <w:rFonts w:ascii="Verdana" w:hAnsi="Verdana"/>
                <w:sz w:val="18"/>
                <w:szCs w:val="18"/>
                <w:lang w:val="en-US"/>
              </w:rPr>
              <w:t xml:space="preserve">Permanently waive FATCA reporting requirements for individuals with an annual income of less than $70,000 or overall assets of less than $210,000, as certified by banks in FATCA-signatory countries. </w:t>
            </w:r>
          </w:p>
          <w:p w:rsidRPr="007F3F8D" w:rsidR="00F843D3" w:rsidP="002675BC" w:rsidRDefault="00F843D3">
            <w:pPr>
              <w:rPr>
                <w:szCs w:val="18"/>
                <w:lang w:val="en-US"/>
              </w:rPr>
            </w:pPr>
          </w:p>
          <w:p w:rsidRPr="007F3F8D" w:rsidR="00F843D3" w:rsidP="002675BC" w:rsidRDefault="00F843D3">
            <w:pPr>
              <w:pStyle w:val="Lijstalinea"/>
              <w:numPr>
                <w:ilvl w:val="0"/>
                <w:numId w:val="1"/>
              </w:numPr>
              <w:rPr>
                <w:rFonts w:ascii="Verdana" w:hAnsi="Verdana"/>
                <w:sz w:val="18"/>
                <w:szCs w:val="18"/>
                <w:lang w:val="en-US"/>
              </w:rPr>
            </w:pPr>
            <w:r w:rsidRPr="007F3F8D">
              <w:rPr>
                <w:rFonts w:ascii="Verdana" w:hAnsi="Verdana"/>
                <w:sz w:val="18"/>
                <w:szCs w:val="18"/>
                <w:lang w:val="en-US"/>
              </w:rPr>
              <w:t xml:space="preserve">Temporarily reduce the </w:t>
            </w:r>
            <w:r w:rsidRPr="007F3F8D">
              <w:rPr>
                <w:rFonts w:ascii="Verdana" w:hAnsi="Verdana"/>
                <w:color w:val="000000" w:themeColor="text1"/>
                <w:sz w:val="18"/>
                <w:szCs w:val="18"/>
                <w:lang w:val="en-US"/>
              </w:rPr>
              <w:t xml:space="preserve">renunciation </w:t>
            </w:r>
            <w:r w:rsidRPr="007F3F8D">
              <w:rPr>
                <w:rFonts w:ascii="Verdana" w:hAnsi="Verdana"/>
                <w:sz w:val="18"/>
                <w:szCs w:val="18"/>
                <w:lang w:val="en-US"/>
              </w:rPr>
              <w:t xml:space="preserve">fee to a more manageable amount for individuals who have annual income of less than $70,000 or overall assets of less than $210,000.  We suggest this could be applicable for the period of one year before and one year after </w:t>
            </w:r>
            <w:r w:rsidRPr="007F3F8D">
              <w:rPr>
                <w:rFonts w:ascii="Verdana" w:hAnsi="Verdana"/>
                <w:sz w:val="18"/>
                <w:szCs w:val="18"/>
              </w:rPr>
              <w:t xml:space="preserve">the date that </w:t>
            </w:r>
            <w:r w:rsidRPr="007F3F8D">
              <w:rPr>
                <w:rFonts w:ascii="Verdana" w:hAnsi="Verdana"/>
                <w:sz w:val="18"/>
                <w:szCs w:val="18"/>
                <w:lang w:val="en-US"/>
              </w:rPr>
              <w:t>FATCA reporting requirements come into full force in a particular foreign country.</w:t>
            </w:r>
          </w:p>
          <w:p w:rsidRPr="007F3F8D" w:rsidR="00F843D3" w:rsidP="002675BC" w:rsidRDefault="00F843D3">
            <w:pPr>
              <w:pStyle w:val="Lijstalinea"/>
              <w:autoSpaceDE w:val="0"/>
              <w:autoSpaceDN w:val="0"/>
              <w:adjustRightInd w:val="0"/>
              <w:rPr>
                <w:rFonts w:ascii="Verdana" w:hAnsi="Verdana"/>
                <w:sz w:val="18"/>
                <w:szCs w:val="18"/>
                <w:lang w:val="en-US"/>
              </w:rPr>
            </w:pPr>
            <w:r w:rsidRPr="007F3F8D">
              <w:rPr>
                <w:rFonts w:ascii="Verdana" w:hAnsi="Verdana"/>
                <w:sz w:val="18"/>
                <w:szCs w:val="18"/>
                <w:lang w:val="en-US"/>
              </w:rPr>
              <w:t xml:space="preserve">    </w:t>
            </w:r>
          </w:p>
          <w:p w:rsidRPr="007F3F8D" w:rsidR="00F843D3" w:rsidP="002675BC" w:rsidRDefault="00F843D3">
            <w:pPr>
              <w:pStyle w:val="Lijstalinea"/>
              <w:autoSpaceDE w:val="0"/>
              <w:autoSpaceDN w:val="0"/>
              <w:adjustRightInd w:val="0"/>
              <w:ind w:left="0"/>
              <w:rPr>
                <w:rFonts w:ascii="Verdana" w:hAnsi="Verdana"/>
                <w:sz w:val="18"/>
                <w:szCs w:val="18"/>
                <w:lang w:val="en-US"/>
              </w:rPr>
            </w:pPr>
            <w:r w:rsidRPr="007F3F8D">
              <w:rPr>
                <w:rFonts w:ascii="Verdana" w:hAnsi="Verdana"/>
                <w:sz w:val="18"/>
                <w:szCs w:val="18"/>
                <w:lang w:val="en-US"/>
              </w:rPr>
              <w:t>I thank you for your consideration of these proposals.  If there is anything we can do to assist, or if you would like to talk further, please do not hesitate to let me know.</w:t>
            </w:r>
          </w:p>
          <w:p w:rsidRPr="007F3F8D" w:rsidR="00F843D3" w:rsidP="002675BC" w:rsidRDefault="00F843D3">
            <w:pPr>
              <w:pStyle w:val="Lijstalinea"/>
              <w:autoSpaceDE w:val="0"/>
              <w:autoSpaceDN w:val="0"/>
              <w:adjustRightInd w:val="0"/>
              <w:ind w:left="0"/>
              <w:rPr>
                <w:rFonts w:ascii="Verdana" w:hAnsi="Verdana"/>
                <w:sz w:val="18"/>
                <w:szCs w:val="18"/>
                <w:lang w:val="en-US"/>
              </w:rPr>
            </w:pPr>
          </w:p>
          <w:p w:rsidRPr="007F3F8D" w:rsidR="00F843D3" w:rsidP="00F843D3" w:rsidRDefault="00F843D3">
            <w:pPr>
              <w:autoSpaceDE w:val="0"/>
              <w:autoSpaceDN w:val="0"/>
              <w:adjustRightInd w:val="0"/>
              <w:rPr>
                <w:szCs w:val="18"/>
                <w:lang w:val="en-US"/>
              </w:rPr>
            </w:pPr>
          </w:p>
        </w:tc>
      </w:tr>
    </w:tbl>
    <w:p w:rsidRPr="007F3F8D" w:rsidR="00F843D3" w:rsidP="00F843D3" w:rsidRDefault="00F843D3">
      <w:pPr>
        <w:tabs>
          <w:tab w:val="left" w:pos="2625"/>
        </w:tabs>
        <w:rPr>
          <w:rStyle w:val="Verwijzingopmerking"/>
          <w:sz w:val="18"/>
          <w:szCs w:val="18"/>
          <w:lang w:val="en-GB"/>
        </w:rPr>
      </w:pPr>
    </w:p>
    <w:p w:rsidRPr="007F3F8D" w:rsidR="00F843D3" w:rsidP="00F843D3" w:rsidRDefault="00F843D3">
      <w:pPr>
        <w:tabs>
          <w:tab w:val="left" w:pos="2625"/>
        </w:tabs>
        <w:rPr>
          <w:rStyle w:val="Verwijzingopmerking"/>
          <w:sz w:val="18"/>
          <w:szCs w:val="18"/>
          <w:lang w:val="en-GB"/>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EC74D5" w:rsidR="00F843D3" w:rsidTr="002675BC">
        <w:trPr>
          <w:trHeight w:val="1315"/>
        </w:trPr>
        <w:tc>
          <w:tcPr>
            <w:tcW w:w="9648" w:type="dxa"/>
          </w:tcPr>
          <w:p w:rsidRPr="007F3F8D" w:rsidR="00F843D3" w:rsidP="002675BC" w:rsidRDefault="00F843D3">
            <w:pPr>
              <w:spacing w:line="276" w:lineRule="auto"/>
              <w:rPr>
                <w:szCs w:val="18"/>
                <w:lang w:val="en-GB"/>
              </w:rPr>
            </w:pPr>
            <w:r w:rsidRPr="007F3F8D">
              <w:rPr>
                <w:szCs w:val="18"/>
                <w:lang w:val="en-GB"/>
              </w:rPr>
              <w:t xml:space="preserve">Yours sincerely, </w:t>
            </w:r>
          </w:p>
          <w:p w:rsidRPr="007F3F8D" w:rsidR="00F843D3" w:rsidP="002675BC" w:rsidRDefault="00F843D3">
            <w:pPr>
              <w:spacing w:line="276" w:lineRule="auto"/>
              <w:rPr>
                <w:szCs w:val="18"/>
                <w:lang w:val="en-GB"/>
              </w:rPr>
            </w:pPr>
          </w:p>
          <w:p w:rsidRPr="007F3F8D" w:rsidR="00F843D3" w:rsidP="002675BC" w:rsidRDefault="00F843D3">
            <w:pPr>
              <w:spacing w:line="276" w:lineRule="auto"/>
              <w:rPr>
                <w:szCs w:val="18"/>
                <w:lang w:val="en-GB"/>
              </w:rPr>
            </w:pPr>
          </w:p>
          <w:p w:rsidRPr="007F3F8D" w:rsidR="00F843D3" w:rsidP="002675BC" w:rsidRDefault="00F843D3">
            <w:pPr>
              <w:spacing w:line="276" w:lineRule="auto"/>
              <w:rPr>
                <w:szCs w:val="18"/>
                <w:lang w:val="en-GB"/>
              </w:rPr>
            </w:pPr>
          </w:p>
          <w:p w:rsidRPr="007F3F8D" w:rsidR="00F843D3" w:rsidP="002675BC" w:rsidRDefault="00F843D3">
            <w:pPr>
              <w:spacing w:line="276" w:lineRule="auto"/>
              <w:rPr>
                <w:szCs w:val="18"/>
                <w:lang w:val="en-GB"/>
              </w:rPr>
            </w:pPr>
          </w:p>
          <w:p w:rsidRPr="007F3F8D" w:rsidR="00F843D3" w:rsidP="002675BC" w:rsidRDefault="00F843D3">
            <w:pPr>
              <w:spacing w:line="276" w:lineRule="auto"/>
              <w:rPr>
                <w:szCs w:val="18"/>
                <w:lang w:val="en-GB"/>
              </w:rPr>
            </w:pPr>
            <w:r w:rsidRPr="007F3F8D">
              <w:rPr>
                <w:szCs w:val="18"/>
                <w:lang w:val="en-GB"/>
              </w:rPr>
              <w:t>Anne Mulder</w:t>
            </w:r>
          </w:p>
          <w:p w:rsidRPr="007F3F8D" w:rsidR="00F843D3" w:rsidP="002675BC" w:rsidRDefault="00F843D3">
            <w:pPr>
              <w:spacing w:line="276" w:lineRule="auto"/>
              <w:rPr>
                <w:szCs w:val="18"/>
                <w:lang w:val="en-GB"/>
              </w:rPr>
            </w:pPr>
            <w:r w:rsidRPr="007F3F8D">
              <w:rPr>
                <w:szCs w:val="18"/>
                <w:lang w:val="en-GB"/>
              </w:rPr>
              <w:t>Chair of the standing committee on Finance</w:t>
            </w:r>
          </w:p>
          <w:p w:rsidRPr="007F3F8D" w:rsidR="00F843D3" w:rsidP="002675BC" w:rsidRDefault="00F843D3">
            <w:pPr>
              <w:spacing w:line="276" w:lineRule="auto"/>
              <w:rPr>
                <w:rStyle w:val="Verwijzingopmerking"/>
                <w:sz w:val="18"/>
                <w:szCs w:val="18"/>
                <w:lang w:val="en-GB"/>
              </w:rPr>
            </w:pPr>
            <w:r w:rsidRPr="007F3F8D">
              <w:rPr>
                <w:szCs w:val="18"/>
                <w:lang w:val="en-GB"/>
              </w:rPr>
              <w:t xml:space="preserve">House of Representatives of the </w:t>
            </w:r>
            <w:proofErr w:type="spellStart"/>
            <w:r w:rsidRPr="007F3F8D">
              <w:rPr>
                <w:szCs w:val="18"/>
                <w:lang w:val="en-GB"/>
              </w:rPr>
              <w:t>States</w:t>
            </w:r>
            <w:proofErr w:type="spellEnd"/>
            <w:r w:rsidRPr="007F3F8D">
              <w:rPr>
                <w:szCs w:val="18"/>
                <w:lang w:val="en-GB"/>
              </w:rPr>
              <w:t xml:space="preserve"> General</w:t>
            </w:r>
          </w:p>
        </w:tc>
      </w:tr>
    </w:tbl>
    <w:p w:rsidRPr="00DD157D" w:rsidR="00F843D3" w:rsidP="00F843D3" w:rsidRDefault="00F843D3">
      <w:pPr>
        <w:rPr>
          <w:rStyle w:val="Verwijzingopmerking"/>
          <w:sz w:val="18"/>
          <w:szCs w:val="22"/>
          <w:lang w:val="en-GB"/>
        </w:rPr>
      </w:pPr>
    </w:p>
    <w:p w:rsidRPr="00F843D3" w:rsidR="00A344FF" w:rsidRDefault="00A344FF">
      <w:pPr>
        <w:rPr>
          <w:lang w:val="en-GB"/>
        </w:rPr>
      </w:pPr>
    </w:p>
    <w:sectPr w:rsidRPr="00F843D3" w:rsidR="00A344FF" w:rsidSect="007F3F8D">
      <w:footerReference w:type="default" r:id="rId9"/>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430" w:rsidRDefault="007F3F8D">
      <w:r>
        <w:separator/>
      </w:r>
    </w:p>
  </w:endnote>
  <w:endnote w:type="continuationSeparator" w:id="0">
    <w:p w:rsidR="00125430" w:rsidRDefault="007F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tc>
        <w:tcPr>
          <w:tcW w:w="0" w:type="auto"/>
        </w:tcPr>
        <w:p w:rsidR="00805686" w:rsidRPr="00316180" w:rsidRDefault="00F843D3">
          <w:pPr>
            <w:rPr>
              <w:b/>
              <w:color w:val="666699"/>
              <w:sz w:val="14"/>
              <w:szCs w:val="14"/>
            </w:rPr>
          </w:pPr>
          <w:r w:rsidRPr="00316180">
            <w:rPr>
              <w:b/>
              <w:color w:val="666699"/>
              <w:sz w:val="14"/>
              <w:szCs w:val="14"/>
            </w:rPr>
            <w:t>Tweede Kamer der Staten-Generaal</w:t>
          </w:r>
        </w:p>
        <w:p w:rsidR="00805686" w:rsidRPr="00316180" w:rsidRDefault="00F843D3">
          <w:pPr>
            <w:rPr>
              <w:b/>
              <w:color w:val="666699"/>
              <w:sz w:val="14"/>
              <w:szCs w:val="14"/>
            </w:rPr>
          </w:pPr>
          <w:r w:rsidRPr="00316180">
            <w:rPr>
              <w:b/>
              <w:color w:val="666699"/>
              <w:sz w:val="14"/>
              <w:szCs w:val="14"/>
            </w:rPr>
            <w:t>Postbus 20018</w:t>
          </w:r>
        </w:p>
        <w:p w:rsidR="00805686" w:rsidRPr="00316180" w:rsidRDefault="00F843D3">
          <w:pPr>
            <w:keepNext/>
            <w:rPr>
              <w:b/>
              <w:color w:val="666699"/>
              <w:sz w:val="14"/>
              <w:szCs w:val="14"/>
            </w:rPr>
          </w:pPr>
          <w:r w:rsidRPr="00316180">
            <w:rPr>
              <w:b/>
              <w:color w:val="666699"/>
              <w:sz w:val="14"/>
              <w:szCs w:val="14"/>
            </w:rPr>
            <w:t>2500 EA Den Haag</w:t>
          </w:r>
        </w:p>
        <w:p w:rsidR="00805686" w:rsidRPr="00316180" w:rsidRDefault="00EC74D5">
          <w:pPr>
            <w:keepNext/>
            <w:rPr>
              <w:color w:val="666699"/>
              <w:sz w:val="14"/>
              <w:szCs w:val="14"/>
            </w:rPr>
          </w:pPr>
        </w:p>
      </w:tc>
    </w:tr>
    <w:tr w:rsidR="00805686">
      <w:tc>
        <w:tcPr>
          <w:tcW w:w="0" w:type="auto"/>
        </w:tcPr>
        <w:p w:rsidR="00805686" w:rsidRPr="00316180" w:rsidRDefault="00F843D3">
          <w:pPr>
            <w:rPr>
              <w:color w:val="666699"/>
              <w:sz w:val="14"/>
              <w:szCs w:val="14"/>
            </w:rPr>
          </w:pPr>
          <w:r w:rsidRPr="00316180">
            <w:rPr>
              <w:b/>
              <w:color w:val="666699"/>
              <w:sz w:val="14"/>
              <w:szCs w:val="14"/>
            </w:rPr>
            <w:t>T. 070-3182211</w:t>
          </w:r>
        </w:p>
      </w:tc>
    </w:tr>
    <w:tr w:rsidR="00805686">
      <w:tc>
        <w:tcPr>
          <w:tcW w:w="0" w:type="auto"/>
        </w:tcPr>
        <w:p w:rsidR="00805686" w:rsidRPr="00316180" w:rsidRDefault="00F843D3" w:rsidP="00326369">
          <w:pPr>
            <w:keepNext/>
            <w:rPr>
              <w:color w:val="666699"/>
              <w:sz w:val="14"/>
              <w:szCs w:val="14"/>
            </w:rPr>
          </w:pPr>
          <w:r w:rsidRPr="00316180">
            <w:rPr>
              <w:b/>
              <w:color w:val="666699"/>
              <w:sz w:val="14"/>
              <w:szCs w:val="14"/>
            </w:rPr>
            <w:t>E.</w:t>
          </w:r>
          <w:r>
            <w:rPr>
              <w:color w:val="666699"/>
              <w:sz w:val="14"/>
              <w:szCs w:val="14"/>
            </w:rPr>
            <w:t xml:space="preserve"> </w:t>
          </w:r>
          <w:sdt>
            <w:sdtPr>
              <w:rPr>
                <w:b/>
                <w:color w:val="666699"/>
                <w:sz w:val="14"/>
                <w:szCs w:val="14"/>
              </w:rPr>
              <w:alias w:val="Zaak.ActorVoorTouwCommissie.Mail"/>
              <w:tag w:val="Zaak.ActorVoorTouwCommissie.Mail"/>
              <w:id w:val="-959413345"/>
              <w:text/>
            </w:sdtPr>
            <w:sdtEndPr/>
            <w:sdtContent>
              <w:r w:rsidRPr="00326369">
                <w:rPr>
                  <w:b/>
                  <w:color w:val="666699"/>
                  <w:sz w:val="14"/>
                  <w:szCs w:val="14"/>
                </w:rPr>
                <w:t>cie.fin@tweedekamer.nl</w:t>
              </w:r>
            </w:sdtContent>
          </w:sdt>
        </w:p>
      </w:tc>
    </w:tr>
  </w:tbl>
  <w:p w:rsidR="00805686" w:rsidRDefault="00EC74D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430" w:rsidRDefault="007F3F8D">
      <w:r>
        <w:separator/>
      </w:r>
    </w:p>
  </w:footnote>
  <w:footnote w:type="continuationSeparator" w:id="0">
    <w:p w:rsidR="00125430" w:rsidRDefault="007F3F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C1441F"/>
    <w:multiLevelType w:val="hybridMultilevel"/>
    <w:tmpl w:val="22D0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3D3"/>
    <w:rsid w:val="00125430"/>
    <w:rsid w:val="00433D6E"/>
    <w:rsid w:val="007F3F8D"/>
    <w:rsid w:val="00A344FF"/>
    <w:rsid w:val="00EC74D5"/>
    <w:rsid w:val="00F843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843D3"/>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F843D3"/>
    <w:rPr>
      <w:sz w:val="16"/>
      <w:szCs w:val="16"/>
    </w:rPr>
  </w:style>
  <w:style w:type="table" w:styleId="Tabelraster">
    <w:name w:val="Table Grid"/>
    <w:basedOn w:val="Standaardtabel"/>
    <w:rsid w:val="00F84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F843D3"/>
    <w:pPr>
      <w:tabs>
        <w:tab w:val="center" w:pos="4536"/>
        <w:tab w:val="right" w:pos="9072"/>
      </w:tabs>
    </w:pPr>
  </w:style>
  <w:style w:type="character" w:customStyle="1" w:styleId="VoettekstChar">
    <w:name w:val="Voettekst Char"/>
    <w:basedOn w:val="Standaardalinea-lettertype"/>
    <w:link w:val="Voettekst"/>
    <w:rsid w:val="00F843D3"/>
    <w:rPr>
      <w:rFonts w:ascii="Verdana" w:hAnsi="Verdana"/>
      <w:sz w:val="18"/>
      <w:szCs w:val="24"/>
    </w:rPr>
  </w:style>
  <w:style w:type="paragraph" w:styleId="Lijstalinea">
    <w:name w:val="List Paragraph"/>
    <w:basedOn w:val="Standaard"/>
    <w:uiPriority w:val="34"/>
    <w:qFormat/>
    <w:rsid w:val="00F843D3"/>
    <w:pPr>
      <w:ind w:left="720"/>
      <w:contextualSpacing/>
    </w:pPr>
    <w:rPr>
      <w:rFonts w:ascii="Times New Roman" w:hAnsi="Times New Roman"/>
      <w:sz w:val="24"/>
      <w:lang w:val="en-GB"/>
    </w:rPr>
  </w:style>
  <w:style w:type="character" w:styleId="Nadruk">
    <w:name w:val="Emphasis"/>
    <w:basedOn w:val="Standaardalinea-lettertype"/>
    <w:uiPriority w:val="20"/>
    <w:qFormat/>
    <w:rsid w:val="00F843D3"/>
    <w:rPr>
      <w:i/>
      <w:iCs/>
    </w:rPr>
  </w:style>
  <w:style w:type="paragraph" w:styleId="Ballontekst">
    <w:name w:val="Balloon Text"/>
    <w:basedOn w:val="Standaard"/>
    <w:link w:val="BallontekstChar"/>
    <w:rsid w:val="00F843D3"/>
    <w:rPr>
      <w:rFonts w:ascii="Tahoma" w:hAnsi="Tahoma" w:cs="Tahoma"/>
      <w:sz w:val="16"/>
      <w:szCs w:val="16"/>
    </w:rPr>
  </w:style>
  <w:style w:type="character" w:customStyle="1" w:styleId="BallontekstChar">
    <w:name w:val="Ballontekst Char"/>
    <w:basedOn w:val="Standaardalinea-lettertype"/>
    <w:link w:val="Ballontekst"/>
    <w:rsid w:val="00F843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843D3"/>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F843D3"/>
    <w:rPr>
      <w:sz w:val="16"/>
      <w:szCs w:val="16"/>
    </w:rPr>
  </w:style>
  <w:style w:type="table" w:styleId="Tabelraster">
    <w:name w:val="Table Grid"/>
    <w:basedOn w:val="Standaardtabel"/>
    <w:rsid w:val="00F84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F843D3"/>
    <w:pPr>
      <w:tabs>
        <w:tab w:val="center" w:pos="4536"/>
        <w:tab w:val="right" w:pos="9072"/>
      </w:tabs>
    </w:pPr>
  </w:style>
  <w:style w:type="character" w:customStyle="1" w:styleId="VoettekstChar">
    <w:name w:val="Voettekst Char"/>
    <w:basedOn w:val="Standaardalinea-lettertype"/>
    <w:link w:val="Voettekst"/>
    <w:rsid w:val="00F843D3"/>
    <w:rPr>
      <w:rFonts w:ascii="Verdana" w:hAnsi="Verdana"/>
      <w:sz w:val="18"/>
      <w:szCs w:val="24"/>
    </w:rPr>
  </w:style>
  <w:style w:type="paragraph" w:styleId="Lijstalinea">
    <w:name w:val="List Paragraph"/>
    <w:basedOn w:val="Standaard"/>
    <w:uiPriority w:val="34"/>
    <w:qFormat/>
    <w:rsid w:val="00F843D3"/>
    <w:pPr>
      <w:ind w:left="720"/>
      <w:contextualSpacing/>
    </w:pPr>
    <w:rPr>
      <w:rFonts w:ascii="Times New Roman" w:hAnsi="Times New Roman"/>
      <w:sz w:val="24"/>
      <w:lang w:val="en-GB"/>
    </w:rPr>
  </w:style>
  <w:style w:type="character" w:styleId="Nadruk">
    <w:name w:val="Emphasis"/>
    <w:basedOn w:val="Standaardalinea-lettertype"/>
    <w:uiPriority w:val="20"/>
    <w:qFormat/>
    <w:rsid w:val="00F843D3"/>
    <w:rPr>
      <w:i/>
      <w:iCs/>
    </w:rPr>
  </w:style>
  <w:style w:type="paragraph" w:styleId="Ballontekst">
    <w:name w:val="Balloon Text"/>
    <w:basedOn w:val="Standaard"/>
    <w:link w:val="BallontekstChar"/>
    <w:rsid w:val="00F843D3"/>
    <w:rPr>
      <w:rFonts w:ascii="Tahoma" w:hAnsi="Tahoma" w:cs="Tahoma"/>
      <w:sz w:val="16"/>
      <w:szCs w:val="16"/>
    </w:rPr>
  </w:style>
  <w:style w:type="character" w:customStyle="1" w:styleId="BallontekstChar">
    <w:name w:val="Ballontekst Char"/>
    <w:basedOn w:val="Standaardalinea-lettertype"/>
    <w:link w:val="Ballontekst"/>
    <w:rsid w:val="00F843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639</ap:Words>
  <ap:Characters>3408</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2019-05-17T12:53:00.0000000Z</dcterms:created>
  <dcterms:modified xsi:type="dcterms:W3CDTF">2019-05-17T14:12:00.0000000Z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0x01010033042FC7FB103F49943C07AA6AFFDC14</vt:lpwstr>
  </property>
</Properties>
</file>