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A3D9C" w:rsidR="0087537A" w:rsidP="003A3D9C" w:rsidRDefault="003A3D9C">
      <w:pPr>
        <w:pStyle w:val="Listenabsatz"/>
        <w:numPr>
          <w:ilvl w:val="0"/>
          <w:numId w:val="3"/>
        </w:numPr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3A3D9C">
        <w:rPr>
          <w:rFonts w:ascii="Arial" w:hAnsi="Arial" w:cs="Arial"/>
          <w:b/>
          <w:i/>
          <w:sz w:val="24"/>
          <w:szCs w:val="24"/>
          <w:lang w:val="en-US"/>
        </w:rPr>
        <w:t>Check against delivery -</w:t>
      </w:r>
    </w:p>
    <w:p w:rsidR="003A3D9C" w:rsidP="003A3D9C" w:rsidRDefault="003A3D9C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Position Paper of the German Ambassador to </w:t>
      </w:r>
      <w:proofErr w:type="gramStart"/>
      <w:r>
        <w:rPr>
          <w:rFonts w:ascii="Arial" w:hAnsi="Arial" w:cs="Arial"/>
          <w:b/>
          <w:sz w:val="24"/>
          <w:szCs w:val="24"/>
          <w:u w:val="single"/>
          <w:lang w:val="en-US"/>
        </w:rPr>
        <w:t>the</w:t>
      </w:r>
      <w:proofErr w:type="gramEnd"/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Hague,</w:t>
      </w:r>
    </w:p>
    <w:p w:rsidR="003A3D9C" w:rsidP="003A3D9C" w:rsidRDefault="003A3D9C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H.E. Dirk Brengelmann</w:t>
      </w:r>
    </w:p>
    <w:p w:rsidRPr="002902D1" w:rsidR="003A3D9C" w:rsidP="003A3D9C" w:rsidRDefault="003A3D9C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Pr="003A3D9C" w:rsidR="00E724F1" w:rsidP="002902D1" w:rsidRDefault="003A3D9C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Discussion on the </w:t>
      </w:r>
      <w:r w:rsidRPr="002902D1" w:rsidR="00E724F1">
        <w:rPr>
          <w:rFonts w:ascii="Arial" w:hAnsi="Arial" w:cs="Arial"/>
          <w:sz w:val="24"/>
          <w:szCs w:val="24"/>
          <w:lang w:val="en-US"/>
        </w:rPr>
        <w:t xml:space="preserve">opportunities for Dutch Businesses in expanding </w:t>
      </w:r>
      <w:r w:rsidRPr="003A3D9C" w:rsidR="00E724F1">
        <w:rPr>
          <w:rFonts w:ascii="Arial" w:hAnsi="Arial" w:cs="Arial"/>
          <w:sz w:val="24"/>
          <w:szCs w:val="24"/>
          <w:lang w:val="en-US"/>
        </w:rPr>
        <w:t xml:space="preserve">trade </w:t>
      </w:r>
      <w:r w:rsidRPr="003A3D9C">
        <w:rPr>
          <w:rFonts w:ascii="Arial" w:hAnsi="Arial" w:cs="Arial"/>
          <w:sz w:val="24"/>
          <w:szCs w:val="24"/>
          <w:lang w:val="en-US"/>
        </w:rPr>
        <w:t xml:space="preserve">with </w:t>
      </w:r>
      <w:r w:rsidRPr="003A3D9C">
        <w:rPr>
          <w:rFonts w:ascii="Arial" w:hAnsi="Arial" w:cs="Arial"/>
          <w:i/>
          <w:sz w:val="24"/>
          <w:szCs w:val="24"/>
          <w:lang w:val="en-US"/>
        </w:rPr>
        <w:t>new</w:t>
      </w:r>
      <w:r w:rsidRPr="003A3D9C">
        <w:rPr>
          <w:rFonts w:ascii="Arial" w:hAnsi="Arial" w:cs="Arial"/>
          <w:sz w:val="24"/>
          <w:szCs w:val="24"/>
          <w:lang w:val="en-US"/>
        </w:rPr>
        <w:t xml:space="preserve"> trade partner should not forget the </w:t>
      </w:r>
      <w:r w:rsidRPr="003A3D9C">
        <w:rPr>
          <w:rFonts w:ascii="Arial" w:hAnsi="Arial" w:cs="Arial"/>
          <w:i/>
          <w:sz w:val="24"/>
          <w:szCs w:val="24"/>
          <w:lang w:val="en-US"/>
        </w:rPr>
        <w:t>old</w:t>
      </w:r>
      <w:r w:rsidRPr="003A3D9C">
        <w:rPr>
          <w:rFonts w:ascii="Arial" w:hAnsi="Arial" w:cs="Arial"/>
          <w:sz w:val="24"/>
          <w:szCs w:val="24"/>
          <w:lang w:val="en-US"/>
        </w:rPr>
        <w:t xml:space="preserve"> trade partners</w:t>
      </w:r>
    </w:p>
    <w:p w:rsidR="003A3D9C" w:rsidP="003A3D9C" w:rsidRDefault="003A3D9C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E724F1" w:rsidP="0050484E" w:rsidRDefault="0085489F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Around </w:t>
      </w:r>
      <w:r w:rsidR="0087537A">
        <w:rPr>
          <w:rFonts w:ascii="Arial" w:hAnsi="Arial" w:cs="Arial"/>
          <w:sz w:val="24"/>
          <w:szCs w:val="24"/>
          <w:lang w:val="en-US"/>
        </w:rPr>
        <w:t xml:space="preserve">190 billion </w:t>
      </w:r>
      <w:proofErr w:type="gramStart"/>
      <w:r w:rsidR="0087537A">
        <w:rPr>
          <w:rFonts w:ascii="Arial" w:hAnsi="Arial" w:cs="Arial"/>
          <w:sz w:val="24"/>
          <w:szCs w:val="24"/>
          <w:lang w:val="en-US"/>
        </w:rPr>
        <w:t>Euro</w:t>
      </w:r>
      <w:proofErr w:type="gramEnd"/>
      <w:r w:rsidR="0087537A">
        <w:rPr>
          <w:rFonts w:ascii="Arial" w:hAnsi="Arial" w:cs="Arial"/>
          <w:sz w:val="24"/>
          <w:szCs w:val="24"/>
          <w:lang w:val="en-US"/>
        </w:rPr>
        <w:t xml:space="preserve"> was the</w:t>
      </w:r>
      <w:r>
        <w:rPr>
          <w:rFonts w:ascii="Arial" w:hAnsi="Arial" w:cs="Arial"/>
          <w:sz w:val="24"/>
          <w:szCs w:val="24"/>
          <w:lang w:val="en-US"/>
        </w:rPr>
        <w:t xml:space="preserve"> impressive</w:t>
      </w:r>
      <w:r w:rsidR="0087537A">
        <w:rPr>
          <w:rFonts w:ascii="Arial" w:hAnsi="Arial" w:cs="Arial"/>
          <w:sz w:val="24"/>
          <w:szCs w:val="24"/>
          <w:lang w:val="en-US"/>
        </w:rPr>
        <w:t xml:space="preserve"> turnover German-Dutch trade added up to in 2018, which was a growth of roughly 8 percent after 2017. Following these numbers, Germany was again Netherland´s</w:t>
      </w:r>
      <w:r w:rsidRPr="00D27E58" w:rsidR="00E724F1">
        <w:rPr>
          <w:rFonts w:ascii="Arial" w:hAnsi="Arial" w:cs="Arial"/>
          <w:sz w:val="24"/>
          <w:szCs w:val="24"/>
          <w:lang w:val="en-US"/>
        </w:rPr>
        <w:t xml:space="preserve"> most important trading </w:t>
      </w:r>
      <w:r w:rsidR="0087537A">
        <w:rPr>
          <w:rFonts w:ascii="Arial" w:hAnsi="Arial" w:cs="Arial"/>
          <w:sz w:val="24"/>
          <w:szCs w:val="24"/>
          <w:lang w:val="en-US"/>
        </w:rPr>
        <w:t>partner, and the Netherlands</w:t>
      </w:r>
      <w:r w:rsidRPr="00D27E58" w:rsidR="00E724F1">
        <w:rPr>
          <w:rFonts w:ascii="Arial" w:hAnsi="Arial" w:cs="Arial"/>
          <w:sz w:val="24"/>
          <w:szCs w:val="24"/>
          <w:lang w:val="en-US"/>
        </w:rPr>
        <w:t xml:space="preserve"> Germany´s second important trading partner </w:t>
      </w:r>
      <w:r w:rsidR="0087537A">
        <w:rPr>
          <w:rFonts w:ascii="Arial" w:hAnsi="Arial" w:cs="Arial"/>
          <w:sz w:val="24"/>
          <w:szCs w:val="24"/>
          <w:lang w:val="en-US"/>
        </w:rPr>
        <w:t xml:space="preserve">– right </w:t>
      </w:r>
      <w:r w:rsidRPr="00D27E58" w:rsidR="00E724F1">
        <w:rPr>
          <w:rFonts w:ascii="Arial" w:hAnsi="Arial" w:cs="Arial"/>
          <w:sz w:val="24"/>
          <w:szCs w:val="24"/>
          <w:lang w:val="en-US"/>
        </w:rPr>
        <w:t xml:space="preserve">after China. </w:t>
      </w:r>
    </w:p>
    <w:p w:rsidR="0087537A" w:rsidP="0050484E" w:rsidRDefault="0087537A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87537A" w:rsidP="0050484E" w:rsidRDefault="003A3D9C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87537A">
        <w:rPr>
          <w:rFonts w:ascii="Arial" w:hAnsi="Arial" w:cs="Arial"/>
          <w:sz w:val="24"/>
          <w:szCs w:val="24"/>
          <w:lang w:val="en-US"/>
        </w:rPr>
        <w:t xml:space="preserve">hese numbers show something very clearly: of course, there lie a lot of opportunities in emerging markets and business with new trade partners. But the </w:t>
      </w:r>
      <w:r w:rsidR="002902D1">
        <w:rPr>
          <w:rFonts w:ascii="Arial" w:hAnsi="Arial" w:cs="Arial"/>
          <w:sz w:val="24"/>
          <w:szCs w:val="24"/>
          <w:lang w:val="en-US"/>
        </w:rPr>
        <w:t>strength</w:t>
      </w:r>
      <w:r w:rsidR="0087537A">
        <w:rPr>
          <w:rFonts w:ascii="Arial" w:hAnsi="Arial" w:cs="Arial"/>
          <w:sz w:val="24"/>
          <w:szCs w:val="24"/>
          <w:lang w:val="en-US"/>
        </w:rPr>
        <w:t xml:space="preserve"> of our economies is </w:t>
      </w:r>
      <w:r w:rsidR="00E80823">
        <w:rPr>
          <w:rFonts w:ascii="Arial" w:hAnsi="Arial" w:cs="Arial"/>
          <w:sz w:val="24"/>
          <w:szCs w:val="24"/>
          <w:lang w:val="en-US"/>
        </w:rPr>
        <w:t xml:space="preserve">also </w:t>
      </w:r>
      <w:r w:rsidR="0087537A">
        <w:rPr>
          <w:rFonts w:ascii="Arial" w:hAnsi="Arial" w:cs="Arial"/>
          <w:sz w:val="24"/>
          <w:szCs w:val="24"/>
          <w:lang w:val="en-US"/>
        </w:rPr>
        <w:t xml:space="preserve">based on the well-established business relations with our </w:t>
      </w:r>
      <w:r w:rsidRPr="0050484E" w:rsidR="0087537A">
        <w:rPr>
          <w:rFonts w:ascii="Arial" w:hAnsi="Arial" w:cs="Arial"/>
          <w:sz w:val="24"/>
          <w:szCs w:val="24"/>
          <w:lang w:val="en-US"/>
        </w:rPr>
        <w:t>old</w:t>
      </w:r>
      <w:r w:rsidR="0087537A">
        <w:rPr>
          <w:rFonts w:ascii="Arial" w:hAnsi="Arial" w:cs="Arial"/>
          <w:sz w:val="24"/>
          <w:szCs w:val="24"/>
          <w:lang w:val="en-US"/>
        </w:rPr>
        <w:t xml:space="preserve"> and reliable partners. </w:t>
      </w:r>
      <w:r w:rsidR="00E80823">
        <w:rPr>
          <w:rFonts w:ascii="Arial" w:hAnsi="Arial" w:cs="Arial"/>
          <w:sz w:val="24"/>
          <w:szCs w:val="24"/>
          <w:lang w:val="en-US"/>
        </w:rPr>
        <w:t>So: do new things, but do not forget your traditional partners either.</w:t>
      </w:r>
    </w:p>
    <w:p w:rsidR="0087537A" w:rsidP="0050484E" w:rsidRDefault="0087537A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85489F" w:rsidP="0050484E" w:rsidRDefault="0085489F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That applies certainly for the Netherlands and Germany, as our economies are very closely intertwined and interdepend</w:t>
      </w:r>
      <w:r w:rsidR="00E80823">
        <w:rPr>
          <w:rFonts w:ascii="Arial" w:hAnsi="Arial" w:cs="Arial"/>
          <w:sz w:val="24"/>
          <w:szCs w:val="24"/>
          <w:lang w:val="en-US"/>
        </w:rPr>
        <w:t>ent</w:t>
      </w:r>
      <w:r w:rsidR="0015794F">
        <w:rPr>
          <w:rFonts w:ascii="Arial" w:hAnsi="Arial" w:cs="Arial"/>
          <w:sz w:val="24"/>
          <w:szCs w:val="24"/>
          <w:lang w:val="en-US"/>
        </w:rPr>
        <w:t>.</w:t>
      </w:r>
    </w:p>
    <w:p w:rsidR="0085489F" w:rsidP="0050484E" w:rsidRDefault="0085489F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D27E58" w:rsidP="0050484E" w:rsidRDefault="00D27E5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D27E58">
        <w:rPr>
          <w:rFonts w:ascii="Arial" w:hAnsi="Arial" w:cs="Arial"/>
          <w:sz w:val="24"/>
          <w:szCs w:val="24"/>
          <w:lang w:val="en-US"/>
        </w:rPr>
        <w:t>Indu</w:t>
      </w:r>
      <w:r w:rsidR="0085489F">
        <w:rPr>
          <w:rFonts w:ascii="Arial" w:hAnsi="Arial" w:cs="Arial"/>
          <w:sz w:val="24"/>
          <w:szCs w:val="24"/>
          <w:lang w:val="en-US"/>
        </w:rPr>
        <w:t>stry is t</w:t>
      </w:r>
      <w:r w:rsidRPr="00D27E58">
        <w:rPr>
          <w:rFonts w:ascii="Arial" w:hAnsi="Arial" w:cs="Arial"/>
          <w:sz w:val="24"/>
          <w:szCs w:val="24"/>
          <w:lang w:val="en-US"/>
        </w:rPr>
        <w:t>he backbone of</w:t>
      </w:r>
      <w:r>
        <w:rPr>
          <w:rFonts w:ascii="Arial" w:hAnsi="Arial" w:cs="Arial"/>
          <w:sz w:val="24"/>
          <w:szCs w:val="24"/>
          <w:lang w:val="en-US"/>
        </w:rPr>
        <w:t xml:space="preserve"> t</w:t>
      </w:r>
      <w:r w:rsidRPr="00D27E58">
        <w:rPr>
          <w:rFonts w:ascii="Arial" w:hAnsi="Arial" w:cs="Arial"/>
          <w:sz w:val="24"/>
          <w:szCs w:val="24"/>
          <w:lang w:val="en-US"/>
        </w:rPr>
        <w:t xml:space="preserve">he European economy and its long-term competitiveness. </w:t>
      </w:r>
      <w:r>
        <w:rPr>
          <w:rFonts w:ascii="Arial" w:hAnsi="Arial" w:cs="Arial"/>
          <w:sz w:val="24"/>
          <w:szCs w:val="24"/>
          <w:lang w:val="en-US"/>
        </w:rPr>
        <w:t xml:space="preserve">It employs 32 million people in Europe and an additional 30 million in industry-related sectors. </w:t>
      </w:r>
    </w:p>
    <w:p w:rsidR="00D27E58" w:rsidP="0050484E" w:rsidRDefault="00D27E58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Pr="002902D1" w:rsidR="00D27E58" w:rsidP="00E80823" w:rsidRDefault="00D27E5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our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multilateral trading system is undergoing </w:t>
      </w:r>
      <w:r w:rsidR="00E80823">
        <w:rPr>
          <w:rFonts w:ascii="Arial" w:hAnsi="Arial" w:cs="Arial"/>
          <w:sz w:val="24"/>
          <w:szCs w:val="24"/>
          <w:lang w:val="en-US"/>
        </w:rPr>
        <w:t>serious</w:t>
      </w:r>
      <w:r>
        <w:rPr>
          <w:rFonts w:ascii="Arial" w:hAnsi="Arial" w:cs="Arial"/>
          <w:sz w:val="24"/>
          <w:szCs w:val="24"/>
          <w:lang w:val="en-US"/>
        </w:rPr>
        <w:t xml:space="preserve"> trouble and the European industry experiences increasingly protectionist trade measures from third countries.</w:t>
      </w:r>
      <w:r w:rsidR="002902D1">
        <w:rPr>
          <w:rFonts w:ascii="Arial" w:hAnsi="Arial" w:cs="Arial"/>
          <w:sz w:val="24"/>
          <w:szCs w:val="24"/>
          <w:lang w:val="en-US"/>
        </w:rPr>
        <w:t xml:space="preserve"> </w:t>
      </w:r>
      <w:r w:rsidRPr="002902D1" w:rsidR="0085489F">
        <w:rPr>
          <w:rFonts w:ascii="Arial" w:hAnsi="Arial" w:cs="Arial"/>
          <w:sz w:val="24"/>
          <w:szCs w:val="24"/>
          <w:lang w:val="en-US"/>
        </w:rPr>
        <w:t xml:space="preserve">Other </w:t>
      </w:r>
      <w:r w:rsidRPr="002902D1">
        <w:rPr>
          <w:rFonts w:ascii="Arial" w:hAnsi="Arial" w:cs="Arial"/>
          <w:sz w:val="24"/>
          <w:szCs w:val="24"/>
          <w:lang w:val="en-US"/>
        </w:rPr>
        <w:t xml:space="preserve">major economic blocks are moving forward in developing </w:t>
      </w:r>
      <w:proofErr w:type="gramStart"/>
      <w:r w:rsidRPr="002902D1">
        <w:rPr>
          <w:rFonts w:ascii="Arial" w:hAnsi="Arial" w:cs="Arial"/>
          <w:sz w:val="24"/>
          <w:szCs w:val="24"/>
          <w:lang w:val="en-US"/>
        </w:rPr>
        <w:t>their o</w:t>
      </w:r>
      <w:r w:rsidR="00EB4B40">
        <w:rPr>
          <w:rFonts w:ascii="Arial" w:hAnsi="Arial" w:cs="Arial"/>
          <w:sz w:val="24"/>
          <w:szCs w:val="24"/>
          <w:lang w:val="en-US"/>
        </w:rPr>
        <w:t>wn</w:t>
      </w:r>
      <w:proofErr w:type="gramEnd"/>
      <w:r w:rsidR="00EB4B40">
        <w:rPr>
          <w:rFonts w:ascii="Arial" w:hAnsi="Arial" w:cs="Arial"/>
          <w:sz w:val="24"/>
          <w:szCs w:val="24"/>
          <w:lang w:val="en-US"/>
        </w:rPr>
        <w:t xml:space="preserve"> proactive industrial strategies</w:t>
      </w:r>
      <w:r w:rsidRPr="002902D1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2F0E6D" w:rsidP="0050484E" w:rsidRDefault="002F0E6D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50484E" w:rsidP="0050484E" w:rsidRDefault="002F0E6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gramStart"/>
      <w:r w:rsidRPr="003A3D9C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3A3D9C">
        <w:rPr>
          <w:rFonts w:ascii="Arial" w:hAnsi="Arial" w:cs="Arial"/>
          <w:sz w:val="24"/>
          <w:szCs w:val="24"/>
          <w:lang w:val="en-US"/>
        </w:rPr>
        <w:t xml:space="preserve"> German government is advocating very strongly for an ambitious European industry agenda. German Minister for economy recently presented the outline of a national industry agenda, as well as a Franco-German Industrial manifesto together with his French colleague as well as a Polish-German Statement on </w:t>
      </w:r>
      <w:r w:rsidRPr="003A3D9C" w:rsidR="00EB4B40">
        <w:rPr>
          <w:rFonts w:ascii="Arial" w:hAnsi="Arial" w:cs="Arial"/>
          <w:sz w:val="24"/>
          <w:szCs w:val="24"/>
          <w:lang w:val="en-US"/>
        </w:rPr>
        <w:t xml:space="preserve">the European Industrial policy </w:t>
      </w:r>
    </w:p>
    <w:p w:rsidRPr="00E80823" w:rsidR="00E80823" w:rsidP="00E80823" w:rsidRDefault="00E80823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E80823" w:rsidP="00EC2ADE" w:rsidRDefault="00E80823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has created a very intensive debate on Industrial policies, nationally and EU wide. Bund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Deutscher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Industrie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(BDI) was very critical about proposed ‘champions’, arguing instead for </w:t>
      </w:r>
      <w:r w:rsidR="00EC2ADE">
        <w:rPr>
          <w:rFonts w:ascii="Arial" w:hAnsi="Arial" w:cs="Arial"/>
          <w:sz w:val="24"/>
          <w:szCs w:val="24"/>
          <w:lang w:val="en-US"/>
        </w:rPr>
        <w:t>e.g. more focu</w:t>
      </w:r>
      <w:r>
        <w:rPr>
          <w:rFonts w:ascii="Arial" w:hAnsi="Arial" w:cs="Arial"/>
          <w:sz w:val="24"/>
          <w:szCs w:val="24"/>
          <w:lang w:val="en-US"/>
        </w:rPr>
        <w:t xml:space="preserve">s on SME and competition. </w:t>
      </w:r>
    </w:p>
    <w:p w:rsidRPr="003A3D9C" w:rsidR="003A3D9C" w:rsidP="003A3D9C" w:rsidRDefault="003A3D9C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Pr="003A3D9C" w:rsidR="003A3D9C" w:rsidP="003A3D9C" w:rsidRDefault="003A3D9C">
      <w:pPr>
        <w:rPr>
          <w:rFonts w:ascii="Arial" w:hAnsi="Arial" w:cs="Arial"/>
          <w:sz w:val="24"/>
          <w:szCs w:val="24"/>
          <w:lang w:val="en-US"/>
        </w:rPr>
      </w:pPr>
    </w:p>
    <w:p w:rsidR="003A3D9C" w:rsidP="00E80823" w:rsidRDefault="002F0E6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Minister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Altmaier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very recently </w:t>
      </w:r>
      <w:r w:rsidR="00E80823">
        <w:rPr>
          <w:rFonts w:ascii="Arial" w:hAnsi="Arial" w:cs="Arial"/>
          <w:sz w:val="24"/>
          <w:szCs w:val="24"/>
          <w:lang w:val="en-US"/>
        </w:rPr>
        <w:t xml:space="preserve">also </w:t>
      </w:r>
      <w:r>
        <w:rPr>
          <w:rFonts w:ascii="Arial" w:hAnsi="Arial" w:cs="Arial"/>
          <w:sz w:val="24"/>
          <w:szCs w:val="24"/>
          <w:lang w:val="en-US"/>
        </w:rPr>
        <w:t xml:space="preserve">reached out to the Dutch </w:t>
      </w:r>
      <w:r w:rsidR="00E80823">
        <w:rPr>
          <w:rFonts w:ascii="Arial" w:hAnsi="Arial" w:cs="Arial"/>
          <w:sz w:val="24"/>
          <w:szCs w:val="24"/>
          <w:lang w:val="en-US"/>
        </w:rPr>
        <w:t xml:space="preserve">to </w:t>
      </w:r>
      <w:r>
        <w:rPr>
          <w:rFonts w:ascii="Arial" w:hAnsi="Arial" w:cs="Arial"/>
          <w:sz w:val="24"/>
          <w:szCs w:val="24"/>
          <w:lang w:val="en-US"/>
        </w:rPr>
        <w:t xml:space="preserve">government </w:t>
      </w:r>
      <w:r w:rsidR="00E80823">
        <w:rPr>
          <w:rFonts w:ascii="Arial" w:hAnsi="Arial" w:cs="Arial"/>
          <w:sz w:val="24"/>
          <w:szCs w:val="24"/>
          <w:lang w:val="en-US"/>
        </w:rPr>
        <w:t xml:space="preserve">to also </w:t>
      </w:r>
      <w:r>
        <w:rPr>
          <w:rFonts w:ascii="Arial" w:hAnsi="Arial" w:cs="Arial"/>
          <w:sz w:val="24"/>
          <w:szCs w:val="24"/>
          <w:lang w:val="en-US"/>
        </w:rPr>
        <w:t xml:space="preserve">feed their ideas, experience </w:t>
      </w:r>
      <w:r w:rsidR="00E80823">
        <w:rPr>
          <w:rFonts w:ascii="Arial" w:hAnsi="Arial" w:cs="Arial"/>
          <w:sz w:val="24"/>
          <w:szCs w:val="24"/>
          <w:lang w:val="en-US"/>
        </w:rPr>
        <w:t xml:space="preserve">and </w:t>
      </w:r>
      <w:r>
        <w:rPr>
          <w:rFonts w:ascii="Arial" w:hAnsi="Arial" w:cs="Arial"/>
          <w:sz w:val="24"/>
          <w:szCs w:val="24"/>
          <w:lang w:val="en-US"/>
        </w:rPr>
        <w:t xml:space="preserve">thoughts into this important debate. </w:t>
      </w:r>
    </w:p>
    <w:p w:rsidRPr="003A3D9C" w:rsidR="003A3D9C" w:rsidP="003A3D9C" w:rsidRDefault="003A3D9C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2902D1" w:rsidP="00EC2ADE" w:rsidRDefault="002902D1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European industry is at a crossroads and we need a strategy to maintain its competitiveness, while at the same time also managing the energy transition and the digital transformation of industry. </w:t>
      </w:r>
    </w:p>
    <w:p w:rsidRPr="00EB4B40" w:rsidR="00EB4B40" w:rsidP="00EB4B40" w:rsidRDefault="00EB4B40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3A3D9C" w:rsidP="003A3D9C" w:rsidRDefault="003073F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No panic. </w:t>
      </w:r>
      <w:r w:rsidR="003A3D9C">
        <w:rPr>
          <w:rFonts w:ascii="Arial" w:hAnsi="Arial" w:cs="Arial"/>
          <w:sz w:val="24"/>
          <w:szCs w:val="24"/>
          <w:lang w:val="en-US"/>
        </w:rPr>
        <w:t>Europe has to join forces and even better harmonize our efforts in tackling new global challenges</w:t>
      </w:r>
      <w:r w:rsidR="00E80823">
        <w:rPr>
          <w:rFonts w:ascii="Arial" w:hAnsi="Arial" w:cs="Arial"/>
          <w:sz w:val="24"/>
          <w:szCs w:val="24"/>
          <w:lang w:val="en-US"/>
        </w:rPr>
        <w:t>, such as trade disputes, digitalization etc</w:t>
      </w:r>
      <w:r w:rsidR="003A3D9C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Then we are strong and have the best opportunities</w:t>
      </w:r>
    </w:p>
    <w:p w:rsidRPr="0050484E" w:rsidR="003A3D9C" w:rsidP="003A3D9C" w:rsidRDefault="003A3D9C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15794F" w:rsidP="0015794F" w:rsidRDefault="003A3D9C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integrated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approach is needed, which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mobilises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all European policies, including e.g. Research &amp; development policy to develop better incentives for industries to work on innovative cross-border solutions</w:t>
      </w:r>
      <w:r w:rsidR="00E80823">
        <w:rPr>
          <w:rFonts w:ascii="Arial" w:hAnsi="Arial" w:cs="Arial"/>
          <w:sz w:val="24"/>
          <w:szCs w:val="24"/>
          <w:lang w:val="en-US"/>
        </w:rPr>
        <w:t>. It is important to give the right ‘framework conditions’ so companies can succeed and grow in their own right.</w:t>
      </w:r>
    </w:p>
    <w:p w:rsidRPr="0015794F" w:rsidR="0015794F" w:rsidP="0015794F" w:rsidRDefault="0015794F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Pr="0015794F" w:rsidR="0015794F" w:rsidP="00EC2ADE" w:rsidRDefault="0015794F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Important that both our government</w:t>
      </w:r>
      <w:r w:rsidR="00EC2ADE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advocate for an ambitious and comprehensive industrial strategy</w:t>
      </w:r>
      <w:r w:rsidR="00EC2ADE">
        <w:rPr>
          <w:rFonts w:ascii="Arial" w:hAnsi="Arial" w:cs="Arial"/>
          <w:sz w:val="24"/>
          <w:szCs w:val="24"/>
          <w:lang w:val="en-US"/>
        </w:rPr>
        <w:t>. Present European Commission made proposals to stimulate debate. We will have to see whether new Commission will want to add to this</w:t>
      </w:r>
      <w:bookmarkStart w:name="_GoBack" w:id="0"/>
      <w:bookmarkEnd w:id="0"/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:rsidRPr="003A3D9C" w:rsidR="003A3D9C" w:rsidP="003A3D9C" w:rsidRDefault="003A3D9C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3073F8" w:rsidP="003073F8" w:rsidRDefault="003073F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think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strategically without copying strategies of others – advocating our principals of free trade and moving on with our efforts for WTO-reform. </w:t>
      </w:r>
    </w:p>
    <w:p w:rsidRPr="003073F8" w:rsidR="003073F8" w:rsidP="003073F8" w:rsidRDefault="003073F8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15794F" w:rsidP="003073F8" w:rsidRDefault="003073F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While multilateral trading system is under pressure, the EU´s bilateral </w:t>
      </w:r>
      <w:r w:rsidRPr="003073F8">
        <w:rPr>
          <w:rFonts w:ascii="Arial" w:hAnsi="Arial" w:cs="Arial"/>
          <w:sz w:val="24"/>
          <w:szCs w:val="24"/>
          <w:lang w:val="en-US"/>
        </w:rPr>
        <w:t>trade agenda</w:t>
      </w:r>
      <w:r>
        <w:rPr>
          <w:rFonts w:ascii="Arial" w:hAnsi="Arial" w:cs="Arial"/>
          <w:sz w:val="24"/>
          <w:szCs w:val="24"/>
          <w:lang w:val="en-US"/>
        </w:rPr>
        <w:t xml:space="preserve"> is</w:t>
      </w:r>
      <w:r w:rsidR="0015794F">
        <w:rPr>
          <w:rFonts w:ascii="Arial" w:hAnsi="Arial" w:cs="Arial"/>
          <w:sz w:val="24"/>
          <w:szCs w:val="24"/>
          <w:lang w:val="en-US"/>
        </w:rPr>
        <w:t xml:space="preserve"> all the more</w:t>
      </w:r>
      <w:r>
        <w:rPr>
          <w:rFonts w:ascii="Arial" w:hAnsi="Arial" w:cs="Arial"/>
          <w:sz w:val="24"/>
          <w:szCs w:val="24"/>
          <w:lang w:val="en-US"/>
        </w:rPr>
        <w:t xml:space="preserve"> important</w:t>
      </w:r>
      <w:r w:rsidR="0015794F">
        <w:rPr>
          <w:rFonts w:ascii="Arial" w:hAnsi="Arial" w:cs="Arial"/>
          <w:sz w:val="24"/>
          <w:szCs w:val="24"/>
          <w:lang w:val="en-US"/>
        </w:rPr>
        <w:t xml:space="preserve"> – important signal was the EU-Japan free trade agreement (entered into force on Feb1rst). Now important to push forward the planned agreements with Singapore and Vietnam. </w:t>
      </w:r>
    </w:p>
    <w:p w:rsidRPr="0015794F" w:rsidR="0015794F" w:rsidP="0015794F" w:rsidRDefault="0015794F">
      <w:pPr>
        <w:pStyle w:val="Listenabsatz"/>
        <w:rPr>
          <w:rFonts w:ascii="Arial" w:hAnsi="Arial" w:cs="Arial"/>
          <w:sz w:val="24"/>
          <w:szCs w:val="24"/>
          <w:lang w:val="en-US"/>
        </w:rPr>
      </w:pPr>
    </w:p>
    <w:p w:rsidR="003073F8" w:rsidP="0015794F" w:rsidRDefault="0015794F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High-growth region of Asia pacific and fast-growing economies in Latin America offer many opportunities. Germany is also a strong supporter of the EU´s negotiations on a well-balanced agreement with MERCOSUR </w:t>
      </w:r>
    </w:p>
    <w:p w:rsidRPr="0015794F" w:rsidR="00FC373A" w:rsidP="002A327D" w:rsidRDefault="00FC373A">
      <w:pPr>
        <w:pStyle w:val="NurText"/>
        <w:rPr>
          <w:rFonts w:ascii="Arial" w:hAnsi="Arial" w:cs="Arial"/>
          <w:sz w:val="24"/>
          <w:szCs w:val="24"/>
          <w:lang w:val="en-US"/>
        </w:rPr>
      </w:pPr>
    </w:p>
    <w:sectPr w:rsidRPr="0015794F" w:rsidR="00FC373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2A1" w:rsidRDefault="00C642A1" w:rsidP="00FC373A">
      <w:pPr>
        <w:spacing w:after="0" w:line="240" w:lineRule="auto"/>
      </w:pPr>
      <w:r>
        <w:separator/>
      </w:r>
    </w:p>
  </w:endnote>
  <w:endnote w:type="continuationSeparator" w:id="0">
    <w:p w:rsidR="00C642A1" w:rsidRDefault="00C642A1" w:rsidP="00FC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2A1" w:rsidRDefault="00C642A1" w:rsidP="00FC373A">
      <w:pPr>
        <w:spacing w:after="0" w:line="240" w:lineRule="auto"/>
      </w:pPr>
      <w:r>
        <w:separator/>
      </w:r>
    </w:p>
  </w:footnote>
  <w:footnote w:type="continuationSeparator" w:id="0">
    <w:p w:rsidR="00C642A1" w:rsidRDefault="00C642A1" w:rsidP="00FC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73A" w:rsidRPr="00FC373A" w:rsidRDefault="00FC373A">
    <w:pPr>
      <w:pStyle w:val="Kopfzeile"/>
      <w:rPr>
        <w:lang w:val="en-US"/>
      </w:rPr>
    </w:pPr>
    <w:r w:rsidRPr="00FC373A">
      <w:rPr>
        <w:lang w:val="en-US"/>
      </w:rPr>
      <w:t>Roundtable discussion „New opportunities and trade partners“</w:t>
    </w:r>
  </w:p>
  <w:p w:rsidR="00FC373A" w:rsidRPr="00E80823" w:rsidRDefault="00FC373A">
    <w:pPr>
      <w:pStyle w:val="Kopfzeile"/>
      <w:rPr>
        <w:lang w:val="en-US"/>
      </w:rPr>
    </w:pPr>
    <w:r w:rsidRPr="00E80823">
      <w:rPr>
        <w:lang w:val="en-US"/>
      </w:rPr>
      <w:t>Mittwoch, 17. April 2019, 10 – 13 Uhr</w:t>
    </w:r>
  </w:p>
  <w:p w:rsidR="00FC373A" w:rsidRPr="003073F8" w:rsidRDefault="003073F8">
    <w:pPr>
      <w:pStyle w:val="Kopfzeile"/>
      <w:rPr>
        <w:lang w:val="en-US"/>
      </w:rPr>
    </w:pPr>
    <w:r w:rsidRPr="003073F8">
      <w:rPr>
        <w:lang w:val="en-US"/>
      </w:rPr>
      <w:t>Organizer: Commission for Foreign Trade and Development cooperation</w:t>
    </w:r>
  </w:p>
  <w:p w:rsidR="003073F8" w:rsidRPr="003073F8" w:rsidRDefault="003073F8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B0D"/>
    <w:multiLevelType w:val="hybridMultilevel"/>
    <w:tmpl w:val="B3F65832"/>
    <w:lvl w:ilvl="0" w:tplc="9E28F9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A6A09"/>
    <w:multiLevelType w:val="hybridMultilevel"/>
    <w:tmpl w:val="4326825A"/>
    <w:lvl w:ilvl="0" w:tplc="F60CBB5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441FD"/>
    <w:multiLevelType w:val="hybridMultilevel"/>
    <w:tmpl w:val="9F5E6928"/>
    <w:lvl w:ilvl="0" w:tplc="9E28F9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3A"/>
    <w:rsid w:val="00102C7E"/>
    <w:rsid w:val="0015794F"/>
    <w:rsid w:val="002857B2"/>
    <w:rsid w:val="002902D1"/>
    <w:rsid w:val="002A327D"/>
    <w:rsid w:val="002F0E6D"/>
    <w:rsid w:val="003073F8"/>
    <w:rsid w:val="003A3D9C"/>
    <w:rsid w:val="0050484E"/>
    <w:rsid w:val="00581867"/>
    <w:rsid w:val="0085489F"/>
    <w:rsid w:val="0087537A"/>
    <w:rsid w:val="00B14622"/>
    <w:rsid w:val="00B567C1"/>
    <w:rsid w:val="00B957D4"/>
    <w:rsid w:val="00C642A1"/>
    <w:rsid w:val="00D27E58"/>
    <w:rsid w:val="00DA2939"/>
    <w:rsid w:val="00DF6885"/>
    <w:rsid w:val="00E724F1"/>
    <w:rsid w:val="00E80823"/>
    <w:rsid w:val="00EB4B40"/>
    <w:rsid w:val="00EC2ADE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3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73A"/>
  </w:style>
  <w:style w:type="paragraph" w:styleId="Fuzeile">
    <w:name w:val="footer"/>
    <w:basedOn w:val="Standard"/>
    <w:link w:val="FuzeileZchn"/>
    <w:uiPriority w:val="99"/>
    <w:unhideWhenUsed/>
    <w:rsid w:val="00FC3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373A"/>
  </w:style>
  <w:style w:type="paragraph" w:styleId="Listenabsatz">
    <w:name w:val="List Paragraph"/>
    <w:basedOn w:val="Standard"/>
    <w:uiPriority w:val="34"/>
    <w:qFormat/>
    <w:rsid w:val="00E724F1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E724F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E724F1"/>
    <w:rPr>
      <w:rFonts w:ascii="Calibri" w:hAnsi="Calibri" w:cs="Consolas"/>
      <w:szCs w:val="21"/>
    </w:rPr>
  </w:style>
  <w:style w:type="paragraph" w:customStyle="1" w:styleId="Default">
    <w:name w:val="Default"/>
    <w:rsid w:val="002F0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02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02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02D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02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02D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0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3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73A"/>
  </w:style>
  <w:style w:type="paragraph" w:styleId="Fuzeile">
    <w:name w:val="footer"/>
    <w:basedOn w:val="Standard"/>
    <w:link w:val="FuzeileZchn"/>
    <w:uiPriority w:val="99"/>
    <w:unhideWhenUsed/>
    <w:rsid w:val="00FC3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373A"/>
  </w:style>
  <w:style w:type="paragraph" w:styleId="Listenabsatz">
    <w:name w:val="List Paragraph"/>
    <w:basedOn w:val="Standard"/>
    <w:uiPriority w:val="34"/>
    <w:qFormat/>
    <w:rsid w:val="00E724F1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E724F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E724F1"/>
    <w:rPr>
      <w:rFonts w:ascii="Calibri" w:hAnsi="Calibri" w:cs="Consolas"/>
      <w:szCs w:val="21"/>
    </w:rPr>
  </w:style>
  <w:style w:type="paragraph" w:customStyle="1" w:styleId="Default">
    <w:name w:val="Default"/>
    <w:rsid w:val="002F0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02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02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02D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02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02D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0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520</ap:Words>
  <ap:Characters>3279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2019-04-09T11:57:00.0000000Z</lastPrinted>
  <dcterms:created xsi:type="dcterms:W3CDTF">2019-04-07T08:04:00.0000000Z</dcterms:created>
  <dcterms:modified xsi:type="dcterms:W3CDTF">2019-04-09T14:02:00.0000000Z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0x0101002E207CA9B23D2D40A6172CF38D11DDB6</vt:lpwstr>
  </property>
</Properties>
</file>