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69" w:rsidP="00907413" w:rsidRDefault="003A3669" w14:paraId="24EF2635" w14:textId="77777777">
      <w:pPr>
        <w:spacing w:line="276" w:lineRule="auto"/>
        <w:rPr>
          <w:rFonts w:ascii="Garamond" w:hAnsi="Garamond"/>
          <w:lang w:val="nl-NL"/>
        </w:rPr>
      </w:pPr>
    </w:p>
    <w:p w:rsidRPr="00046E67" w:rsidR="00A450D8" w:rsidP="003A3669" w:rsidRDefault="00A450D8" w14:paraId="26A340B6" w14:textId="77777777">
      <w:pPr>
        <w:spacing w:line="276" w:lineRule="auto"/>
        <w:ind w:left="6372" w:firstLine="708"/>
        <w:jc w:val="right"/>
        <w:rPr>
          <w:rFonts w:ascii="Garamond" w:hAnsi="Garamond"/>
          <w:lang w:val="nl-NL"/>
        </w:rPr>
      </w:pPr>
      <w:r w:rsidRPr="00046E67">
        <w:rPr>
          <w:rFonts w:ascii="Garamond" w:hAnsi="Garamond"/>
          <w:lang w:val="nl-NL"/>
        </w:rPr>
        <w:t>Den Haag, april 2019</w:t>
      </w:r>
    </w:p>
    <w:p w:rsidRPr="00046E67" w:rsidR="00A450D8" w:rsidP="000D72F9" w:rsidRDefault="00A450D8" w14:paraId="5FF65CCF" w14:textId="77777777">
      <w:pPr>
        <w:rPr>
          <w:rFonts w:ascii="Garamond" w:hAnsi="Garamond"/>
          <w:lang w:val="nl-NL"/>
        </w:rPr>
      </w:pPr>
    </w:p>
    <w:p w:rsidRPr="00046E67" w:rsidR="00A450D8" w:rsidP="00907413" w:rsidRDefault="00A450D8" w14:paraId="0953511C" w14:textId="77777777">
      <w:pPr>
        <w:spacing w:line="276" w:lineRule="auto"/>
        <w:rPr>
          <w:rFonts w:ascii="Garamond" w:hAnsi="Garamond"/>
          <w:lang w:val="nl-NL"/>
        </w:rPr>
      </w:pPr>
      <w:r w:rsidRPr="00046E67">
        <w:rPr>
          <w:rFonts w:ascii="Garamond" w:hAnsi="Garamond"/>
          <w:lang w:val="nl-NL"/>
        </w:rPr>
        <w:t xml:space="preserve">Geachte leden van de vaste commissie Binnenlandse Zaken, </w:t>
      </w:r>
    </w:p>
    <w:p w:rsidRPr="00046E67" w:rsidR="00A450D8" w:rsidP="00907413" w:rsidRDefault="00A450D8" w14:paraId="5C5B65D4" w14:textId="77777777">
      <w:pPr>
        <w:spacing w:line="276" w:lineRule="auto"/>
        <w:rPr>
          <w:rFonts w:ascii="Garamond" w:hAnsi="Garamond"/>
          <w:lang w:val="nl-NL"/>
        </w:rPr>
      </w:pPr>
    </w:p>
    <w:p w:rsidR="00046E67" w:rsidP="00907413" w:rsidRDefault="00046E67" w14:paraId="2FA9BCC0" w14:textId="69BA95FD">
      <w:pPr>
        <w:spacing w:line="276" w:lineRule="auto"/>
        <w:rPr>
          <w:rFonts w:ascii="Garamond" w:hAnsi="Garamond"/>
          <w:lang w:val="nl-NL"/>
        </w:rPr>
      </w:pPr>
      <w:r w:rsidRPr="00046E67">
        <w:rPr>
          <w:rFonts w:ascii="Garamond" w:hAnsi="Garamond"/>
          <w:lang w:val="nl-NL"/>
        </w:rPr>
        <w:t>Met veel interesse heb ik kennisgenomen van de voorgestelde wijzigingen in de initiatiefnota (TK3</w:t>
      </w:r>
      <w:r>
        <w:rPr>
          <w:rFonts w:ascii="Garamond" w:hAnsi="Garamond"/>
          <w:lang w:val="nl-NL"/>
        </w:rPr>
        <w:t xml:space="preserve">5077). </w:t>
      </w:r>
      <w:r w:rsidR="00DF63B3">
        <w:rPr>
          <w:rFonts w:ascii="Garamond" w:hAnsi="Garamond"/>
          <w:lang w:val="nl-NL"/>
        </w:rPr>
        <w:t xml:space="preserve"> M</w:t>
      </w:r>
      <w:r w:rsidRPr="00046E67">
        <w:rPr>
          <w:rFonts w:ascii="Garamond" w:hAnsi="Garamond"/>
          <w:lang w:val="nl-NL"/>
        </w:rPr>
        <w:t xml:space="preserve">ijn </w:t>
      </w:r>
      <w:proofErr w:type="spellStart"/>
      <w:r w:rsidRPr="00046E67">
        <w:rPr>
          <w:rFonts w:ascii="Garamond" w:hAnsi="Garamond"/>
          <w:lang w:val="nl-NL"/>
        </w:rPr>
        <w:t>position</w:t>
      </w:r>
      <w:proofErr w:type="spellEnd"/>
      <w:r w:rsidRPr="00046E67">
        <w:rPr>
          <w:rFonts w:ascii="Garamond" w:hAnsi="Garamond"/>
          <w:lang w:val="nl-NL"/>
        </w:rPr>
        <w:t xml:space="preserve"> paper </w:t>
      </w:r>
      <w:r w:rsidR="000D750D">
        <w:rPr>
          <w:rFonts w:ascii="Garamond" w:hAnsi="Garamond"/>
          <w:lang w:val="nl-NL"/>
        </w:rPr>
        <w:t xml:space="preserve">zal </w:t>
      </w:r>
      <w:r w:rsidRPr="00046E67">
        <w:rPr>
          <w:rFonts w:ascii="Garamond" w:hAnsi="Garamond"/>
          <w:lang w:val="nl-NL"/>
        </w:rPr>
        <w:t xml:space="preserve">zich </w:t>
      </w:r>
      <w:r w:rsidR="00DF63B3">
        <w:rPr>
          <w:rFonts w:ascii="Garamond" w:hAnsi="Garamond"/>
          <w:lang w:val="nl-NL"/>
        </w:rPr>
        <w:t xml:space="preserve">na een aantal algemene opmerkingen over de initiatiefnota, </w:t>
      </w:r>
      <w:r w:rsidR="00807855">
        <w:rPr>
          <w:rFonts w:ascii="Garamond" w:hAnsi="Garamond"/>
          <w:lang w:val="nl-NL"/>
        </w:rPr>
        <w:t>in het bijzonder</w:t>
      </w:r>
      <w:r>
        <w:rPr>
          <w:rFonts w:ascii="Garamond" w:hAnsi="Garamond"/>
          <w:lang w:val="nl-NL"/>
        </w:rPr>
        <w:t xml:space="preserve"> richten</w:t>
      </w:r>
      <w:r w:rsidRPr="00046E67">
        <w:rPr>
          <w:rFonts w:ascii="Garamond" w:hAnsi="Garamond"/>
          <w:lang w:val="nl-NL"/>
        </w:rPr>
        <w:t xml:space="preserve"> op de voorstellen die </w:t>
      </w:r>
      <w:r w:rsidR="00DF63B3">
        <w:rPr>
          <w:rFonts w:ascii="Garamond" w:hAnsi="Garamond"/>
          <w:lang w:val="nl-NL"/>
        </w:rPr>
        <w:t xml:space="preserve">ik vanuit mijn expertise </w:t>
      </w:r>
      <w:proofErr w:type="spellStart"/>
      <w:r w:rsidR="00884695">
        <w:rPr>
          <w:rFonts w:ascii="Garamond" w:hAnsi="Garamond"/>
          <w:lang w:val="nl-NL"/>
        </w:rPr>
        <w:t>o.h.g.v</w:t>
      </w:r>
      <w:proofErr w:type="spellEnd"/>
      <w:r w:rsidR="00884695">
        <w:rPr>
          <w:rFonts w:ascii="Garamond" w:hAnsi="Garamond"/>
          <w:lang w:val="nl-NL"/>
        </w:rPr>
        <w:t>.</w:t>
      </w:r>
      <w:r w:rsidR="00DF63B3">
        <w:rPr>
          <w:rFonts w:ascii="Garamond" w:hAnsi="Garamond"/>
          <w:lang w:val="nl-NL"/>
        </w:rPr>
        <w:t xml:space="preserve"> de theorie en praktijk van islamitisch begraven in Nederland kan </w:t>
      </w:r>
      <w:r w:rsidR="007310E1">
        <w:rPr>
          <w:rFonts w:ascii="Garamond" w:hAnsi="Garamond"/>
          <w:lang w:val="nl-NL"/>
        </w:rPr>
        <w:t>behandelen</w:t>
      </w:r>
      <w:r w:rsidR="00DF63B3">
        <w:rPr>
          <w:rFonts w:ascii="Garamond" w:hAnsi="Garamond"/>
          <w:lang w:val="nl-NL"/>
        </w:rPr>
        <w:t xml:space="preserve">. </w:t>
      </w:r>
    </w:p>
    <w:p w:rsidR="00046E67" w:rsidP="00907413" w:rsidRDefault="00046E67" w14:paraId="1DBAF0B0" w14:textId="77777777">
      <w:pPr>
        <w:spacing w:line="276" w:lineRule="auto"/>
        <w:rPr>
          <w:rFonts w:ascii="Garamond" w:hAnsi="Garamond"/>
          <w:lang w:val="nl-NL"/>
        </w:rPr>
      </w:pPr>
    </w:p>
    <w:p w:rsidR="00807855" w:rsidP="00907413" w:rsidRDefault="00046E67" w14:paraId="27B048BC" w14:textId="75998303">
      <w:pPr>
        <w:spacing w:line="276" w:lineRule="auto"/>
        <w:rPr>
          <w:rFonts w:ascii="Garamond" w:hAnsi="Garamond"/>
          <w:lang w:val="nl-NL"/>
        </w:rPr>
      </w:pPr>
      <w:r>
        <w:rPr>
          <w:rFonts w:ascii="Garamond" w:hAnsi="Garamond"/>
          <w:lang w:val="nl-NL"/>
        </w:rPr>
        <w:t>Ik ben het roerend eens met de minister van Binnenland</w:t>
      </w:r>
      <w:r w:rsidR="00807855">
        <w:rPr>
          <w:rFonts w:ascii="Garamond" w:hAnsi="Garamond"/>
          <w:lang w:val="nl-NL"/>
        </w:rPr>
        <w:t>s</w:t>
      </w:r>
      <w:r>
        <w:rPr>
          <w:rFonts w:ascii="Garamond" w:hAnsi="Garamond"/>
          <w:lang w:val="nl-NL"/>
        </w:rPr>
        <w:t xml:space="preserve">e Zaken en het Tweede Kamerlid Den Boer wanneer zij stellen dat de </w:t>
      </w:r>
      <w:proofErr w:type="spellStart"/>
      <w:r>
        <w:rPr>
          <w:rFonts w:ascii="Garamond" w:hAnsi="Garamond"/>
          <w:lang w:val="nl-NL"/>
        </w:rPr>
        <w:t>Wlb</w:t>
      </w:r>
      <w:proofErr w:type="spellEnd"/>
      <w:r>
        <w:rPr>
          <w:rFonts w:ascii="Garamond" w:hAnsi="Garamond"/>
          <w:lang w:val="nl-NL"/>
        </w:rPr>
        <w:t xml:space="preserve"> een wet is met grote maatschappelijke en persoonlijke betekenis. Rondom een overlijden moeten nabestaanden enorm veel regelen, besluiten en afstemmen, ter</w:t>
      </w:r>
      <w:r w:rsidR="00807855">
        <w:rPr>
          <w:rFonts w:ascii="Garamond" w:hAnsi="Garamond"/>
          <w:lang w:val="nl-NL"/>
        </w:rPr>
        <w:t xml:space="preserve">wijl zij ondertussen emotioneel een vreselijk zware tijd doormaken. Juist het gegeven dat iedereen eens met de </w:t>
      </w:r>
      <w:proofErr w:type="spellStart"/>
      <w:r w:rsidR="00807855">
        <w:rPr>
          <w:rFonts w:ascii="Garamond" w:hAnsi="Garamond"/>
          <w:lang w:val="nl-NL"/>
        </w:rPr>
        <w:t>Wlb</w:t>
      </w:r>
      <w:proofErr w:type="spellEnd"/>
      <w:r w:rsidR="00807855">
        <w:rPr>
          <w:rFonts w:ascii="Garamond" w:hAnsi="Garamond"/>
          <w:lang w:val="nl-NL"/>
        </w:rPr>
        <w:t xml:space="preserve"> te maken zal krijgen, maakt de noodzaak groot om de wet te moderniseren (</w:t>
      </w:r>
      <w:r w:rsidR="00DF63B3">
        <w:rPr>
          <w:rFonts w:ascii="Garamond" w:hAnsi="Garamond"/>
          <w:lang w:val="nl-NL"/>
        </w:rPr>
        <w:t>inderdaad ook</w:t>
      </w:r>
      <w:r w:rsidR="00807855">
        <w:rPr>
          <w:rFonts w:ascii="Garamond" w:hAnsi="Garamond"/>
          <w:lang w:val="nl-NL"/>
        </w:rPr>
        <w:t xml:space="preserve"> in taalgebruik</w:t>
      </w:r>
      <w:r w:rsidR="00DF63B3">
        <w:rPr>
          <w:rFonts w:ascii="Garamond" w:hAnsi="Garamond"/>
          <w:lang w:val="nl-NL"/>
        </w:rPr>
        <w:t xml:space="preserve"> en leesbaarheid</w:t>
      </w:r>
      <w:r w:rsidR="00807855">
        <w:rPr>
          <w:rFonts w:ascii="Garamond" w:hAnsi="Garamond"/>
          <w:lang w:val="nl-NL"/>
        </w:rPr>
        <w:t>) en keuzevrijheid voorop te laten staan, zodat nabestaanden op een waardige manier afscheid kunnen nemen van hun overledenen. D</w:t>
      </w:r>
      <w:r w:rsidR="00DF63B3">
        <w:rPr>
          <w:rFonts w:ascii="Garamond" w:hAnsi="Garamond"/>
          <w:lang w:val="nl-NL"/>
        </w:rPr>
        <w:t>a</w:t>
      </w:r>
      <w:r w:rsidR="00807855">
        <w:rPr>
          <w:rFonts w:ascii="Garamond" w:hAnsi="Garamond"/>
          <w:lang w:val="nl-NL"/>
        </w:rPr>
        <w:t xml:space="preserve">t kan immers maar één keer. </w:t>
      </w:r>
    </w:p>
    <w:p w:rsidR="00807855" w:rsidP="00907413" w:rsidRDefault="00807855" w14:paraId="30E32200" w14:textId="77777777">
      <w:pPr>
        <w:spacing w:line="276" w:lineRule="auto"/>
        <w:rPr>
          <w:rFonts w:ascii="Garamond" w:hAnsi="Garamond"/>
          <w:lang w:val="nl-NL"/>
        </w:rPr>
      </w:pPr>
    </w:p>
    <w:p w:rsidR="00A450D8" w:rsidP="00907413" w:rsidRDefault="00807855" w14:paraId="149C1B57" w14:textId="46C8986C">
      <w:pPr>
        <w:spacing w:line="276" w:lineRule="auto"/>
        <w:rPr>
          <w:rFonts w:ascii="Garamond" w:hAnsi="Garamond"/>
          <w:lang w:val="nl-NL"/>
        </w:rPr>
      </w:pPr>
      <w:r>
        <w:rPr>
          <w:rFonts w:ascii="Garamond" w:hAnsi="Garamond"/>
          <w:lang w:val="nl-NL"/>
        </w:rPr>
        <w:t xml:space="preserve">Van de voorstellen word ik heel enthousiast. Ik ben enorm benieuwd naar de nieuwe vormen van lijkbezorging en kan implementatie hiervan na ingewonnen advies alleen maar toejuichen </w:t>
      </w:r>
      <w:proofErr w:type="spellStart"/>
      <w:r>
        <w:rPr>
          <w:rFonts w:ascii="Garamond" w:hAnsi="Garamond"/>
          <w:lang w:val="nl-NL"/>
        </w:rPr>
        <w:t>i.h.k.v</w:t>
      </w:r>
      <w:proofErr w:type="spellEnd"/>
      <w:r>
        <w:rPr>
          <w:rFonts w:ascii="Garamond" w:hAnsi="Garamond"/>
          <w:lang w:val="nl-NL"/>
        </w:rPr>
        <w:t xml:space="preserve">. keuzevrijheid én modernisering. </w:t>
      </w:r>
      <w:r w:rsidR="00894617">
        <w:rPr>
          <w:rFonts w:ascii="Garamond" w:hAnsi="Garamond"/>
          <w:lang w:val="nl-NL"/>
        </w:rPr>
        <w:t xml:space="preserve">Datzelfde geldt voor het voorstel de </w:t>
      </w:r>
      <w:proofErr w:type="spellStart"/>
      <w:r w:rsidR="00894617">
        <w:rPr>
          <w:rFonts w:ascii="Garamond" w:hAnsi="Garamond"/>
          <w:lang w:val="nl-NL"/>
        </w:rPr>
        <w:t>Wlb</w:t>
      </w:r>
      <w:proofErr w:type="spellEnd"/>
      <w:r w:rsidR="00894617">
        <w:rPr>
          <w:rFonts w:ascii="Garamond" w:hAnsi="Garamond"/>
          <w:lang w:val="nl-NL"/>
        </w:rPr>
        <w:t xml:space="preserve"> te verduidelijken wat betreft de vermenging van as. </w:t>
      </w:r>
      <w:r w:rsidR="00DF63B3">
        <w:rPr>
          <w:rFonts w:ascii="Garamond" w:hAnsi="Garamond"/>
          <w:lang w:val="nl-NL"/>
        </w:rPr>
        <w:t xml:space="preserve">Ook de herziening van de termijnen m.b.t. het ophalen van de </w:t>
      </w:r>
      <w:proofErr w:type="spellStart"/>
      <w:r w:rsidR="00DF63B3">
        <w:rPr>
          <w:rFonts w:ascii="Garamond" w:hAnsi="Garamond"/>
          <w:lang w:val="nl-NL"/>
        </w:rPr>
        <w:t>asbussen</w:t>
      </w:r>
      <w:proofErr w:type="spellEnd"/>
      <w:r w:rsidR="00DF63B3">
        <w:rPr>
          <w:rFonts w:ascii="Garamond" w:hAnsi="Garamond"/>
          <w:lang w:val="nl-NL"/>
        </w:rPr>
        <w:t xml:space="preserve"> en wat te doen met achtergebleven </w:t>
      </w:r>
      <w:proofErr w:type="spellStart"/>
      <w:r w:rsidR="00DF63B3">
        <w:rPr>
          <w:rFonts w:ascii="Garamond" w:hAnsi="Garamond"/>
          <w:lang w:val="nl-NL"/>
        </w:rPr>
        <w:t>asbussen</w:t>
      </w:r>
      <w:proofErr w:type="spellEnd"/>
      <w:r w:rsidR="00DF63B3">
        <w:rPr>
          <w:rFonts w:ascii="Garamond" w:hAnsi="Garamond"/>
          <w:lang w:val="nl-NL"/>
        </w:rPr>
        <w:t xml:space="preserve"> is m.i. volkomen terecht. </w:t>
      </w:r>
      <w:r w:rsidR="00894617">
        <w:rPr>
          <w:rFonts w:ascii="Garamond" w:hAnsi="Garamond"/>
          <w:lang w:val="nl-NL"/>
        </w:rPr>
        <w:t xml:space="preserve">Het voorstel van Den Boer om de termijn van achtergebleven </w:t>
      </w:r>
      <w:proofErr w:type="spellStart"/>
      <w:r w:rsidR="00894617">
        <w:rPr>
          <w:rFonts w:ascii="Garamond" w:hAnsi="Garamond"/>
          <w:lang w:val="nl-NL"/>
        </w:rPr>
        <w:t>asbussen</w:t>
      </w:r>
      <w:proofErr w:type="spellEnd"/>
      <w:r w:rsidR="00894617">
        <w:rPr>
          <w:rFonts w:ascii="Garamond" w:hAnsi="Garamond"/>
          <w:lang w:val="nl-NL"/>
        </w:rPr>
        <w:t xml:space="preserve"> op bijvoorbeeld tien jaar te stellen lijkt mij echter té lang. Als de termijn om </w:t>
      </w:r>
      <w:proofErr w:type="spellStart"/>
      <w:r w:rsidR="00894617">
        <w:rPr>
          <w:rFonts w:ascii="Garamond" w:hAnsi="Garamond"/>
          <w:lang w:val="nl-NL"/>
        </w:rPr>
        <w:t>asbussen</w:t>
      </w:r>
      <w:proofErr w:type="spellEnd"/>
      <w:r w:rsidR="00894617">
        <w:rPr>
          <w:rFonts w:ascii="Garamond" w:hAnsi="Garamond"/>
          <w:lang w:val="nl-NL"/>
        </w:rPr>
        <w:t xml:space="preserve"> op te halen significant wordt verkort</w:t>
      </w:r>
      <w:r w:rsidR="007310E1">
        <w:rPr>
          <w:rFonts w:ascii="Garamond" w:hAnsi="Garamond"/>
          <w:lang w:val="nl-NL"/>
        </w:rPr>
        <w:t xml:space="preserve"> (van een maand, naar één dag)</w:t>
      </w:r>
      <w:r w:rsidR="00894617">
        <w:rPr>
          <w:rFonts w:ascii="Garamond" w:hAnsi="Garamond"/>
          <w:lang w:val="nl-NL"/>
        </w:rPr>
        <w:t xml:space="preserve">, dan lijkt het mij een </w:t>
      </w:r>
      <w:r w:rsidR="000A1D6B">
        <w:rPr>
          <w:rFonts w:ascii="Garamond" w:hAnsi="Garamond"/>
          <w:lang w:val="nl-NL"/>
        </w:rPr>
        <w:t>te</w:t>
      </w:r>
      <w:r w:rsidR="00894617">
        <w:rPr>
          <w:rFonts w:ascii="Garamond" w:hAnsi="Garamond"/>
          <w:lang w:val="nl-NL"/>
        </w:rPr>
        <w:t xml:space="preserve"> lange periode voor crematoriahouders om in sommige gevallen vervolgens tien jaar lang de </w:t>
      </w:r>
      <w:proofErr w:type="spellStart"/>
      <w:r w:rsidR="00894617">
        <w:rPr>
          <w:rFonts w:ascii="Garamond" w:hAnsi="Garamond"/>
          <w:lang w:val="nl-NL"/>
        </w:rPr>
        <w:t>asbussen</w:t>
      </w:r>
      <w:proofErr w:type="spellEnd"/>
      <w:r w:rsidR="00894617">
        <w:rPr>
          <w:rFonts w:ascii="Garamond" w:hAnsi="Garamond"/>
          <w:lang w:val="nl-NL"/>
        </w:rPr>
        <w:t xml:space="preserve"> te moeten laten staan alvorens uit te strooien. </w:t>
      </w:r>
    </w:p>
    <w:p w:rsidR="00894617" w:rsidP="00907413" w:rsidRDefault="00894617" w14:paraId="6ADB763A" w14:textId="77777777">
      <w:pPr>
        <w:spacing w:line="276" w:lineRule="auto"/>
        <w:rPr>
          <w:rFonts w:ascii="Garamond" w:hAnsi="Garamond"/>
          <w:lang w:val="nl-NL"/>
        </w:rPr>
      </w:pPr>
    </w:p>
    <w:p w:rsidR="00293ADB" w:rsidP="000D72F9" w:rsidRDefault="00894617" w14:paraId="4294862B" w14:textId="77777777">
      <w:pPr>
        <w:spacing w:line="276" w:lineRule="auto"/>
        <w:rPr>
          <w:rFonts w:ascii="Garamond" w:hAnsi="Garamond"/>
          <w:lang w:val="nl-NL"/>
        </w:rPr>
      </w:pPr>
      <w:r>
        <w:rPr>
          <w:rFonts w:ascii="Garamond" w:hAnsi="Garamond"/>
          <w:lang w:val="nl-NL"/>
        </w:rPr>
        <w:t xml:space="preserve">Het voorstel om </w:t>
      </w:r>
      <w:r w:rsidR="005806D7">
        <w:rPr>
          <w:rFonts w:ascii="Garamond" w:hAnsi="Garamond"/>
          <w:lang w:val="nl-NL"/>
        </w:rPr>
        <w:t xml:space="preserve">het eenvoudiger te maken af te wijken van de gestelde termijnen in </w:t>
      </w:r>
      <w:r>
        <w:rPr>
          <w:rFonts w:ascii="Garamond" w:hAnsi="Garamond"/>
          <w:lang w:val="nl-NL"/>
        </w:rPr>
        <w:t xml:space="preserve">artikel 16 </w:t>
      </w:r>
      <w:proofErr w:type="spellStart"/>
      <w:r>
        <w:rPr>
          <w:rFonts w:ascii="Garamond" w:hAnsi="Garamond"/>
          <w:lang w:val="nl-NL"/>
        </w:rPr>
        <w:t>Wlb</w:t>
      </w:r>
      <w:proofErr w:type="spellEnd"/>
      <w:r>
        <w:rPr>
          <w:rFonts w:ascii="Garamond" w:hAnsi="Garamond"/>
          <w:lang w:val="nl-NL"/>
        </w:rPr>
        <w:t xml:space="preserve"> </w:t>
      </w:r>
      <w:r w:rsidR="005806D7">
        <w:rPr>
          <w:rFonts w:ascii="Garamond" w:hAnsi="Garamond"/>
          <w:lang w:val="nl-NL"/>
        </w:rPr>
        <w:t xml:space="preserve">is m.i. ook volkomen in lijn met het </w:t>
      </w:r>
      <w:r w:rsidR="00D0186C">
        <w:rPr>
          <w:rFonts w:ascii="Garamond" w:hAnsi="Garamond"/>
          <w:lang w:val="nl-NL"/>
        </w:rPr>
        <w:t>voornemen</w:t>
      </w:r>
      <w:r w:rsidR="005806D7">
        <w:rPr>
          <w:rFonts w:ascii="Garamond" w:hAnsi="Garamond"/>
          <w:lang w:val="nl-NL"/>
        </w:rPr>
        <w:t xml:space="preserve"> de wet te moderniseren en keuzevrijheid voo</w:t>
      </w:r>
      <w:r w:rsidR="00884695">
        <w:rPr>
          <w:rFonts w:ascii="Garamond" w:hAnsi="Garamond"/>
          <w:lang w:val="nl-NL"/>
        </w:rPr>
        <w:t>rop te stellen. Bovendien bestaat er</w:t>
      </w:r>
      <w:r w:rsidR="005806D7">
        <w:rPr>
          <w:rFonts w:ascii="Garamond" w:hAnsi="Garamond"/>
          <w:lang w:val="nl-NL"/>
        </w:rPr>
        <w:t>, zoals terecht gesteld door Den Boer, het gebruik onder islamitische en joodse gemeenschappen om de overledene z.s.m. te begraven. Ik zou een groot voorstander zijn van het verkorten van deze termijn</w:t>
      </w:r>
      <w:r w:rsidR="00D0186C">
        <w:rPr>
          <w:rFonts w:ascii="Garamond" w:hAnsi="Garamond"/>
          <w:lang w:val="nl-NL"/>
        </w:rPr>
        <w:t xml:space="preserve"> in artikel 16, maar zou graag ook willen verwijzen naar artikel 17 waarin de termijn voor eventueel bezwaar op 24 uur is gesteld.</w:t>
      </w:r>
      <w:r w:rsidRPr="000D72F9" w:rsidR="000D72F9">
        <w:rPr>
          <w:rStyle w:val="Voetnootmarkering"/>
          <w:rFonts w:ascii="Garamond" w:hAnsi="Garamond"/>
          <w:lang w:val="nl-NL"/>
        </w:rPr>
        <w:t xml:space="preserve"> </w:t>
      </w:r>
      <w:r w:rsidRPr="00046E67" w:rsidR="000D72F9">
        <w:rPr>
          <w:rStyle w:val="Voetnootmarkering"/>
          <w:rFonts w:ascii="Garamond" w:hAnsi="Garamond"/>
          <w:lang w:val="nl-NL"/>
        </w:rPr>
        <w:footnoteReference w:id="1"/>
      </w:r>
      <w:r w:rsidRPr="00046E67" w:rsidR="000D72F9">
        <w:rPr>
          <w:rFonts w:ascii="Garamond" w:hAnsi="Garamond"/>
          <w:lang w:val="nl-NL"/>
        </w:rPr>
        <w:t xml:space="preserve"> </w:t>
      </w:r>
      <w:r w:rsidR="00D0186C">
        <w:rPr>
          <w:rFonts w:ascii="Garamond" w:hAnsi="Garamond"/>
          <w:lang w:val="nl-NL"/>
        </w:rPr>
        <w:t xml:space="preserve"> Ook hier zou in dit geval dan een wijziging in moeten worden doorgebracht</w:t>
      </w:r>
      <w:r w:rsidR="00884695">
        <w:rPr>
          <w:rFonts w:ascii="Garamond" w:hAnsi="Garamond"/>
          <w:lang w:val="nl-NL"/>
        </w:rPr>
        <w:t>, anders kan er niet</w:t>
      </w:r>
      <w:r w:rsidR="000A1D6B">
        <w:rPr>
          <w:rFonts w:ascii="Garamond" w:hAnsi="Garamond"/>
          <w:lang w:val="nl-NL"/>
        </w:rPr>
        <w:t xml:space="preserve"> daadwerkelijk</w:t>
      </w:r>
      <w:r w:rsidR="00884695">
        <w:rPr>
          <w:rFonts w:ascii="Garamond" w:hAnsi="Garamond"/>
          <w:lang w:val="nl-NL"/>
        </w:rPr>
        <w:t xml:space="preserve"> binnen 24 </w:t>
      </w:r>
      <w:r w:rsidR="000A1D6B">
        <w:rPr>
          <w:rFonts w:ascii="Garamond" w:hAnsi="Garamond"/>
          <w:lang w:val="nl-NL"/>
        </w:rPr>
        <w:t xml:space="preserve">uur </w:t>
      </w:r>
      <w:r w:rsidR="00884695">
        <w:rPr>
          <w:rFonts w:ascii="Garamond" w:hAnsi="Garamond"/>
          <w:lang w:val="nl-NL"/>
        </w:rPr>
        <w:t>begraven worden</w:t>
      </w:r>
      <w:r w:rsidR="00D0186C">
        <w:rPr>
          <w:rFonts w:ascii="Garamond" w:hAnsi="Garamond"/>
          <w:lang w:val="nl-NL"/>
        </w:rPr>
        <w:t>.</w:t>
      </w:r>
      <w:r w:rsidR="005806D7">
        <w:rPr>
          <w:rFonts w:ascii="Garamond" w:hAnsi="Garamond"/>
          <w:lang w:val="nl-NL"/>
        </w:rPr>
        <w:t xml:space="preserve"> </w:t>
      </w:r>
    </w:p>
    <w:p w:rsidR="00293ADB" w:rsidP="000D72F9" w:rsidRDefault="00293ADB" w14:paraId="338C2F89" w14:textId="77777777">
      <w:pPr>
        <w:spacing w:line="276" w:lineRule="auto"/>
        <w:rPr>
          <w:rFonts w:ascii="Garamond" w:hAnsi="Garamond"/>
          <w:lang w:val="nl-NL"/>
        </w:rPr>
      </w:pPr>
    </w:p>
    <w:p w:rsidRPr="00046E67" w:rsidR="000D72F9" w:rsidP="000D72F9" w:rsidRDefault="00D0186C" w14:paraId="0FEAB02B" w14:textId="56EBEA66">
      <w:pPr>
        <w:spacing w:line="276" w:lineRule="auto"/>
        <w:rPr>
          <w:rFonts w:ascii="Garamond" w:hAnsi="Garamond"/>
          <w:lang w:val="nl-NL"/>
        </w:rPr>
      </w:pPr>
      <w:r>
        <w:rPr>
          <w:rFonts w:ascii="Garamond" w:hAnsi="Garamond"/>
          <w:lang w:val="nl-NL"/>
        </w:rPr>
        <w:t>Daarnaast verplicht de</w:t>
      </w:r>
      <w:r w:rsidR="005806D7">
        <w:rPr>
          <w:rFonts w:ascii="Garamond" w:hAnsi="Garamond"/>
          <w:lang w:val="nl-NL"/>
        </w:rPr>
        <w:t xml:space="preserve"> </w:t>
      </w:r>
      <w:proofErr w:type="spellStart"/>
      <w:r w:rsidR="005806D7">
        <w:rPr>
          <w:rFonts w:ascii="Garamond" w:hAnsi="Garamond"/>
          <w:lang w:val="nl-NL"/>
        </w:rPr>
        <w:t>Wlb</w:t>
      </w:r>
      <w:proofErr w:type="spellEnd"/>
      <w:r w:rsidR="005806D7">
        <w:rPr>
          <w:rFonts w:ascii="Garamond" w:hAnsi="Garamond"/>
          <w:lang w:val="nl-NL"/>
        </w:rPr>
        <w:t xml:space="preserve"> </w:t>
      </w:r>
      <w:r w:rsidRPr="005806D7" w:rsidR="005806D7">
        <w:rPr>
          <w:rFonts w:ascii="Garamond" w:hAnsi="Garamond"/>
          <w:lang w:val="nl-NL"/>
        </w:rPr>
        <w:t xml:space="preserve">gemeenten om de mogelijkheid tot </w:t>
      </w:r>
      <w:r>
        <w:rPr>
          <w:rFonts w:ascii="Garamond" w:hAnsi="Garamond"/>
          <w:lang w:val="nl-NL"/>
        </w:rPr>
        <w:t>begraving</w:t>
      </w:r>
      <w:r w:rsidRPr="005806D7" w:rsidR="005806D7">
        <w:rPr>
          <w:rFonts w:ascii="Garamond" w:hAnsi="Garamond"/>
          <w:lang w:val="nl-NL"/>
        </w:rPr>
        <w:t xml:space="preserve"> elke dag aan te bieden, met uitzondering van zondagen en nationale</w:t>
      </w:r>
      <w:r w:rsidR="002418D5">
        <w:rPr>
          <w:rFonts w:ascii="Garamond" w:hAnsi="Garamond"/>
          <w:lang w:val="nl-NL"/>
        </w:rPr>
        <w:t xml:space="preserve"> </w:t>
      </w:r>
      <w:r w:rsidRPr="005806D7" w:rsidR="005806D7">
        <w:rPr>
          <w:rFonts w:ascii="Garamond" w:hAnsi="Garamond"/>
          <w:lang w:val="nl-NL"/>
        </w:rPr>
        <w:t>feestdagen. Het staat gemeenten echter vrij om te bepalen of zij op zon- en feestdagen al dan niet begraven.</w:t>
      </w:r>
      <w:r w:rsidRPr="00046E67" w:rsidR="000D72F9">
        <w:rPr>
          <w:rStyle w:val="Voetnootmarkering"/>
          <w:rFonts w:ascii="Garamond" w:hAnsi="Garamond"/>
          <w:lang w:val="nl-NL"/>
        </w:rPr>
        <w:footnoteReference w:id="2"/>
      </w:r>
      <w:r w:rsidRPr="00046E67" w:rsidR="000D72F9">
        <w:rPr>
          <w:rFonts w:ascii="Garamond" w:hAnsi="Garamond"/>
          <w:lang w:val="nl-NL"/>
        </w:rPr>
        <w:t xml:space="preserve"> </w:t>
      </w:r>
    </w:p>
    <w:p w:rsidRPr="005806D7" w:rsidR="005806D7" w:rsidP="00907413" w:rsidRDefault="005806D7" w14:paraId="006AE594" w14:textId="17DCFBDE">
      <w:pPr>
        <w:spacing w:line="276" w:lineRule="auto"/>
        <w:rPr>
          <w:rFonts w:ascii="Garamond" w:hAnsi="Garamond"/>
          <w:lang w:val="nl-NL"/>
        </w:rPr>
      </w:pPr>
    </w:p>
    <w:p w:rsidR="005806D7" w:rsidP="00907413" w:rsidRDefault="005806D7" w14:paraId="50CB0F46" w14:textId="57C0AAF1">
      <w:pPr>
        <w:spacing w:line="276" w:lineRule="auto"/>
        <w:rPr>
          <w:rFonts w:ascii="Garamond" w:hAnsi="Garamond"/>
          <w:lang w:val="nl-NL"/>
        </w:rPr>
      </w:pPr>
      <w:r w:rsidRPr="005806D7">
        <w:rPr>
          <w:rFonts w:ascii="Garamond" w:hAnsi="Garamond"/>
          <w:lang w:val="nl-NL"/>
        </w:rPr>
        <w:t xml:space="preserve">Moeilijkheden kunnen op dit punt </w:t>
      </w:r>
      <w:r>
        <w:rPr>
          <w:rFonts w:ascii="Garamond" w:hAnsi="Garamond"/>
          <w:lang w:val="nl-NL"/>
        </w:rPr>
        <w:t>ontstaan</w:t>
      </w:r>
      <w:r w:rsidRPr="005806D7">
        <w:rPr>
          <w:rFonts w:ascii="Garamond" w:hAnsi="Garamond"/>
          <w:lang w:val="nl-NL"/>
        </w:rPr>
        <w:t xml:space="preserve"> wanneer nabestaanden toestemming hebben om binnen 36 uur te </w:t>
      </w:r>
      <w:r>
        <w:rPr>
          <w:rFonts w:ascii="Garamond" w:hAnsi="Garamond"/>
          <w:lang w:val="nl-NL"/>
        </w:rPr>
        <w:t xml:space="preserve">begraven en het vervolgens </w:t>
      </w:r>
      <w:r w:rsidRPr="005806D7">
        <w:rPr>
          <w:rFonts w:ascii="Garamond" w:hAnsi="Garamond"/>
          <w:lang w:val="nl-NL"/>
        </w:rPr>
        <w:t xml:space="preserve">een zondag of nationale feestdag is. Biedt de gemeente in kwestie niet de mogelijkheid om op een zondag of op een nationale feestdag te begraven, dan blijft de toestemming slechts een theoretische mogelijkheid. </w:t>
      </w:r>
      <w:r>
        <w:rPr>
          <w:rFonts w:ascii="Garamond" w:hAnsi="Garamond"/>
          <w:lang w:val="nl-NL"/>
        </w:rPr>
        <w:t>Onder de</w:t>
      </w:r>
      <w:r w:rsidRPr="005806D7">
        <w:rPr>
          <w:rFonts w:ascii="Garamond" w:hAnsi="Garamond"/>
          <w:lang w:val="nl-NL"/>
        </w:rPr>
        <w:t xml:space="preserve"> </w:t>
      </w:r>
      <w:r w:rsidR="00D0186C">
        <w:rPr>
          <w:rFonts w:ascii="Garamond" w:hAnsi="Garamond"/>
          <w:lang w:val="nl-NL"/>
        </w:rPr>
        <w:t xml:space="preserve">437 </w:t>
      </w:r>
      <w:r w:rsidRPr="005806D7">
        <w:rPr>
          <w:rFonts w:ascii="Garamond" w:hAnsi="Garamond"/>
          <w:lang w:val="nl-NL"/>
        </w:rPr>
        <w:t>Nederlandse gemeenten</w:t>
      </w:r>
      <w:r w:rsidR="00D0186C">
        <w:rPr>
          <w:rFonts w:ascii="Garamond" w:hAnsi="Garamond"/>
          <w:lang w:val="nl-NL"/>
        </w:rPr>
        <w:t xml:space="preserve"> die ik tussen 2010 en 2011</w:t>
      </w:r>
      <w:r>
        <w:rPr>
          <w:rFonts w:ascii="Garamond" w:hAnsi="Garamond"/>
          <w:lang w:val="nl-NL"/>
        </w:rPr>
        <w:t xml:space="preserve"> onderzocht, </w:t>
      </w:r>
      <w:r w:rsidRPr="005806D7">
        <w:rPr>
          <w:rFonts w:ascii="Garamond" w:hAnsi="Garamond"/>
          <w:lang w:val="nl-NL"/>
        </w:rPr>
        <w:t>bood iets meer dan 36 % de mogelijkheid om op een zondag of op een nationale feestdag begraven te worden.</w:t>
      </w:r>
      <w:r w:rsidR="008B4105">
        <w:rPr>
          <w:rStyle w:val="Voetnootmarkering"/>
          <w:rFonts w:ascii="Garamond" w:hAnsi="Garamond"/>
          <w:lang w:val="nl-NL"/>
        </w:rPr>
        <w:footnoteReference w:id="3"/>
      </w:r>
      <w:r w:rsidRPr="005806D7">
        <w:rPr>
          <w:rFonts w:ascii="Garamond" w:hAnsi="Garamond"/>
          <w:lang w:val="nl-NL"/>
        </w:rPr>
        <w:t xml:space="preserve"> Dit </w:t>
      </w:r>
      <w:r w:rsidR="00D0186C">
        <w:rPr>
          <w:rFonts w:ascii="Garamond" w:hAnsi="Garamond"/>
          <w:lang w:val="nl-NL"/>
        </w:rPr>
        <w:t>was</w:t>
      </w:r>
      <w:r w:rsidRPr="005806D7">
        <w:rPr>
          <w:rFonts w:ascii="Garamond" w:hAnsi="Garamond"/>
          <w:lang w:val="nl-NL"/>
        </w:rPr>
        <w:t xml:space="preserve"> bijvoorbeeld het geval in de gemeenten Almelo en Dordrecht.</w:t>
      </w:r>
      <w:r w:rsidR="00D0186C">
        <w:rPr>
          <w:rFonts w:ascii="Garamond" w:hAnsi="Garamond"/>
          <w:lang w:val="nl-NL"/>
        </w:rPr>
        <w:t xml:space="preserve"> </w:t>
      </w:r>
      <w:r w:rsidR="00293ADB">
        <w:rPr>
          <w:rFonts w:ascii="Garamond" w:hAnsi="Garamond"/>
          <w:lang w:val="nl-NL"/>
        </w:rPr>
        <w:t>Sommige gemeenten legd</w:t>
      </w:r>
      <w:r>
        <w:rPr>
          <w:rFonts w:ascii="Garamond" w:hAnsi="Garamond"/>
          <w:lang w:val="nl-NL"/>
        </w:rPr>
        <w:t xml:space="preserve">en deze mogelijkheid verder </w:t>
      </w:r>
      <w:r w:rsidRPr="005806D7">
        <w:rPr>
          <w:rFonts w:ascii="Garamond" w:hAnsi="Garamond"/>
          <w:lang w:val="nl-NL"/>
        </w:rPr>
        <w:t xml:space="preserve">uit in hun lokale </w:t>
      </w:r>
      <w:r>
        <w:rPr>
          <w:rFonts w:ascii="Garamond" w:hAnsi="Garamond"/>
          <w:lang w:val="nl-NL"/>
        </w:rPr>
        <w:t xml:space="preserve">regelingen en </w:t>
      </w:r>
      <w:r w:rsidR="00D0186C">
        <w:rPr>
          <w:rFonts w:ascii="Garamond" w:hAnsi="Garamond"/>
          <w:lang w:val="nl-NL"/>
        </w:rPr>
        <w:t>verwezen dan expliciet naar religieuze beweegredenen</w:t>
      </w:r>
      <w:r w:rsidRPr="005806D7">
        <w:rPr>
          <w:rFonts w:ascii="Garamond" w:hAnsi="Garamond"/>
          <w:lang w:val="nl-NL"/>
        </w:rPr>
        <w:t xml:space="preserve">. </w:t>
      </w:r>
      <w:r w:rsidR="00D0186C">
        <w:rPr>
          <w:rFonts w:ascii="Garamond" w:hAnsi="Garamond"/>
          <w:lang w:val="nl-NL"/>
        </w:rPr>
        <w:t xml:space="preserve">De </w:t>
      </w:r>
      <w:r w:rsidRPr="005806D7">
        <w:rPr>
          <w:rFonts w:ascii="Garamond" w:hAnsi="Garamond"/>
          <w:lang w:val="nl-NL"/>
        </w:rPr>
        <w:t xml:space="preserve">gemeenten Enschede, </w:t>
      </w:r>
      <w:proofErr w:type="spellStart"/>
      <w:r w:rsidRPr="005806D7">
        <w:rPr>
          <w:rFonts w:ascii="Garamond" w:hAnsi="Garamond"/>
          <w:lang w:val="nl-NL"/>
        </w:rPr>
        <w:t>IJselstein</w:t>
      </w:r>
      <w:proofErr w:type="spellEnd"/>
      <w:r w:rsidRPr="005806D7">
        <w:rPr>
          <w:rFonts w:ascii="Garamond" w:hAnsi="Garamond"/>
          <w:lang w:val="nl-NL"/>
        </w:rPr>
        <w:t xml:space="preserve"> en Heerde</w:t>
      </w:r>
      <w:r w:rsidR="00D0186C">
        <w:rPr>
          <w:rFonts w:ascii="Garamond" w:hAnsi="Garamond"/>
          <w:lang w:val="nl-NL"/>
        </w:rPr>
        <w:t xml:space="preserve"> bijvoorbeeld</w:t>
      </w:r>
      <w:r w:rsidRPr="005806D7">
        <w:rPr>
          <w:rFonts w:ascii="Garamond" w:hAnsi="Garamond"/>
          <w:lang w:val="nl-NL"/>
        </w:rPr>
        <w:t xml:space="preserve">, </w:t>
      </w:r>
      <w:r w:rsidR="00D0186C">
        <w:rPr>
          <w:rFonts w:ascii="Garamond" w:hAnsi="Garamond"/>
          <w:lang w:val="nl-NL"/>
        </w:rPr>
        <w:t>verwezen naar de joodse gemeenschappen</w:t>
      </w:r>
      <w:r w:rsidRPr="005806D7">
        <w:rPr>
          <w:rFonts w:ascii="Garamond" w:hAnsi="Garamond"/>
          <w:lang w:val="nl-NL"/>
        </w:rPr>
        <w:t xml:space="preserve"> die niet begraven worden tijdens de sabbat.</w:t>
      </w:r>
      <w:r w:rsidRPr="00046E67" w:rsidR="000D72F9">
        <w:rPr>
          <w:rStyle w:val="Voetnootmarkering"/>
          <w:rFonts w:ascii="Garamond" w:hAnsi="Garamond"/>
          <w:lang w:val="nl-NL"/>
        </w:rPr>
        <w:footnoteReference w:id="4"/>
      </w:r>
      <w:r w:rsidRPr="005806D7">
        <w:rPr>
          <w:rFonts w:ascii="Garamond" w:hAnsi="Garamond"/>
          <w:lang w:val="nl-NL"/>
        </w:rPr>
        <w:t xml:space="preserve"> </w:t>
      </w:r>
      <w:r w:rsidR="00884695">
        <w:rPr>
          <w:rFonts w:ascii="Garamond" w:hAnsi="Garamond"/>
          <w:lang w:val="nl-NL"/>
        </w:rPr>
        <w:t>De gemeente Waalwijk verwijst expliciet</w:t>
      </w:r>
      <w:r w:rsidRPr="005806D7">
        <w:rPr>
          <w:rFonts w:ascii="Garamond" w:hAnsi="Garamond"/>
          <w:lang w:val="nl-NL"/>
        </w:rPr>
        <w:t xml:space="preserve"> naar</w:t>
      </w:r>
      <w:r w:rsidR="00D0186C">
        <w:rPr>
          <w:rFonts w:ascii="Garamond" w:hAnsi="Garamond"/>
          <w:lang w:val="nl-NL"/>
        </w:rPr>
        <w:t xml:space="preserve"> de islamitische gemeenschap.</w:t>
      </w:r>
      <w:r w:rsidRPr="000D72F9" w:rsidR="000D72F9">
        <w:rPr>
          <w:rStyle w:val="Voetnootmarkering"/>
          <w:rFonts w:ascii="Garamond" w:hAnsi="Garamond"/>
          <w:lang w:val="nl-NL"/>
        </w:rPr>
        <w:t xml:space="preserve"> </w:t>
      </w:r>
      <w:r w:rsidRPr="00046E67" w:rsidR="000D72F9">
        <w:rPr>
          <w:rStyle w:val="Voetnootmarkering"/>
          <w:rFonts w:ascii="Garamond" w:hAnsi="Garamond"/>
          <w:lang w:val="nl-NL"/>
        </w:rPr>
        <w:footnoteReference w:id="5"/>
      </w:r>
      <w:r w:rsidR="00D0186C">
        <w:rPr>
          <w:rFonts w:ascii="Garamond" w:hAnsi="Garamond"/>
          <w:lang w:val="nl-NL"/>
        </w:rPr>
        <w:t xml:space="preserve"> </w:t>
      </w:r>
      <w:r w:rsidRPr="005806D7" w:rsidR="00884695">
        <w:rPr>
          <w:rFonts w:ascii="Garamond" w:hAnsi="Garamond"/>
          <w:lang w:val="nl-NL"/>
        </w:rPr>
        <w:t>Het zou daarom in het belang van deze gemeenschap</w:t>
      </w:r>
      <w:r w:rsidR="00884695">
        <w:rPr>
          <w:rFonts w:ascii="Garamond" w:hAnsi="Garamond"/>
          <w:lang w:val="nl-NL"/>
        </w:rPr>
        <w:t>pen</w:t>
      </w:r>
      <w:r w:rsidRPr="005806D7" w:rsidR="00884695">
        <w:rPr>
          <w:rFonts w:ascii="Garamond" w:hAnsi="Garamond"/>
          <w:lang w:val="nl-NL"/>
        </w:rPr>
        <w:t xml:space="preserve"> zijn om de mogelijkheid te bieden om op een zondag en tijdens feestdagen te begraven.</w:t>
      </w:r>
      <w:r w:rsidR="00884695">
        <w:rPr>
          <w:rFonts w:ascii="Garamond" w:hAnsi="Garamond"/>
          <w:lang w:val="nl-NL"/>
        </w:rPr>
        <w:t xml:space="preserve"> Wellicht </w:t>
      </w:r>
      <w:r w:rsidR="0057064B">
        <w:rPr>
          <w:rFonts w:ascii="Garamond" w:hAnsi="Garamond"/>
          <w:lang w:val="nl-NL"/>
        </w:rPr>
        <w:t xml:space="preserve">zou de </w:t>
      </w:r>
      <w:proofErr w:type="spellStart"/>
      <w:r w:rsidR="0057064B">
        <w:rPr>
          <w:rFonts w:ascii="Garamond" w:hAnsi="Garamond"/>
          <w:lang w:val="nl-NL"/>
        </w:rPr>
        <w:t>Wlb</w:t>
      </w:r>
      <w:proofErr w:type="spellEnd"/>
      <w:r w:rsidR="0057064B">
        <w:rPr>
          <w:rFonts w:ascii="Garamond" w:hAnsi="Garamond"/>
          <w:lang w:val="nl-NL"/>
        </w:rPr>
        <w:t xml:space="preserve"> er</w:t>
      </w:r>
      <w:r w:rsidR="00884695">
        <w:rPr>
          <w:rFonts w:ascii="Garamond" w:hAnsi="Garamond"/>
          <w:lang w:val="nl-NL"/>
        </w:rPr>
        <w:t>naar moeten streven zowel de termijn</w:t>
      </w:r>
      <w:r w:rsidR="00293ADB">
        <w:rPr>
          <w:rFonts w:ascii="Garamond" w:hAnsi="Garamond"/>
          <w:lang w:val="nl-NL"/>
        </w:rPr>
        <w:t xml:space="preserve"> voor begraving,</w:t>
      </w:r>
      <w:r w:rsidR="00884695">
        <w:rPr>
          <w:rFonts w:ascii="Garamond" w:hAnsi="Garamond"/>
          <w:lang w:val="nl-NL"/>
        </w:rPr>
        <w:t xml:space="preserve"> als de begraafopties op zon- en feestdagen minder afhankelijk te laten zijn van lokaal beleid.</w:t>
      </w:r>
      <w:r w:rsidR="00E307F1">
        <w:rPr>
          <w:rFonts w:ascii="Garamond" w:hAnsi="Garamond"/>
          <w:lang w:val="nl-NL"/>
        </w:rPr>
        <w:t xml:space="preserve"> Dit zou de beoogde keuzevrijheid</w:t>
      </w:r>
      <w:r w:rsidR="00884695">
        <w:rPr>
          <w:rFonts w:ascii="Garamond" w:hAnsi="Garamond"/>
          <w:lang w:val="nl-NL"/>
        </w:rPr>
        <w:t xml:space="preserve"> </w:t>
      </w:r>
      <w:r w:rsidR="00E307F1">
        <w:rPr>
          <w:rFonts w:ascii="Garamond" w:hAnsi="Garamond"/>
          <w:lang w:val="nl-NL"/>
        </w:rPr>
        <w:t xml:space="preserve">zeer ten goede komen. </w:t>
      </w:r>
    </w:p>
    <w:p w:rsidR="00E307F1" w:rsidP="00907413" w:rsidRDefault="00E307F1" w14:paraId="48461D5E" w14:textId="77777777">
      <w:pPr>
        <w:spacing w:line="276" w:lineRule="auto"/>
        <w:rPr>
          <w:rFonts w:ascii="Garamond" w:hAnsi="Garamond"/>
          <w:lang w:val="nl-NL"/>
        </w:rPr>
      </w:pPr>
    </w:p>
    <w:p w:rsidR="00E307F1" w:rsidP="00907413" w:rsidRDefault="00623310" w14:paraId="2DD0AC25" w14:textId="0D77E153">
      <w:pPr>
        <w:spacing w:line="276" w:lineRule="auto"/>
        <w:rPr>
          <w:rFonts w:ascii="Garamond" w:hAnsi="Garamond"/>
          <w:lang w:val="nl-NL"/>
        </w:rPr>
      </w:pPr>
      <w:r>
        <w:rPr>
          <w:rFonts w:ascii="Garamond" w:hAnsi="Garamond"/>
          <w:lang w:val="nl-NL"/>
        </w:rPr>
        <w:t xml:space="preserve">In het laatste onderdeel van de initiatiefnota stelt Den Boer voor een handleiding op te stellen met als doel rekening te houden met verschillende culturen in onze samenleving. Met betrekking tot islamitisch begraven is een dergelijke handleiding voorhanden, maar dateert inmiddels van 2007. Een herziening en update zou </w:t>
      </w:r>
      <w:r w:rsidR="00D9458C">
        <w:rPr>
          <w:rFonts w:ascii="Garamond" w:hAnsi="Garamond"/>
          <w:lang w:val="nl-NL"/>
        </w:rPr>
        <w:t xml:space="preserve">m.i. </w:t>
      </w:r>
      <w:r>
        <w:rPr>
          <w:rFonts w:ascii="Garamond" w:hAnsi="Garamond"/>
          <w:lang w:val="nl-NL"/>
        </w:rPr>
        <w:t>geen overbodige luxe zijn, temeer nu in verschillende gemeente</w:t>
      </w:r>
      <w:r w:rsidR="007310E1">
        <w:rPr>
          <w:rFonts w:ascii="Garamond" w:hAnsi="Garamond"/>
          <w:lang w:val="nl-NL"/>
        </w:rPr>
        <w:t>n</w:t>
      </w:r>
      <w:r w:rsidR="000A1D6B">
        <w:rPr>
          <w:rFonts w:ascii="Garamond" w:hAnsi="Garamond"/>
          <w:lang w:val="nl-NL"/>
        </w:rPr>
        <w:t>,</w:t>
      </w:r>
      <w:r>
        <w:rPr>
          <w:rFonts w:ascii="Garamond" w:hAnsi="Garamond"/>
          <w:lang w:val="nl-NL"/>
        </w:rPr>
        <w:t xml:space="preserve"> waaronder</w:t>
      </w:r>
      <w:r w:rsidR="000A1D6B">
        <w:rPr>
          <w:rFonts w:ascii="Garamond" w:hAnsi="Garamond"/>
          <w:lang w:val="nl-NL"/>
        </w:rPr>
        <w:t xml:space="preserve"> hier in Den Haag, </w:t>
      </w:r>
      <w:r>
        <w:rPr>
          <w:rFonts w:ascii="Garamond" w:hAnsi="Garamond"/>
          <w:lang w:val="nl-NL"/>
        </w:rPr>
        <w:t>de discussie heel actueel is.</w:t>
      </w:r>
      <w:r>
        <w:rPr>
          <w:rStyle w:val="Voetnootmarkering"/>
          <w:rFonts w:ascii="Garamond" w:hAnsi="Garamond"/>
          <w:lang w:val="nl-NL"/>
        </w:rPr>
        <w:footnoteReference w:id="6"/>
      </w:r>
    </w:p>
    <w:p w:rsidR="000A1D6B" w:rsidP="00907413" w:rsidRDefault="000A1D6B" w14:paraId="35F9071F" w14:textId="7E063E66">
      <w:pPr>
        <w:spacing w:line="276" w:lineRule="auto"/>
        <w:rPr>
          <w:rFonts w:ascii="Garamond" w:hAnsi="Garamond"/>
          <w:lang w:val="nl-NL"/>
        </w:rPr>
      </w:pPr>
    </w:p>
    <w:p w:rsidR="003A3669" w:rsidP="00907413" w:rsidRDefault="000A1D6B" w14:paraId="6B885975" w14:textId="68DCBFCF">
      <w:pPr>
        <w:spacing w:line="276" w:lineRule="auto"/>
        <w:rPr>
          <w:rFonts w:ascii="Garamond" w:hAnsi="Garamond"/>
          <w:lang w:val="nl-NL"/>
        </w:rPr>
      </w:pPr>
      <w:r>
        <w:rPr>
          <w:rFonts w:ascii="Garamond" w:hAnsi="Garamond"/>
          <w:lang w:val="nl-NL"/>
        </w:rPr>
        <w:t xml:space="preserve">Den Boer ziet ook graag dat het bezit van een keurmerk toeneemt binnen de branche. Ook dit voorstel zou ik van harte ondersteunen. </w:t>
      </w:r>
      <w:r w:rsidR="002962C9">
        <w:rPr>
          <w:rFonts w:ascii="Garamond" w:hAnsi="Garamond"/>
          <w:lang w:val="nl-NL"/>
        </w:rPr>
        <w:t xml:space="preserve">De markt voor islamitisch begraven </w:t>
      </w:r>
      <w:r w:rsidR="005F1AA1">
        <w:rPr>
          <w:rFonts w:ascii="Garamond" w:hAnsi="Garamond"/>
          <w:lang w:val="nl-NL"/>
        </w:rPr>
        <w:t xml:space="preserve">is de afgelopen jaren enorm gegroeid. Behalve de gevestigde uitvaartondernemers, zien we ook een toename van uitvaartondernemingen die zich in het bijzonder richten op islamitische uitvaarten. Deze nieuwe ondernemingen </w:t>
      </w:r>
      <w:r w:rsidR="002950BF">
        <w:rPr>
          <w:rFonts w:ascii="Garamond" w:hAnsi="Garamond"/>
          <w:lang w:val="nl-NL"/>
        </w:rPr>
        <w:t>hebben niet altijd ervar</w:t>
      </w:r>
      <w:r w:rsidR="002418D5">
        <w:rPr>
          <w:rFonts w:ascii="Garamond" w:hAnsi="Garamond"/>
          <w:lang w:val="nl-NL"/>
        </w:rPr>
        <w:t>ing binnen het uitvaartwezen, maar</w:t>
      </w:r>
      <w:r w:rsidR="002950BF">
        <w:rPr>
          <w:rFonts w:ascii="Garamond" w:hAnsi="Garamond"/>
          <w:lang w:val="nl-NL"/>
        </w:rPr>
        <w:t xml:space="preserve"> </w:t>
      </w:r>
      <w:r w:rsidR="005F1AA1">
        <w:rPr>
          <w:rFonts w:ascii="Garamond" w:hAnsi="Garamond"/>
          <w:lang w:val="nl-NL"/>
        </w:rPr>
        <w:t xml:space="preserve">zouden zich </w:t>
      </w:r>
      <w:r w:rsidR="002418D5">
        <w:rPr>
          <w:rFonts w:ascii="Garamond" w:hAnsi="Garamond"/>
          <w:lang w:val="nl-NL"/>
        </w:rPr>
        <w:t>wel</w:t>
      </w:r>
      <w:r w:rsidR="005F1AA1">
        <w:rPr>
          <w:rFonts w:ascii="Garamond" w:hAnsi="Garamond"/>
          <w:lang w:val="nl-NL"/>
        </w:rPr>
        <w:t xml:space="preserve"> moeten conformeren aan de standaarden binnen de branche. Aansluiten bij een keurmerk, zou hierin m.i. al een goede stap zijn. </w:t>
      </w:r>
    </w:p>
    <w:p w:rsidR="00D9458C" w:rsidP="00907413" w:rsidRDefault="00D9458C" w14:paraId="001AFA48" w14:textId="77777777">
      <w:pPr>
        <w:spacing w:line="276" w:lineRule="auto"/>
        <w:rPr>
          <w:rFonts w:ascii="Garamond" w:hAnsi="Garamond"/>
          <w:lang w:val="nl-NL"/>
        </w:rPr>
      </w:pPr>
    </w:p>
    <w:p w:rsidR="00D9458C" w:rsidP="00907413" w:rsidRDefault="00D9458C" w14:paraId="26003C4D" w14:textId="33B9BC8C">
      <w:pPr>
        <w:spacing w:line="276" w:lineRule="auto"/>
        <w:rPr>
          <w:rFonts w:ascii="Garamond" w:hAnsi="Garamond"/>
          <w:lang w:val="nl-NL"/>
        </w:rPr>
      </w:pPr>
      <w:r>
        <w:rPr>
          <w:rFonts w:ascii="Garamond" w:hAnsi="Garamond"/>
          <w:lang w:val="nl-NL"/>
        </w:rPr>
        <w:t xml:space="preserve">U kunt mij altijd benaderen om </w:t>
      </w:r>
      <w:r w:rsidR="003A3669">
        <w:rPr>
          <w:rFonts w:ascii="Garamond" w:hAnsi="Garamond"/>
          <w:lang w:val="nl-NL"/>
        </w:rPr>
        <w:t>verder</w:t>
      </w:r>
      <w:r>
        <w:rPr>
          <w:rFonts w:ascii="Garamond" w:hAnsi="Garamond"/>
          <w:lang w:val="nl-NL"/>
        </w:rPr>
        <w:t xml:space="preserve"> mee te denken en </w:t>
      </w:r>
      <w:r w:rsidR="003A3669">
        <w:rPr>
          <w:rFonts w:ascii="Garamond" w:hAnsi="Garamond"/>
          <w:lang w:val="nl-NL"/>
        </w:rPr>
        <w:t>nadere</w:t>
      </w:r>
      <w:r w:rsidR="00293ADB">
        <w:rPr>
          <w:rFonts w:ascii="Garamond" w:hAnsi="Garamond"/>
          <w:lang w:val="nl-NL"/>
        </w:rPr>
        <w:t xml:space="preserve"> </w:t>
      </w:r>
      <w:r>
        <w:rPr>
          <w:rFonts w:ascii="Garamond" w:hAnsi="Garamond"/>
          <w:lang w:val="nl-NL"/>
        </w:rPr>
        <w:t>toelichting te geven</w:t>
      </w:r>
      <w:r w:rsidR="003A3669">
        <w:rPr>
          <w:rFonts w:ascii="Garamond" w:hAnsi="Garamond"/>
          <w:lang w:val="nl-NL"/>
        </w:rPr>
        <w:t xml:space="preserve"> op hetgeen in dit paper is gesteld</w:t>
      </w:r>
      <w:r>
        <w:rPr>
          <w:rFonts w:ascii="Garamond" w:hAnsi="Garamond"/>
          <w:lang w:val="nl-NL"/>
        </w:rPr>
        <w:t xml:space="preserve">. </w:t>
      </w:r>
    </w:p>
    <w:p w:rsidR="00D9458C" w:rsidP="00907413" w:rsidRDefault="00D9458C" w14:paraId="3C2A6CB2" w14:textId="77777777">
      <w:pPr>
        <w:spacing w:line="276" w:lineRule="auto"/>
        <w:rPr>
          <w:rFonts w:ascii="Garamond" w:hAnsi="Garamond"/>
          <w:lang w:val="nl-NL"/>
        </w:rPr>
      </w:pPr>
      <w:bookmarkStart w:name="_GoBack" w:id="0"/>
      <w:bookmarkEnd w:id="0"/>
    </w:p>
    <w:p w:rsidR="003A3669" w:rsidP="00907413" w:rsidRDefault="003A3669" w14:paraId="77B74E06" w14:textId="77777777">
      <w:pPr>
        <w:spacing w:line="276" w:lineRule="auto"/>
        <w:rPr>
          <w:rFonts w:ascii="Garamond" w:hAnsi="Garamond"/>
          <w:lang w:val="nl-NL"/>
        </w:rPr>
      </w:pPr>
    </w:p>
    <w:p w:rsidR="00293ADB" w:rsidP="00907413" w:rsidRDefault="00122F0F" w14:paraId="12D2F547" w14:textId="77777777">
      <w:pPr>
        <w:spacing w:line="276" w:lineRule="auto"/>
        <w:rPr>
          <w:rFonts w:ascii="Garamond" w:hAnsi="Garamond"/>
          <w:lang w:val="nl-NL"/>
        </w:rPr>
      </w:pPr>
      <w:r>
        <w:rPr>
          <w:rFonts w:ascii="Garamond" w:hAnsi="Garamond"/>
          <w:lang w:val="nl-NL"/>
        </w:rPr>
        <w:t xml:space="preserve">Met vriendelijke groet, </w:t>
      </w:r>
    </w:p>
    <w:p w:rsidR="00293ADB" w:rsidP="00907413" w:rsidRDefault="00293ADB" w14:paraId="3E0FDD6F" w14:textId="77777777">
      <w:pPr>
        <w:spacing w:line="276" w:lineRule="auto"/>
        <w:rPr>
          <w:rFonts w:ascii="Garamond" w:hAnsi="Garamond"/>
          <w:lang w:val="nl-NL"/>
        </w:rPr>
      </w:pPr>
    </w:p>
    <w:p w:rsidRPr="003A3669" w:rsidR="007416F7" w:rsidP="00907413" w:rsidRDefault="00D9458C" w14:paraId="3F612F92" w14:textId="03F0F763">
      <w:pPr>
        <w:spacing w:line="276" w:lineRule="auto"/>
        <w:rPr>
          <w:rFonts w:ascii="Garamond" w:hAnsi="Garamond"/>
          <w:lang w:val="nl-NL"/>
        </w:rPr>
      </w:pPr>
      <w:r>
        <w:rPr>
          <w:rFonts w:ascii="Garamond" w:hAnsi="Garamond"/>
          <w:lang w:val="nl-NL"/>
        </w:rPr>
        <w:t xml:space="preserve">Khadija </w:t>
      </w:r>
      <w:proofErr w:type="spellStart"/>
      <w:r>
        <w:rPr>
          <w:rFonts w:ascii="Garamond" w:hAnsi="Garamond"/>
          <w:lang w:val="nl-NL"/>
        </w:rPr>
        <w:t>Kadrouch-Outmany</w:t>
      </w:r>
      <w:proofErr w:type="spellEnd"/>
      <w:r>
        <w:rPr>
          <w:rFonts w:ascii="Garamond" w:hAnsi="Garamond"/>
          <w:lang w:val="nl-NL"/>
        </w:rPr>
        <w:t xml:space="preserve"> </w:t>
      </w:r>
    </w:p>
    <w:sectPr w:rsidRPr="003A3669" w:rsidR="007416F7" w:rsidSect="00221F54">
      <w:headerReference w:type="default" r:id="rId7"/>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2B0D9" w14:textId="77777777" w:rsidR="0097119A" w:rsidRDefault="0097119A" w:rsidP="007416F7">
      <w:r>
        <w:separator/>
      </w:r>
    </w:p>
  </w:endnote>
  <w:endnote w:type="continuationSeparator" w:id="0">
    <w:p w14:paraId="5D27CF01" w14:textId="77777777" w:rsidR="0097119A" w:rsidRDefault="0097119A" w:rsidP="0074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05E6F" w14:textId="77777777" w:rsidR="0097119A" w:rsidRDefault="0097119A" w:rsidP="007416F7">
      <w:r>
        <w:separator/>
      </w:r>
    </w:p>
  </w:footnote>
  <w:footnote w:type="continuationSeparator" w:id="0">
    <w:p w14:paraId="1E22D7F8" w14:textId="77777777" w:rsidR="0097119A" w:rsidRDefault="0097119A" w:rsidP="007416F7">
      <w:r>
        <w:continuationSeparator/>
      </w:r>
    </w:p>
  </w:footnote>
  <w:footnote w:id="1">
    <w:p w14:paraId="06A017A5" w14:textId="62972576" w:rsidR="000D72F9" w:rsidRPr="002418D5" w:rsidRDefault="000D72F9" w:rsidP="002418D5">
      <w:pPr>
        <w:pStyle w:val="Voetnoottekst"/>
        <w:rPr>
          <w:rFonts w:ascii="Garamond" w:hAnsi="Garamond"/>
          <w:sz w:val="18"/>
          <w:szCs w:val="18"/>
          <w:lang w:val="nl-NL"/>
        </w:rPr>
      </w:pPr>
      <w:r w:rsidRPr="002418D5">
        <w:rPr>
          <w:rStyle w:val="Voetnootmarkering"/>
          <w:rFonts w:ascii="Garamond" w:hAnsi="Garamond"/>
          <w:sz w:val="18"/>
          <w:szCs w:val="18"/>
        </w:rPr>
        <w:footnoteRef/>
      </w:r>
      <w:r w:rsidRPr="002418D5">
        <w:rPr>
          <w:rFonts w:ascii="Garamond" w:hAnsi="Garamond"/>
          <w:sz w:val="18"/>
          <w:szCs w:val="18"/>
        </w:rPr>
        <w:t xml:space="preserve"> </w:t>
      </w:r>
      <w:r w:rsidRPr="002418D5">
        <w:rPr>
          <w:rFonts w:ascii="Garamond" w:hAnsi="Garamond"/>
          <w:sz w:val="18"/>
          <w:szCs w:val="18"/>
          <w:lang w:val="nl-NL"/>
        </w:rPr>
        <w:t>‘Van het besluit van de burgemeester staat binnen 24 uur beroep open op Onze Commissaris in de provincie, die daarop onmiddellijk beslist. De Algemene wet bestuursrecht is niet van toepassing.’</w:t>
      </w:r>
      <w:r w:rsidR="00293ADB">
        <w:rPr>
          <w:rFonts w:ascii="Garamond" w:hAnsi="Garamond"/>
          <w:sz w:val="18"/>
          <w:szCs w:val="18"/>
          <w:lang w:val="nl-NL"/>
        </w:rPr>
        <w:t xml:space="preserve"> Artikel 17.2 </w:t>
      </w:r>
      <w:proofErr w:type="spellStart"/>
      <w:r w:rsidR="00293ADB">
        <w:rPr>
          <w:rFonts w:ascii="Garamond" w:hAnsi="Garamond"/>
          <w:sz w:val="18"/>
          <w:szCs w:val="18"/>
          <w:lang w:val="nl-NL"/>
        </w:rPr>
        <w:t>Wlb</w:t>
      </w:r>
      <w:proofErr w:type="spellEnd"/>
    </w:p>
  </w:footnote>
  <w:footnote w:id="2">
    <w:p w14:paraId="5E2135F3" w14:textId="1C9C6AAE" w:rsidR="000D72F9" w:rsidRPr="002418D5" w:rsidRDefault="000D72F9" w:rsidP="002418D5">
      <w:pPr>
        <w:rPr>
          <w:rFonts w:ascii="Garamond" w:hAnsi="Garamond"/>
          <w:sz w:val="18"/>
          <w:szCs w:val="18"/>
          <w:lang w:val="nl-NL"/>
        </w:rPr>
      </w:pPr>
      <w:r w:rsidRPr="002418D5">
        <w:rPr>
          <w:rStyle w:val="Voetnootmarkering"/>
          <w:sz w:val="18"/>
          <w:szCs w:val="18"/>
        </w:rPr>
        <w:footnoteRef/>
      </w:r>
      <w:r w:rsidRPr="002418D5">
        <w:rPr>
          <w:sz w:val="18"/>
          <w:szCs w:val="18"/>
          <w:lang w:val="nl-NL"/>
        </w:rPr>
        <w:t xml:space="preserve"> </w:t>
      </w:r>
      <w:r w:rsidRPr="002418D5">
        <w:rPr>
          <w:rFonts w:ascii="Garamond" w:hAnsi="Garamond"/>
          <w:sz w:val="18"/>
          <w:szCs w:val="18"/>
          <w:lang w:val="nl-NL"/>
        </w:rPr>
        <w:t xml:space="preserve">‘Tenminste elke dag welke geen zondag of algemeen erkende feestdag is, wordt gelegenheid tot begraven gegeven gedurende een redelijke tijd, bij gemeentelijke verordening te bepalen.’ </w:t>
      </w:r>
      <w:r w:rsidR="00293ADB">
        <w:rPr>
          <w:rFonts w:ascii="Garamond" w:hAnsi="Garamond"/>
          <w:sz w:val="18"/>
          <w:szCs w:val="18"/>
          <w:lang w:val="nl-NL"/>
        </w:rPr>
        <w:t>Artikel</w:t>
      </w:r>
      <w:r w:rsidRPr="002418D5">
        <w:rPr>
          <w:rFonts w:ascii="Garamond" w:hAnsi="Garamond"/>
          <w:sz w:val="18"/>
          <w:szCs w:val="18"/>
          <w:lang w:val="nl-NL"/>
        </w:rPr>
        <w:t xml:space="preserve"> 35 </w:t>
      </w:r>
      <w:proofErr w:type="spellStart"/>
      <w:r w:rsidRPr="002418D5">
        <w:rPr>
          <w:rFonts w:ascii="Garamond" w:hAnsi="Garamond"/>
          <w:sz w:val="18"/>
          <w:szCs w:val="18"/>
          <w:lang w:val="nl-NL"/>
        </w:rPr>
        <w:t>Wlb</w:t>
      </w:r>
      <w:proofErr w:type="spellEnd"/>
    </w:p>
  </w:footnote>
  <w:footnote w:id="3">
    <w:p w14:paraId="33633206" w14:textId="6434BFFB" w:rsidR="008B4105" w:rsidRPr="002418D5" w:rsidRDefault="008B4105" w:rsidP="002418D5">
      <w:pPr>
        <w:pStyle w:val="Voetnoottekst"/>
        <w:rPr>
          <w:rFonts w:ascii="Garamond" w:hAnsi="Garamond"/>
          <w:sz w:val="18"/>
          <w:szCs w:val="18"/>
          <w:lang w:val="nl-NL"/>
        </w:rPr>
      </w:pPr>
      <w:r w:rsidRPr="002418D5">
        <w:rPr>
          <w:rStyle w:val="Voetnootmarkering"/>
          <w:rFonts w:ascii="Garamond" w:hAnsi="Garamond"/>
          <w:sz w:val="18"/>
          <w:szCs w:val="18"/>
        </w:rPr>
        <w:footnoteRef/>
      </w:r>
      <w:r w:rsidRPr="002418D5">
        <w:rPr>
          <w:rFonts w:ascii="Garamond" w:hAnsi="Garamond"/>
          <w:sz w:val="18"/>
          <w:szCs w:val="18"/>
        </w:rPr>
        <w:t xml:space="preserve"> </w:t>
      </w:r>
      <w:proofErr w:type="spellStart"/>
      <w:proofErr w:type="gramStart"/>
      <w:r w:rsidRPr="002418D5">
        <w:rPr>
          <w:rFonts w:ascii="Garamond" w:hAnsi="Garamond"/>
          <w:sz w:val="18"/>
          <w:szCs w:val="18"/>
          <w:lang w:val="nl-NL"/>
        </w:rPr>
        <w:t>K.Kadrouch</w:t>
      </w:r>
      <w:proofErr w:type="spellEnd"/>
      <w:proofErr w:type="gramEnd"/>
      <w:r w:rsidRPr="002418D5">
        <w:rPr>
          <w:rFonts w:ascii="Garamond" w:hAnsi="Garamond"/>
          <w:sz w:val="18"/>
          <w:szCs w:val="18"/>
          <w:lang w:val="nl-NL"/>
        </w:rPr>
        <w:t xml:space="preserve"> </w:t>
      </w:r>
      <w:proofErr w:type="spellStart"/>
      <w:r w:rsidRPr="002418D5">
        <w:rPr>
          <w:rFonts w:ascii="Garamond" w:hAnsi="Garamond"/>
          <w:sz w:val="18"/>
          <w:szCs w:val="18"/>
          <w:lang w:val="nl-NL"/>
        </w:rPr>
        <w:t>Outmany</w:t>
      </w:r>
      <w:proofErr w:type="spellEnd"/>
      <w:r w:rsidRPr="002418D5">
        <w:rPr>
          <w:rFonts w:ascii="Garamond" w:hAnsi="Garamond"/>
          <w:sz w:val="18"/>
          <w:szCs w:val="18"/>
          <w:lang w:val="nl-NL"/>
        </w:rPr>
        <w:t xml:space="preserve">, </w:t>
      </w:r>
      <w:proofErr w:type="spellStart"/>
      <w:r w:rsidRPr="002418D5">
        <w:rPr>
          <w:rFonts w:ascii="Garamond" w:hAnsi="Garamond"/>
          <w:i/>
          <w:sz w:val="18"/>
          <w:szCs w:val="18"/>
          <w:lang w:val="nl-NL"/>
        </w:rPr>
        <w:t>Islamic</w:t>
      </w:r>
      <w:proofErr w:type="spellEnd"/>
      <w:r w:rsidRPr="002418D5">
        <w:rPr>
          <w:rFonts w:ascii="Garamond" w:hAnsi="Garamond"/>
          <w:i/>
          <w:sz w:val="18"/>
          <w:szCs w:val="18"/>
          <w:lang w:val="nl-NL"/>
        </w:rPr>
        <w:t xml:space="preserve"> </w:t>
      </w:r>
      <w:proofErr w:type="spellStart"/>
      <w:r w:rsidRPr="002418D5">
        <w:rPr>
          <w:rFonts w:ascii="Garamond" w:hAnsi="Garamond"/>
          <w:i/>
          <w:sz w:val="18"/>
          <w:szCs w:val="18"/>
          <w:lang w:val="nl-NL"/>
        </w:rPr>
        <w:t>Burials</w:t>
      </w:r>
      <w:proofErr w:type="spellEnd"/>
      <w:r w:rsidRPr="002418D5">
        <w:rPr>
          <w:rFonts w:ascii="Garamond" w:hAnsi="Garamond"/>
          <w:i/>
          <w:sz w:val="18"/>
          <w:szCs w:val="18"/>
          <w:lang w:val="nl-NL"/>
        </w:rPr>
        <w:t xml:space="preserve"> in The Netherlands </w:t>
      </w:r>
      <w:proofErr w:type="spellStart"/>
      <w:r w:rsidRPr="002418D5">
        <w:rPr>
          <w:rFonts w:ascii="Garamond" w:hAnsi="Garamond"/>
          <w:i/>
          <w:sz w:val="18"/>
          <w:szCs w:val="18"/>
          <w:lang w:val="nl-NL"/>
        </w:rPr>
        <w:t>and</w:t>
      </w:r>
      <w:proofErr w:type="spellEnd"/>
      <w:r w:rsidRPr="002418D5">
        <w:rPr>
          <w:rFonts w:ascii="Garamond" w:hAnsi="Garamond"/>
          <w:i/>
          <w:sz w:val="18"/>
          <w:szCs w:val="18"/>
          <w:lang w:val="nl-NL"/>
        </w:rPr>
        <w:t xml:space="preserve"> Belgium. Legal, </w:t>
      </w:r>
      <w:proofErr w:type="spellStart"/>
      <w:r w:rsidRPr="002418D5">
        <w:rPr>
          <w:rFonts w:ascii="Garamond" w:hAnsi="Garamond"/>
          <w:i/>
          <w:sz w:val="18"/>
          <w:szCs w:val="18"/>
          <w:lang w:val="nl-NL"/>
        </w:rPr>
        <w:t>Religious</w:t>
      </w:r>
      <w:proofErr w:type="spellEnd"/>
      <w:r w:rsidRPr="002418D5">
        <w:rPr>
          <w:rFonts w:ascii="Garamond" w:hAnsi="Garamond"/>
          <w:i/>
          <w:sz w:val="18"/>
          <w:szCs w:val="18"/>
          <w:lang w:val="nl-NL"/>
        </w:rPr>
        <w:t xml:space="preserve"> </w:t>
      </w:r>
      <w:proofErr w:type="spellStart"/>
      <w:r w:rsidRPr="002418D5">
        <w:rPr>
          <w:rFonts w:ascii="Garamond" w:hAnsi="Garamond"/>
          <w:i/>
          <w:sz w:val="18"/>
          <w:szCs w:val="18"/>
          <w:lang w:val="nl-NL"/>
        </w:rPr>
        <w:t>and</w:t>
      </w:r>
      <w:proofErr w:type="spellEnd"/>
      <w:r w:rsidRPr="002418D5">
        <w:rPr>
          <w:rFonts w:ascii="Garamond" w:hAnsi="Garamond"/>
          <w:i/>
          <w:sz w:val="18"/>
          <w:szCs w:val="18"/>
          <w:lang w:val="nl-NL"/>
        </w:rPr>
        <w:t xml:space="preserve"> </w:t>
      </w:r>
      <w:proofErr w:type="spellStart"/>
      <w:r w:rsidRPr="002418D5">
        <w:rPr>
          <w:rFonts w:ascii="Garamond" w:hAnsi="Garamond"/>
          <w:i/>
          <w:sz w:val="18"/>
          <w:szCs w:val="18"/>
          <w:lang w:val="nl-NL"/>
        </w:rPr>
        <w:t>Socials</w:t>
      </w:r>
      <w:proofErr w:type="spellEnd"/>
      <w:r w:rsidRPr="002418D5">
        <w:rPr>
          <w:rFonts w:ascii="Garamond" w:hAnsi="Garamond"/>
          <w:i/>
          <w:sz w:val="18"/>
          <w:szCs w:val="18"/>
          <w:lang w:val="nl-NL"/>
        </w:rPr>
        <w:t xml:space="preserve"> </w:t>
      </w:r>
      <w:proofErr w:type="spellStart"/>
      <w:r w:rsidRPr="002418D5">
        <w:rPr>
          <w:rFonts w:ascii="Garamond" w:hAnsi="Garamond"/>
          <w:i/>
          <w:sz w:val="18"/>
          <w:szCs w:val="18"/>
          <w:lang w:val="nl-NL"/>
        </w:rPr>
        <w:t>Aspects</w:t>
      </w:r>
      <w:proofErr w:type="spellEnd"/>
      <w:r w:rsidRPr="002418D5">
        <w:rPr>
          <w:rFonts w:ascii="Garamond" w:hAnsi="Garamond"/>
          <w:sz w:val="18"/>
          <w:szCs w:val="18"/>
          <w:lang w:val="nl-NL"/>
        </w:rPr>
        <w:t xml:space="preserve">. PhD </w:t>
      </w:r>
      <w:proofErr w:type="spellStart"/>
      <w:r w:rsidRPr="002418D5">
        <w:rPr>
          <w:rFonts w:ascii="Garamond" w:hAnsi="Garamond"/>
          <w:sz w:val="18"/>
          <w:szCs w:val="18"/>
          <w:lang w:val="nl-NL"/>
        </w:rPr>
        <w:t>dissertation</w:t>
      </w:r>
      <w:proofErr w:type="spellEnd"/>
      <w:r w:rsidRPr="002418D5">
        <w:rPr>
          <w:rFonts w:ascii="Garamond" w:hAnsi="Garamond"/>
          <w:sz w:val="18"/>
          <w:szCs w:val="18"/>
          <w:lang w:val="nl-NL"/>
        </w:rPr>
        <w:t xml:space="preserve"> 2014</w:t>
      </w:r>
    </w:p>
  </w:footnote>
  <w:footnote w:id="4">
    <w:p w14:paraId="60991016" w14:textId="3345242D" w:rsidR="000D72F9" w:rsidRPr="002418D5" w:rsidRDefault="000D72F9" w:rsidP="002418D5">
      <w:pPr>
        <w:rPr>
          <w:rFonts w:ascii="Garamond" w:hAnsi="Garamond"/>
          <w:sz w:val="18"/>
          <w:szCs w:val="18"/>
          <w:lang w:val="nl-NL"/>
        </w:rPr>
      </w:pPr>
      <w:r w:rsidRPr="002418D5">
        <w:rPr>
          <w:rStyle w:val="Voetnootmarkering"/>
          <w:rFonts w:ascii="Garamond" w:hAnsi="Garamond"/>
          <w:sz w:val="18"/>
          <w:szCs w:val="18"/>
        </w:rPr>
        <w:footnoteRef/>
      </w:r>
      <w:r w:rsidRPr="002418D5">
        <w:rPr>
          <w:rFonts w:ascii="Garamond" w:hAnsi="Garamond"/>
          <w:sz w:val="18"/>
          <w:szCs w:val="18"/>
          <w:lang w:val="nl-NL"/>
        </w:rPr>
        <w:t xml:space="preserve"> ‘(…) Joodse </w:t>
      </w:r>
      <w:proofErr w:type="spellStart"/>
      <w:r w:rsidRPr="002418D5">
        <w:rPr>
          <w:rFonts w:ascii="Garamond" w:hAnsi="Garamond"/>
          <w:sz w:val="18"/>
          <w:szCs w:val="18"/>
          <w:lang w:val="nl-NL"/>
        </w:rPr>
        <w:t>begrafenisen</w:t>
      </w:r>
      <w:proofErr w:type="spellEnd"/>
      <w:r w:rsidRPr="002418D5">
        <w:rPr>
          <w:rFonts w:ascii="Garamond" w:hAnsi="Garamond"/>
          <w:sz w:val="18"/>
          <w:szCs w:val="18"/>
          <w:lang w:val="nl-NL"/>
        </w:rPr>
        <w:t xml:space="preserve"> vinden niet plaats op de sabbat (i.e. zaterdag). Het Nederlands-</w:t>
      </w:r>
      <w:proofErr w:type="spellStart"/>
      <w:r w:rsidRPr="002418D5">
        <w:rPr>
          <w:rFonts w:ascii="Garamond" w:hAnsi="Garamond"/>
          <w:sz w:val="18"/>
          <w:szCs w:val="18"/>
          <w:lang w:val="nl-NL"/>
        </w:rPr>
        <w:t>Israelitisch</w:t>
      </w:r>
      <w:proofErr w:type="spellEnd"/>
      <w:r w:rsidRPr="002418D5">
        <w:rPr>
          <w:rFonts w:ascii="Garamond" w:hAnsi="Garamond"/>
          <w:sz w:val="18"/>
          <w:szCs w:val="18"/>
          <w:lang w:val="nl-NL"/>
        </w:rPr>
        <w:t xml:space="preserve"> Kerkgenootschap heeft er daarom belang bij dat de begraafplaatsen op zondagen en niet-Joodse feestdagen voor een begrafenis kunnen worden opengesteld.’</w:t>
      </w:r>
    </w:p>
  </w:footnote>
  <w:footnote w:id="5">
    <w:p w14:paraId="5A96907F" w14:textId="7E89A1EB" w:rsidR="000D72F9" w:rsidRPr="002418D5" w:rsidRDefault="000D72F9" w:rsidP="002418D5">
      <w:pPr>
        <w:rPr>
          <w:rFonts w:ascii="Garamond" w:hAnsi="Garamond"/>
          <w:sz w:val="18"/>
          <w:szCs w:val="18"/>
          <w:lang w:val="nl-NL"/>
        </w:rPr>
      </w:pPr>
      <w:r w:rsidRPr="002418D5">
        <w:rPr>
          <w:rStyle w:val="Voetnootmarkering"/>
          <w:rFonts w:ascii="Garamond" w:hAnsi="Garamond"/>
          <w:sz w:val="18"/>
          <w:szCs w:val="18"/>
        </w:rPr>
        <w:footnoteRef/>
      </w:r>
      <w:r w:rsidRPr="002418D5">
        <w:rPr>
          <w:rFonts w:ascii="Garamond" w:hAnsi="Garamond"/>
          <w:sz w:val="18"/>
          <w:szCs w:val="18"/>
          <w:lang w:val="nl-NL"/>
        </w:rPr>
        <w:t xml:space="preserve"> ‘Islamitische begrafenissen vinden binnen 24 uur na overlijden plaats. De islamitische gemeenschap heeft er daarom belang bij dat de begraafplaatsen op zon- en feestdagen voor een begrafenis kunnen worden opengesteld.’, Ex</w:t>
      </w:r>
      <w:proofErr w:type="spellStart"/>
      <w:r w:rsidRPr="002418D5">
        <w:rPr>
          <w:rFonts w:ascii="Garamond" w:hAnsi="Garamond"/>
          <w:sz w:val="18"/>
          <w:szCs w:val="18"/>
          <w:lang w:val="nl-NL"/>
        </w:rPr>
        <w:t xml:space="preserve">emplification local act on cemeteries municipality of Waalwijk. </w:t>
      </w:r>
      <w:proofErr w:type="spellEnd"/>
    </w:p>
  </w:footnote>
  <w:footnote w:id="6">
    <w:p w14:paraId="42971501" w14:textId="3800B82E" w:rsidR="00623310" w:rsidRPr="00623310" w:rsidRDefault="00623310" w:rsidP="002418D5">
      <w:pPr>
        <w:pStyle w:val="Voetnoottekst"/>
        <w:rPr>
          <w:rFonts w:ascii="Garamond" w:hAnsi="Garamond"/>
          <w:lang w:val="nl-NL"/>
        </w:rPr>
      </w:pPr>
      <w:r w:rsidRPr="002418D5">
        <w:rPr>
          <w:rStyle w:val="Voetnootmarkering"/>
          <w:rFonts w:ascii="Garamond" w:hAnsi="Garamond"/>
          <w:sz w:val="18"/>
          <w:szCs w:val="18"/>
        </w:rPr>
        <w:footnoteRef/>
      </w:r>
      <w:r w:rsidRPr="002418D5">
        <w:rPr>
          <w:rFonts w:ascii="Garamond" w:hAnsi="Garamond"/>
          <w:sz w:val="18"/>
          <w:szCs w:val="18"/>
        </w:rPr>
        <w:t xml:space="preserve"> </w:t>
      </w:r>
      <w:r w:rsidRPr="002418D5">
        <w:rPr>
          <w:rFonts w:ascii="Garamond" w:hAnsi="Garamond"/>
          <w:sz w:val="18"/>
          <w:szCs w:val="18"/>
          <w:lang w:val="nl-NL"/>
        </w:rPr>
        <w:t xml:space="preserve">P. Harmsen. </w:t>
      </w:r>
      <w:r w:rsidRPr="002418D5">
        <w:rPr>
          <w:rFonts w:ascii="Garamond" w:hAnsi="Garamond"/>
          <w:i/>
          <w:sz w:val="18"/>
          <w:szCs w:val="18"/>
          <w:lang w:val="nl-NL"/>
        </w:rPr>
        <w:t>Handleiding Islamitisch Begraven</w:t>
      </w:r>
      <w:r w:rsidRPr="002418D5">
        <w:rPr>
          <w:rFonts w:ascii="Garamond" w:hAnsi="Garamond"/>
          <w:sz w:val="18"/>
          <w:szCs w:val="18"/>
          <w:lang w:val="nl-NL"/>
        </w:rPr>
        <w:t>. LOB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3844F" w14:textId="77777777" w:rsidR="00807855" w:rsidRDefault="00807855" w:rsidP="00807855">
    <w:pPr>
      <w:pStyle w:val="Koptekst"/>
      <w:jc w:val="right"/>
      <w:rPr>
        <w:sz w:val="20"/>
        <w:szCs w:val="20"/>
        <w:lang w:val="nl-NL"/>
      </w:rPr>
    </w:pPr>
    <w:proofErr w:type="spellStart"/>
    <w:r>
      <w:rPr>
        <w:sz w:val="20"/>
        <w:szCs w:val="20"/>
        <w:lang w:val="nl-NL"/>
      </w:rPr>
      <w:t>Position</w:t>
    </w:r>
    <w:proofErr w:type="spellEnd"/>
    <w:r>
      <w:rPr>
        <w:sz w:val="20"/>
        <w:szCs w:val="20"/>
        <w:lang w:val="nl-NL"/>
      </w:rPr>
      <w:t xml:space="preserve"> Paper</w:t>
    </w:r>
  </w:p>
  <w:p w14:paraId="096791CF" w14:textId="77777777" w:rsidR="00A450D8" w:rsidRPr="00046E67" w:rsidRDefault="00A450D8" w:rsidP="00A450D8">
    <w:pPr>
      <w:pStyle w:val="Koptekst"/>
      <w:jc w:val="right"/>
      <w:rPr>
        <w:sz w:val="20"/>
        <w:szCs w:val="20"/>
        <w:lang w:val="nl-NL"/>
      </w:rPr>
    </w:pPr>
    <w:r w:rsidRPr="00046E67">
      <w:rPr>
        <w:sz w:val="20"/>
        <w:szCs w:val="20"/>
        <w:lang w:val="nl-NL"/>
      </w:rPr>
      <w:t>M</w:t>
    </w:r>
    <w:r w:rsidR="00046E67" w:rsidRPr="00046E67">
      <w:rPr>
        <w:sz w:val="20"/>
        <w:szCs w:val="20"/>
        <w:lang w:val="nl-NL"/>
      </w:rPr>
      <w:t>evr</w:t>
    </w:r>
    <w:r w:rsidRPr="00046E67">
      <w:rPr>
        <w:sz w:val="20"/>
        <w:szCs w:val="20"/>
        <w:lang w:val="nl-NL"/>
      </w:rPr>
      <w:t>. dr.</w:t>
    </w:r>
    <w:r w:rsidR="00046E67" w:rsidRPr="00046E67">
      <w:rPr>
        <w:sz w:val="20"/>
        <w:szCs w:val="20"/>
        <w:lang w:val="nl-NL"/>
      </w:rPr>
      <w:t xml:space="preserve"> mr.</w:t>
    </w:r>
    <w:r w:rsidRPr="00046E67">
      <w:rPr>
        <w:sz w:val="20"/>
        <w:szCs w:val="20"/>
        <w:lang w:val="nl-NL"/>
      </w:rPr>
      <w:t xml:space="preserve"> K. </w:t>
    </w:r>
    <w:proofErr w:type="spellStart"/>
    <w:r w:rsidRPr="00046E67">
      <w:rPr>
        <w:sz w:val="20"/>
        <w:szCs w:val="20"/>
        <w:lang w:val="nl-NL"/>
      </w:rPr>
      <w:t>Kadrouch-Outmany</w:t>
    </w:r>
    <w:proofErr w:type="spellEnd"/>
  </w:p>
  <w:p w14:paraId="00E13690" w14:textId="1D488D35" w:rsidR="00A450D8" w:rsidRPr="00046E67" w:rsidRDefault="00A450D8" w:rsidP="00293ADB">
    <w:pPr>
      <w:pStyle w:val="Koptekst"/>
      <w:jc w:val="right"/>
      <w:rPr>
        <w:sz w:val="20"/>
        <w:szCs w:val="20"/>
        <w:lang w:val="nl-NL"/>
      </w:rPr>
    </w:pPr>
    <w:r w:rsidRPr="00046E67">
      <w:rPr>
        <w:sz w:val="20"/>
        <w:szCs w:val="20"/>
        <w:lang w:val="nl-NL"/>
      </w:rPr>
      <w:t xml:space="preserve">Wetenschappelijk onderzoeker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F7"/>
    <w:rsid w:val="00046E67"/>
    <w:rsid w:val="000A1D6B"/>
    <w:rsid w:val="000D72F9"/>
    <w:rsid w:val="000D750D"/>
    <w:rsid w:val="00120E5F"/>
    <w:rsid w:val="00122F0F"/>
    <w:rsid w:val="00221F54"/>
    <w:rsid w:val="002418D5"/>
    <w:rsid w:val="00293ADB"/>
    <w:rsid w:val="002950BF"/>
    <w:rsid w:val="002962C9"/>
    <w:rsid w:val="003A3669"/>
    <w:rsid w:val="003A6FAB"/>
    <w:rsid w:val="004C43E8"/>
    <w:rsid w:val="0057064B"/>
    <w:rsid w:val="005806D7"/>
    <w:rsid w:val="005F1AA1"/>
    <w:rsid w:val="00623310"/>
    <w:rsid w:val="007310E1"/>
    <w:rsid w:val="007416F7"/>
    <w:rsid w:val="00761B74"/>
    <w:rsid w:val="00807855"/>
    <w:rsid w:val="00884695"/>
    <w:rsid w:val="00894617"/>
    <w:rsid w:val="008B4105"/>
    <w:rsid w:val="00907413"/>
    <w:rsid w:val="0097119A"/>
    <w:rsid w:val="00984D73"/>
    <w:rsid w:val="00A450D8"/>
    <w:rsid w:val="00D0186C"/>
    <w:rsid w:val="00D9458C"/>
    <w:rsid w:val="00DF63B3"/>
    <w:rsid w:val="00DF78AA"/>
    <w:rsid w:val="00E27E9D"/>
    <w:rsid w:val="00E30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8C29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16F7"/>
    <w:rPr>
      <w:rFonts w:ascii="Times New Roman" w:eastAsia="Times New Roman"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Teken"/>
    <w:rsid w:val="007416F7"/>
    <w:rPr>
      <w:sz w:val="20"/>
      <w:szCs w:val="20"/>
    </w:rPr>
  </w:style>
  <w:style w:type="character" w:customStyle="1" w:styleId="VoetnoottekstTeken">
    <w:name w:val="Voetnoottekst Teken"/>
    <w:basedOn w:val="Standaardalinea-lettertype"/>
    <w:link w:val="Voetnoottekst"/>
    <w:semiHidden/>
    <w:rsid w:val="007416F7"/>
    <w:rPr>
      <w:rFonts w:ascii="Times New Roman" w:eastAsia="Times New Roman" w:hAnsi="Times New Roman" w:cs="Times New Roman"/>
      <w:sz w:val="20"/>
      <w:szCs w:val="20"/>
      <w:lang w:val="en-US"/>
    </w:rPr>
  </w:style>
  <w:style w:type="character" w:styleId="Voetnootmarkering">
    <w:name w:val="footnote reference"/>
    <w:basedOn w:val="Standaardalinea-lettertype"/>
    <w:semiHidden/>
    <w:rsid w:val="007416F7"/>
    <w:rPr>
      <w:vertAlign w:val="superscript"/>
    </w:rPr>
  </w:style>
  <w:style w:type="character" w:customStyle="1" w:styleId="FootnoteCharacters">
    <w:name w:val="Footnote Characters"/>
    <w:basedOn w:val="Standaardalinea-lettertype"/>
    <w:rsid w:val="007416F7"/>
    <w:rPr>
      <w:vertAlign w:val="superscript"/>
    </w:rPr>
  </w:style>
  <w:style w:type="paragraph" w:styleId="Koptekst">
    <w:name w:val="header"/>
    <w:basedOn w:val="Standaard"/>
    <w:link w:val="KoptekstTeken"/>
    <w:uiPriority w:val="99"/>
    <w:unhideWhenUsed/>
    <w:rsid w:val="00A450D8"/>
    <w:pPr>
      <w:tabs>
        <w:tab w:val="center" w:pos="4536"/>
        <w:tab w:val="right" w:pos="9072"/>
      </w:tabs>
    </w:pPr>
  </w:style>
  <w:style w:type="character" w:customStyle="1" w:styleId="KoptekstTeken">
    <w:name w:val="Koptekst Teken"/>
    <w:basedOn w:val="Standaardalinea-lettertype"/>
    <w:link w:val="Koptekst"/>
    <w:uiPriority w:val="99"/>
    <w:rsid w:val="00A450D8"/>
    <w:rPr>
      <w:rFonts w:ascii="Times New Roman" w:eastAsia="Times New Roman" w:hAnsi="Times New Roman" w:cs="Times New Roman"/>
      <w:lang w:val="en-US"/>
    </w:rPr>
  </w:style>
  <w:style w:type="paragraph" w:styleId="Voettekst">
    <w:name w:val="footer"/>
    <w:basedOn w:val="Standaard"/>
    <w:link w:val="VoettekstTeken"/>
    <w:uiPriority w:val="99"/>
    <w:unhideWhenUsed/>
    <w:rsid w:val="00A450D8"/>
    <w:pPr>
      <w:tabs>
        <w:tab w:val="center" w:pos="4536"/>
        <w:tab w:val="right" w:pos="9072"/>
      </w:tabs>
    </w:pPr>
  </w:style>
  <w:style w:type="character" w:customStyle="1" w:styleId="VoettekstTeken">
    <w:name w:val="Voettekst Teken"/>
    <w:basedOn w:val="Standaardalinea-lettertype"/>
    <w:link w:val="Voettekst"/>
    <w:uiPriority w:val="99"/>
    <w:rsid w:val="00A450D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835</ap:Words>
  <ap:Characters>4594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2019-04-02T08:50:00.0000000Z</dcterms:created>
  <dcterms:modified xsi:type="dcterms:W3CDTF">2019-04-04T20:06:00.0000000Z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0x0101002653CBFD60478C40A6C57FAE7E5FFCFA</vt:lpwstr>
  </property>
</Properties>
</file>