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591" w:rsidP="000A6591" w:rsidRDefault="000A6591">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Westeinde van 't V.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27 maart 2019 14:25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Molen van der 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principeovereenkomst NSE</w:t>
      </w:r>
    </w:p>
    <w:p w:rsidR="000A6591" w:rsidP="000A6591" w:rsidRDefault="000A6591"/>
    <w:p w:rsidR="000A6591" w:rsidP="000A6591" w:rsidRDefault="000A6591">
      <w:r>
        <w:t>Beste griffie,</w:t>
      </w:r>
    </w:p>
    <w:p w:rsidR="000A6591" w:rsidP="000A6591" w:rsidRDefault="000A6591"/>
    <w:p w:rsidR="000A6591" w:rsidP="000A6591" w:rsidRDefault="000A6591">
      <w:r>
        <w:t>Voor de procedurevergadering van morgen heeft Harry van der Molen nog een punt voor de rondvraag.</w:t>
      </w:r>
    </w:p>
    <w:p w:rsidR="000A6591" w:rsidP="000A6591" w:rsidRDefault="000A6591">
      <w:r>
        <w:t xml:space="preserve">Naar aanleiding van vragen vanuit de commissie hebben we op 19 december jl. een brief ontvangen van de minister over NSE. Dit was naar aanleiding van een bericht dat een aantal instellingen overwoog te stoppen met NSE vanwege </w:t>
      </w:r>
      <w:proofErr w:type="spellStart"/>
      <w:r>
        <w:t>privacyissues</w:t>
      </w:r>
      <w:proofErr w:type="spellEnd"/>
      <w:r>
        <w:t>.</w:t>
      </w:r>
    </w:p>
    <w:p w:rsidR="000A6591" w:rsidP="000A6591" w:rsidRDefault="000A6591">
      <w:r>
        <w:t>In deze brief heeft de minister aangegeven dat ze met de hogescholen en universiteiten overeen is gekomen dat zij nog één jaar zullen meedoen aan de NSE in de huidige opzet en dat er gezamenlijk gewerkt wordt aan een nieuwe inrichting van de NSE voor de jaren daarna.</w:t>
      </w:r>
    </w:p>
    <w:p w:rsidR="000A6591" w:rsidP="000A6591" w:rsidRDefault="000A6591">
      <w:r>
        <w:t xml:space="preserve">Ook geeft de minister aan dat in april 2019 een principeakkoord over de nieuwe inrichting van het NSE ligt. </w:t>
      </w:r>
    </w:p>
    <w:p w:rsidR="000A6591" w:rsidP="000A6591" w:rsidRDefault="000A6591">
      <w:r>
        <w:t>Gisteren verscheen het bericht dat de VH stopt met de NSE. Tijdens de regeling van werkzaamheden van vandaag (27 maart) heeft de heer Futselaar om een brief en debat hierover gevraagd.</w:t>
      </w:r>
    </w:p>
    <w:p w:rsidR="000A6591" w:rsidP="000A6591" w:rsidRDefault="000A6591">
      <w:r>
        <w:t>Graag wil Harry namens de commissie verzoeken dat de minister het principeakkoord over de toekomst van NSE meestuurt met de brief die de heer Futselaar aan heeft gevraagd.</w:t>
      </w:r>
    </w:p>
    <w:p w:rsidR="000A6591" w:rsidP="000A6591" w:rsidRDefault="000A6591"/>
    <w:p w:rsidR="000A6591" w:rsidP="000A6591" w:rsidRDefault="000A6591">
      <w:r>
        <w:t>Met vriendelijke groet,</w:t>
      </w:r>
    </w:p>
    <w:p w:rsidR="000A6591" w:rsidP="000A6591" w:rsidRDefault="000A6591"/>
    <w:p w:rsidR="000A6591" w:rsidP="000A6591" w:rsidRDefault="000A6591">
      <w:pPr>
        <w:spacing w:after="240"/>
        <w:rPr>
          <w:rFonts w:ascii="Verdana" w:hAnsi="Verdana"/>
          <w:i/>
          <w:iCs/>
          <w:color w:val="323296"/>
          <w:sz w:val="20"/>
          <w:szCs w:val="20"/>
          <w:lang w:eastAsia="nl-NL"/>
        </w:rPr>
      </w:pPr>
      <w:r>
        <w:rPr>
          <w:rFonts w:ascii="Verdana" w:hAnsi="Verdana"/>
          <w:color w:val="323296"/>
          <w:sz w:val="20"/>
          <w:szCs w:val="20"/>
          <w:lang w:eastAsia="nl-NL"/>
        </w:rPr>
        <w:t>Veronique van ’t Westeinde</w:t>
      </w:r>
      <w:r>
        <w:rPr>
          <w:rFonts w:ascii="Verdana" w:hAnsi="Verdana"/>
          <w:color w:val="323296"/>
          <w:sz w:val="20"/>
          <w:szCs w:val="20"/>
          <w:lang w:eastAsia="nl-NL"/>
        </w:rPr>
        <w:br/>
      </w:r>
      <w:r>
        <w:rPr>
          <w:rFonts w:ascii="Verdana" w:hAnsi="Verdana"/>
          <w:i/>
          <w:iCs/>
          <w:color w:val="323296"/>
          <w:sz w:val="20"/>
          <w:szCs w:val="20"/>
          <w:lang w:eastAsia="nl-NL"/>
        </w:rPr>
        <w:t>Beleidsmedewerker MBO, HO, Wetenschap, Milieu en Nucleaire Veiligheid</w:t>
      </w:r>
    </w:p>
    <w:p w:rsidR="000A6591" w:rsidP="000A6591" w:rsidRDefault="000A6591">
      <w:pPr>
        <w:spacing w:after="160"/>
        <w:rPr>
          <w:rFonts w:ascii="Verdana" w:hAnsi="Verdana"/>
          <w:color w:val="969696"/>
          <w:sz w:val="20"/>
          <w:szCs w:val="20"/>
          <w:lang w:eastAsia="nl-NL"/>
        </w:rPr>
      </w:pPr>
      <w:r>
        <w:rPr>
          <w:rFonts w:ascii="Verdana" w:hAnsi="Verdana"/>
          <w:color w:val="969696"/>
          <w:sz w:val="20"/>
          <w:szCs w:val="20"/>
          <w:lang w:eastAsia="nl-NL"/>
        </w:rPr>
        <w:t xml:space="preserve">CDA-fractie </w:t>
      </w:r>
      <w:r>
        <w:rPr>
          <w:rFonts w:ascii="Verdana" w:hAnsi="Verdana"/>
          <w:color w:val="969696"/>
          <w:sz w:val="20"/>
          <w:szCs w:val="20"/>
          <w:lang w:eastAsia="nl-NL"/>
        </w:rPr>
        <w:br/>
        <w:t>Tweede Kamer der Staten-Generaal</w:t>
      </w:r>
    </w:p>
    <w:p w:rsidR="000A6591" w:rsidP="000A6591" w:rsidRDefault="000A6591">
      <w:pPr>
        <w:rPr>
          <w:rFonts w:ascii="Verdana" w:hAnsi="Verdana"/>
          <w:color w:val="323296"/>
          <w:sz w:val="20"/>
          <w:szCs w:val="20"/>
          <w:lang w:eastAsia="nl-NL"/>
        </w:rPr>
      </w:pPr>
      <w:r>
        <w:rPr>
          <w:rFonts w:ascii="Verdana" w:hAnsi="Verdana"/>
          <w:color w:val="323296"/>
          <w:sz w:val="20"/>
          <w:szCs w:val="20"/>
          <w:lang w:eastAsia="nl-NL"/>
        </w:rPr>
        <w:t>Plein 2, 2511 CR Den Haag</w:t>
      </w:r>
    </w:p>
    <w:p w:rsidR="000A6591" w:rsidP="000A6591" w:rsidRDefault="000A6591">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0A6591" w:rsidP="000A6591" w:rsidRDefault="000A6591"/>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91"/>
    <w:rsid w:val="000647C8"/>
    <w:rsid w:val="000A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6591"/>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A6591"/>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2019-03-27T13:52:00.0000000Z</dcterms:created>
  <dcterms:modified xsi:type="dcterms:W3CDTF">2019-03-27T13:52:00.0000000Z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0x010100813C29AD67B6844790495D5646E91E7A</vt:lpwstr>
  </property>
</Properties>
</file>