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r w:rsidRPr="00B148EA">
              <w:rPr>
                <w:noProof/>
              </w:rPr>
              <w:drawing>
                <wp:inline distT="0" distB="0" distL="0" distR="0" wp14:anchorId="6D03E471" wp14:editId="495FB95D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791391" w:rsidP="00413AD6" w:rsidRDefault="00791391"/>
          <w:p w:rsidRPr="009B3A0F" w:rsidR="00791391" w:rsidP="00413AD6" w:rsidRDefault="00791391"/>
          <w:p w:rsidRPr="009B3A0F" w:rsidR="00791391" w:rsidP="00413AD6" w:rsidRDefault="00791391"/>
          <w:p w:rsidRPr="009B3A0F" w:rsidR="00791391" w:rsidP="00413AD6" w:rsidRDefault="00791391"/>
          <w:p w:rsidRPr="00B148EA" w:rsidR="00791391" w:rsidP="00413AD6" w:rsidRDefault="00791391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>
              <w:rPr>
                <w:b/>
              </w:rPr>
              <w:t>Financiën</w:t>
            </w:r>
          </w:p>
        </w:tc>
      </w:tr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5828" w:type="dxa"/>
            <w:gridSpan w:val="2"/>
          </w:tcPr>
          <w:p w:rsidRPr="00B148EA" w:rsidR="00791391" w:rsidP="00413AD6" w:rsidRDefault="00791391">
            <w:r w:rsidRPr="00B148EA">
              <w:t xml:space="preserve">Aan de </w:t>
            </w:r>
            <w:r>
              <w:t>staatssecretaris van Financiën</w:t>
            </w:r>
          </w:p>
        </w:tc>
        <w:tc>
          <w:tcPr>
            <w:tcW w:w="3820" w:type="dxa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1809" w:type="dxa"/>
          </w:tcPr>
          <w:p w:rsidRPr="00B148EA" w:rsidR="00791391" w:rsidP="00413AD6" w:rsidRDefault="00791391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791391" w:rsidP="00106330" w:rsidRDefault="00791391">
            <w:r w:rsidRPr="00B148EA">
              <w:t xml:space="preserve">Den Haag, </w:t>
            </w:r>
            <w:r w:rsidR="00106330">
              <w:t>14 maart 2019</w:t>
            </w:r>
          </w:p>
        </w:tc>
      </w:tr>
      <w:tr w:rsidRPr="00B148EA" w:rsidR="00791391" w:rsidTr="00413AD6">
        <w:tc>
          <w:tcPr>
            <w:tcW w:w="1809" w:type="dxa"/>
          </w:tcPr>
          <w:p w:rsidRPr="00B148EA" w:rsidR="00791391" w:rsidP="00413AD6" w:rsidRDefault="00791391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791391" w:rsidP="00413AD6" w:rsidRDefault="00106330">
            <w:r>
              <w:t>Planning fiscale wetsvoorstellen 2019</w:t>
            </w:r>
          </w:p>
        </w:tc>
      </w:tr>
      <w:tr w:rsidRPr="00B148EA" w:rsidR="00791391" w:rsidTr="00413AD6">
        <w:tc>
          <w:tcPr>
            <w:tcW w:w="1809" w:type="dxa"/>
          </w:tcPr>
          <w:p w:rsidRPr="00B148EA" w:rsidR="00791391" w:rsidP="00413AD6" w:rsidRDefault="00791391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791391" w:rsidP="00106330" w:rsidRDefault="00791391">
            <w:r w:rsidRPr="00B148EA">
              <w:t>201</w:t>
            </w:r>
            <w:r w:rsidR="00106330">
              <w:t>9</w:t>
            </w:r>
            <w:r w:rsidR="00327F0A">
              <w:t>D10665</w:t>
            </w:r>
          </w:p>
        </w:tc>
      </w:tr>
      <w:tr w:rsidRPr="00B148EA" w:rsidR="00791391" w:rsidTr="00413AD6">
        <w:tc>
          <w:tcPr>
            <w:tcW w:w="1809" w:type="dxa"/>
          </w:tcPr>
          <w:p w:rsidRPr="00B148EA" w:rsidR="00791391" w:rsidP="00413AD6" w:rsidRDefault="00791391">
            <w:pPr>
              <w:rPr>
                <w:sz w:val="16"/>
              </w:rPr>
            </w:pPr>
            <w:r w:rsidRPr="00B148EA">
              <w:rPr>
                <w:sz w:val="16"/>
              </w:rPr>
              <w:t>Uw kenmerk:</w:t>
            </w:r>
          </w:p>
        </w:tc>
        <w:tc>
          <w:tcPr>
            <w:tcW w:w="7839" w:type="dxa"/>
            <w:gridSpan w:val="2"/>
          </w:tcPr>
          <w:p w:rsidRPr="00B148EA" w:rsidR="00791391" w:rsidP="00413AD6" w:rsidRDefault="00106330">
            <w:r>
              <w:t>-</w:t>
            </w:r>
          </w:p>
        </w:tc>
      </w:tr>
      <w:tr w:rsidRPr="00B148EA" w:rsidR="00791391" w:rsidTr="00413AD6">
        <w:tc>
          <w:tcPr>
            <w:tcW w:w="1809" w:type="dxa"/>
          </w:tcPr>
          <w:p w:rsidRPr="00B148EA" w:rsidR="00791391" w:rsidP="00413AD6" w:rsidRDefault="00791391">
            <w:pPr>
              <w:rPr>
                <w:sz w:val="16"/>
              </w:rPr>
            </w:pPr>
            <w:r w:rsidRPr="00B148EA">
              <w:rPr>
                <w:sz w:val="16"/>
              </w:rPr>
              <w:t>Uw brief van:</w:t>
            </w:r>
          </w:p>
        </w:tc>
        <w:tc>
          <w:tcPr>
            <w:tcW w:w="7839" w:type="dxa"/>
            <w:gridSpan w:val="2"/>
          </w:tcPr>
          <w:p w:rsidRPr="00B148EA" w:rsidR="00791391" w:rsidP="00413AD6" w:rsidRDefault="00106330">
            <w:r>
              <w:t>-</w:t>
            </w:r>
          </w:p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/>
        </w:tc>
      </w:tr>
      <w:tr w:rsidRPr="00B148EA" w:rsidR="00791391" w:rsidTr="00413AD6">
        <w:tc>
          <w:tcPr>
            <w:tcW w:w="9648" w:type="dxa"/>
            <w:gridSpan w:val="3"/>
          </w:tcPr>
          <w:p w:rsidRPr="00B148EA" w:rsidR="00791391" w:rsidP="00413AD6" w:rsidRDefault="00791391">
            <w:r w:rsidRPr="00B148EA">
              <w:t xml:space="preserve">In de procedurevergadering van de vaste commissie voor </w:t>
            </w:r>
            <w:r>
              <w:t>Financiën</w:t>
            </w:r>
            <w:r w:rsidRPr="00B148EA">
              <w:t xml:space="preserve"> van </w:t>
            </w:r>
            <w:r w:rsidR="00106330">
              <w:t>13 maart 2019</w:t>
            </w:r>
            <w:r w:rsidRPr="00B148EA">
              <w:t xml:space="preserve"> is gesproken over</w:t>
            </w:r>
            <w:r>
              <w:t xml:space="preserve"> de </w:t>
            </w:r>
            <w:r w:rsidR="00106330">
              <w:t>behandeling van het pakket Belastingplan 2020. Daarbij is ook de aangenomen motie Nijboer</w:t>
            </w:r>
            <w:r w:rsidR="00106330">
              <w:rPr>
                <w:rStyle w:val="Voetnootmarkering"/>
              </w:rPr>
              <w:footnoteReference w:id="1"/>
            </w:r>
            <w:r w:rsidR="00106330">
              <w:t xml:space="preserve"> aan de orde gekomen, waarin het kabinet wordt verzocht met ingang van dit jaar fiscale wetten zo veel mogelijk verspreid over het jaar in te dienen. </w:t>
            </w:r>
          </w:p>
          <w:p w:rsidRPr="00B148EA" w:rsidR="00791391" w:rsidP="00413AD6" w:rsidRDefault="00791391"/>
          <w:p w:rsidR="00791391" w:rsidP="00413AD6" w:rsidRDefault="00791391">
            <w:r w:rsidRPr="00B148EA">
              <w:t xml:space="preserve">De commissie heeft besloten </w:t>
            </w:r>
            <w:r>
              <w:t>u</w:t>
            </w:r>
            <w:r w:rsidRPr="00B148EA">
              <w:t xml:space="preserve"> </w:t>
            </w:r>
            <w:r w:rsidR="00106330">
              <w:t xml:space="preserve">te verzoeken de Kamer een overzicht te sturen, waaruit blijkt op welke momenten in 2019 fiscale wetsvoorstellen bij de Kamer zullen worden ingediend. </w:t>
            </w:r>
          </w:p>
          <w:p w:rsidRPr="00B148EA" w:rsidR="00791391" w:rsidP="00413AD6" w:rsidRDefault="00791391"/>
          <w:p w:rsidRPr="00B148EA" w:rsidR="00791391" w:rsidP="00413AD6" w:rsidRDefault="00791391">
            <w:r w:rsidRPr="00B148EA">
              <w:t>Bij deze breng ik u het verzoek van de commissie over.</w:t>
            </w:r>
          </w:p>
        </w:tc>
      </w:tr>
    </w:tbl>
    <w:p w:rsidRPr="00B148EA" w:rsidR="00791391" w:rsidP="00791391" w:rsidRDefault="00791391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B148EA" w:rsidR="00791391" w:rsidTr="00413AD6">
        <w:trPr>
          <w:trHeight w:val="1315"/>
        </w:trPr>
        <w:tc>
          <w:tcPr>
            <w:tcW w:w="9648" w:type="dxa"/>
          </w:tcPr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>
              <w:rPr>
                <w:rStyle w:val="Verwijzingopmerking"/>
                <w:sz w:val="18"/>
                <w:szCs w:val="18"/>
              </w:rPr>
              <w:t>e griffier van de vaste commissie voor</w:t>
            </w:r>
            <w:r>
              <w:rPr>
                <w:rStyle w:val="Verwijzingopmerking"/>
                <w:sz w:val="18"/>
                <w:szCs w:val="18"/>
              </w:rPr>
              <w:t xml:space="preserve"> Financiën</w:t>
            </w:r>
            <w:r w:rsidRPr="00B148EA">
              <w:rPr>
                <w:rStyle w:val="Verwijzingopmerking"/>
                <w:sz w:val="18"/>
                <w:szCs w:val="18"/>
              </w:rPr>
              <w:t>,</w:t>
            </w: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791391" w:rsidP="00413AD6" w:rsidRDefault="00791391">
            <w:pPr>
              <w:rPr>
                <w:rStyle w:val="Verwijzingopmerking"/>
                <w:sz w:val="18"/>
                <w:szCs w:val="24"/>
              </w:rPr>
            </w:pPr>
            <w:r>
              <w:t>A.H.M. Weeber</w:t>
            </w:r>
          </w:p>
        </w:tc>
      </w:tr>
    </w:tbl>
    <w:p w:rsidRPr="002D587E" w:rsidR="00791391" w:rsidP="00791391" w:rsidRDefault="00791391">
      <w:pPr>
        <w:rPr>
          <w:rStyle w:val="Verwijzingopmerking"/>
          <w:sz w:val="18"/>
          <w:szCs w:val="22"/>
        </w:rPr>
      </w:pPr>
    </w:p>
    <w:p w:rsidR="00A344FF" w:rsidRDefault="00A344FF">
      <w:bookmarkStart w:name="_GoBack" w:id="0"/>
      <w:bookmarkEnd w:id="0"/>
    </w:p>
    <w:sectPr w:rsidR="00A344FF" w:rsidSect="00CF62F1">
      <w:footerReference w:type="default" r:id="rId12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330" w:rsidRDefault="00106330" w:rsidP="00106330">
      <w:r>
        <w:separator/>
      </w:r>
    </w:p>
  </w:endnote>
  <w:endnote w:type="continuationSeparator" w:id="0">
    <w:p w:rsidR="00106330" w:rsidRDefault="00106330" w:rsidP="0010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>
      <w:tc>
        <w:tcPr>
          <w:tcW w:w="0" w:type="auto"/>
        </w:tcPr>
        <w:p w:rsidR="00805686" w:rsidRPr="00316180" w:rsidRDefault="00106330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:rsidR="00805686" w:rsidRPr="00316180" w:rsidRDefault="00106330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:rsidR="00805686" w:rsidRPr="00316180" w:rsidRDefault="00106330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:rsidR="00805686" w:rsidRPr="00316180" w:rsidRDefault="00605C99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>
      <w:tc>
        <w:tcPr>
          <w:tcW w:w="0" w:type="auto"/>
        </w:tcPr>
        <w:p w:rsidR="00805686" w:rsidRPr="00316180" w:rsidRDefault="00106330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>
      <w:tc>
        <w:tcPr>
          <w:tcW w:w="0" w:type="auto"/>
        </w:tcPr>
        <w:p w:rsidR="00805686" w:rsidRPr="00316180" w:rsidRDefault="00106330" w:rsidP="00762128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text/>
            </w:sdtPr>
            <w:sdtEndPr/>
            <w:sdtContent>
              <w:r w:rsidRPr="00326369">
                <w:rPr>
                  <w:b/>
                  <w:color w:val="666699"/>
                  <w:sz w:val="14"/>
                  <w:szCs w:val="14"/>
                </w:rPr>
                <w:t>cie.</w:t>
              </w:r>
              <w:r>
                <w:rPr>
                  <w:b/>
                  <w:color w:val="666699"/>
                  <w:sz w:val="14"/>
                  <w:szCs w:val="14"/>
                </w:rPr>
                <w:t>fin</w:t>
              </w:r>
              <w:r w:rsidRPr="00326369">
                <w:rPr>
                  <w:b/>
                  <w:color w:val="666699"/>
                  <w:sz w:val="14"/>
                  <w:szCs w:val="14"/>
                </w:rPr>
                <w:t>@tweedekamer.nl</w:t>
              </w:r>
            </w:sdtContent>
          </w:sdt>
        </w:p>
      </w:tc>
    </w:tr>
  </w:tbl>
  <w:p w:rsidR="00805686" w:rsidRDefault="00605C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330" w:rsidRDefault="00106330" w:rsidP="00106330">
      <w:r>
        <w:separator/>
      </w:r>
    </w:p>
  </w:footnote>
  <w:footnote w:type="continuationSeparator" w:id="0">
    <w:p w:rsidR="00106330" w:rsidRDefault="00106330" w:rsidP="00106330">
      <w:r>
        <w:continuationSeparator/>
      </w:r>
    </w:p>
  </w:footnote>
  <w:footnote w:id="1">
    <w:p w:rsidR="00106330" w:rsidRDefault="00106330">
      <w:pPr>
        <w:pStyle w:val="Voetnoottekst"/>
        <w:rPr>
          <w:sz w:val="16"/>
          <w:szCs w:val="16"/>
        </w:rPr>
      </w:pPr>
      <w:r w:rsidRPr="00605C99">
        <w:rPr>
          <w:rStyle w:val="Voetnootmarkering"/>
          <w:sz w:val="16"/>
          <w:szCs w:val="16"/>
        </w:rPr>
        <w:footnoteRef/>
      </w:r>
      <w:r w:rsidRPr="00605C99">
        <w:rPr>
          <w:sz w:val="16"/>
          <w:szCs w:val="16"/>
        </w:rPr>
        <w:t xml:space="preserve"> Kamerstukken II, vergaderjaar 2018-2019, 35 026, nr. 51. </w:t>
      </w:r>
    </w:p>
    <w:p w:rsidR="00605C99" w:rsidRDefault="00605C99">
      <w:pPr>
        <w:pStyle w:val="Voetnoottekst"/>
        <w:rPr>
          <w:sz w:val="16"/>
          <w:szCs w:val="16"/>
        </w:rPr>
      </w:pPr>
    </w:p>
    <w:p w:rsidR="00605C99" w:rsidRPr="00605C99" w:rsidRDefault="00605C99">
      <w:pPr>
        <w:pStyle w:val="Voetnoottekst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91"/>
    <w:rsid w:val="00106330"/>
    <w:rsid w:val="00327F0A"/>
    <w:rsid w:val="00433D6E"/>
    <w:rsid w:val="00605C99"/>
    <w:rsid w:val="00791391"/>
    <w:rsid w:val="00A3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1391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91391"/>
    <w:rPr>
      <w:sz w:val="16"/>
      <w:szCs w:val="16"/>
    </w:rPr>
  </w:style>
  <w:style w:type="table" w:styleId="Tabelraster">
    <w:name w:val="Table Grid"/>
    <w:basedOn w:val="Standaardtabel"/>
    <w:rsid w:val="0079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913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91391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913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139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10633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06330"/>
    <w:rPr>
      <w:rFonts w:ascii="Verdana" w:hAnsi="Verdana"/>
    </w:rPr>
  </w:style>
  <w:style w:type="character" w:styleId="Voetnootmarkering">
    <w:name w:val="footnote reference"/>
    <w:basedOn w:val="Standaardalinea-lettertype"/>
    <w:rsid w:val="0010633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1391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rsid w:val="00791391"/>
    <w:rPr>
      <w:sz w:val="16"/>
      <w:szCs w:val="16"/>
    </w:rPr>
  </w:style>
  <w:style w:type="table" w:styleId="Tabelraster">
    <w:name w:val="Table Grid"/>
    <w:basedOn w:val="Standaardtabel"/>
    <w:rsid w:val="0079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79139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91391"/>
    <w:rPr>
      <w:rFonts w:ascii="Verdana" w:hAnsi="Verdana"/>
      <w:sz w:val="18"/>
      <w:szCs w:val="24"/>
    </w:rPr>
  </w:style>
  <w:style w:type="paragraph" w:styleId="Ballontekst">
    <w:name w:val="Balloon Text"/>
    <w:basedOn w:val="Standaard"/>
    <w:link w:val="BallontekstChar"/>
    <w:rsid w:val="0079139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791391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rsid w:val="00106330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106330"/>
    <w:rPr>
      <w:rFonts w:ascii="Verdana" w:hAnsi="Verdana"/>
    </w:rPr>
  </w:style>
  <w:style w:type="character" w:styleId="Voetnootmarkering">
    <w:name w:val="footnote reference"/>
    <w:basedOn w:val="Standaardalinea-lettertype"/>
    <w:rsid w:val="001063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microsoft.com/office/2007/relationships/stylesWithEffects" Target="stylesWithEffects.xml" Id="rId6" /><Relationship Type="http://schemas.openxmlformats.org/officeDocument/2006/relationships/image" Target="media/image1.jpeg" Id="rId11" /><Relationship Type="http://schemas.openxmlformats.org/officeDocument/2006/relationships/styles" Target="styles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778</ap:Characters>
  <ap:DocSecurity>4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2019-03-14T13:43:00.0000000Z</dcterms:created>
  <dcterms:modified xsi:type="dcterms:W3CDTF">2019-03-14T13:43:00.0000000Z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0x0101003FCB3629820F3B48BA00C2EF6B2A3BAA</vt:lpwstr>
  </property>
</Properties>
</file>