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05D7" w:rsidR="00CB3578" w:rsidTr="00F13442">
        <w:trPr>
          <w:cantSplit/>
        </w:trPr>
        <w:tc>
          <w:tcPr>
            <w:tcW w:w="9142" w:type="dxa"/>
            <w:gridSpan w:val="2"/>
            <w:tcBorders>
              <w:top w:val="nil"/>
              <w:left w:val="nil"/>
              <w:bottom w:val="nil"/>
              <w:right w:val="nil"/>
            </w:tcBorders>
          </w:tcPr>
          <w:p w:rsidRPr="00AF5EC4" w:rsidR="00CB3578" w:rsidP="00AF5EC4" w:rsidRDefault="00AF5EC4">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22 februari 2019)</w:t>
            </w:r>
            <w:bookmarkStart w:name="_GoBack" w:id="0"/>
            <w:bookmarkEnd w:id="0"/>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tabs>
                <w:tab w:val="left" w:pos="-1440"/>
                <w:tab w:val="left" w:pos="-720"/>
              </w:tabs>
              <w:suppressAutoHyphens/>
              <w:rPr>
                <w:rFonts w:ascii="Times New Roman" w:hAnsi="Times New Roman"/>
                <w:b/>
                <w:bCs/>
                <w:sz w:val="24"/>
              </w:rPr>
            </w:pPr>
          </w:p>
        </w:tc>
      </w:tr>
      <w:tr w:rsidRPr="00A305D7"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2A727C" w:rsidP="00F13442" w:rsidRDefault="00A305D7">
            <w:pPr>
              <w:rPr>
                <w:rFonts w:ascii="Times New Roman" w:hAnsi="Times New Roman"/>
                <w:b/>
                <w:sz w:val="24"/>
              </w:rPr>
            </w:pPr>
            <w:r w:rsidRPr="00A305D7">
              <w:rPr>
                <w:rFonts w:ascii="Times New Roman" w:hAnsi="Times New Roman"/>
                <w:b/>
                <w:sz w:val="24"/>
              </w:rPr>
              <w:t>35 042</w:t>
            </w:r>
          </w:p>
        </w:tc>
        <w:tc>
          <w:tcPr>
            <w:tcW w:w="6590" w:type="dxa"/>
            <w:tcBorders>
              <w:top w:val="nil"/>
              <w:left w:val="nil"/>
              <w:bottom w:val="nil"/>
              <w:right w:val="nil"/>
            </w:tcBorders>
          </w:tcPr>
          <w:p w:rsidRPr="00A305D7" w:rsidR="002A727C" w:rsidP="000D5BC4" w:rsidRDefault="00A305D7">
            <w:pPr>
              <w:rPr>
                <w:rFonts w:ascii="Times New Roman" w:hAnsi="Times New Roman"/>
                <w:b/>
                <w:sz w:val="24"/>
              </w:rPr>
            </w:pPr>
            <w:r w:rsidRPr="00A305D7">
              <w:rPr>
                <w:rFonts w:ascii="Times New Roman" w:hAnsi="Times New Roman"/>
                <w:b/>
                <w:sz w:val="24"/>
              </w:rPr>
              <w:t>Wijziging van de Mediawet 2008 in verband met aanscherping van de nieuwedienstenprocedure, modernisering van procedures voor de benoeming van raden van toezicht en besturen, modernisering van het bestuur en verduidelijking van de positie van de Ster, alsmede technische verbeteringen onder meer in verband met taken van het Commissariaat voor de Media</w:t>
            </w: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RDefault="00CB3578">
            <w:pPr>
              <w:pStyle w:val="Amendement"/>
              <w:rPr>
                <w:rFonts w:ascii="Times New Roman" w:hAnsi="Times New Roman" w:cs="Times New Roman"/>
              </w:rPr>
            </w:pPr>
            <w:r w:rsidRPr="00A305D7">
              <w:rPr>
                <w:rFonts w:ascii="Times New Roman" w:hAnsi="Times New Roman" w:cs="Times New Roman"/>
              </w:rPr>
              <w:t>Nr. 2</w:t>
            </w: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r w:rsidRPr="00A305D7">
              <w:rPr>
                <w:rFonts w:ascii="Times New Roman" w:hAnsi="Times New Roman" w:cs="Times New Roman"/>
              </w:rPr>
              <w:t>VOORSTEL VAN WET</w:t>
            </w:r>
          </w:p>
        </w:tc>
      </w:tr>
      <w:tr w:rsidRPr="00A305D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5D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05D7" w:rsidR="00CB3578" w:rsidRDefault="00CB3578">
            <w:pPr>
              <w:pStyle w:val="Amendement"/>
              <w:rPr>
                <w:rFonts w:ascii="Times New Roman" w:hAnsi="Times New Roman" w:cs="Times New Roman"/>
              </w:rPr>
            </w:pPr>
          </w:p>
        </w:tc>
      </w:tr>
    </w:tbl>
    <w:p w:rsidRPr="00A305D7" w:rsidR="00CB3578" w:rsidP="00A305D7" w:rsidRDefault="00A305D7">
      <w:pPr>
        <w:tabs>
          <w:tab w:val="left" w:pos="284"/>
          <w:tab w:val="left" w:pos="567"/>
          <w:tab w:val="left" w:pos="851"/>
        </w:tabs>
        <w:ind w:right="-2"/>
        <w:rPr>
          <w:rFonts w:ascii="Times New Roman" w:hAnsi="Times New Roman"/>
          <w:sz w:val="24"/>
        </w:rPr>
      </w:pPr>
      <w:r>
        <w:rPr>
          <w:rFonts w:ascii="Times New Roman" w:hAnsi="Times New Roman"/>
          <w:sz w:val="24"/>
          <w:szCs w:val="18"/>
        </w:rPr>
        <w:tab/>
      </w:r>
      <w:r w:rsidRPr="00A305D7">
        <w:rPr>
          <w:rFonts w:ascii="Times New Roman" w:hAnsi="Times New Roman"/>
          <w:sz w:val="24"/>
          <w:szCs w:val="18"/>
        </w:rPr>
        <w:t>Wij Willem-Alexander, bij de gratie Gods, Koning der Nederlanden, Prins van Oranje-Nassau, enz. enz. enz.</w:t>
      </w:r>
    </w:p>
    <w:p w:rsidRPr="00A305D7" w:rsidR="00A305D7" w:rsidP="00A11E73" w:rsidRDefault="00A305D7">
      <w:pPr>
        <w:tabs>
          <w:tab w:val="left" w:pos="284"/>
          <w:tab w:val="left" w:pos="567"/>
          <w:tab w:val="left" w:pos="851"/>
        </w:tabs>
        <w:ind w:right="1848"/>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Allen, die deze zullen zien of horen lezen, saluut! doen te weten: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Alzo Wij in overweging genomen hebben, dat het wenselijk is de procedure bij nieuwe of significant gewijzigde aanbodkanalen te verduidelijken in de wet en tevens onderdelen ter aanscherping van de besluitvorming daarover toe te voegen, dat het tevens wenselijk is de procedures voor de benoeming van de raden van toezicht van de NPO, de RPO, de NOS en de NTR, en voor de benoeming van het Commissariaat voor de Media en het bestuur van het Stimuleringsfonds voor de journalistiek aan te passen aan actuele opvattingen over </w:t>
      </w:r>
      <w:proofErr w:type="spellStart"/>
      <w:r w:rsidRPr="00A305D7">
        <w:rPr>
          <w:rFonts w:ascii="Times New Roman" w:hAnsi="Times New Roman"/>
          <w:sz w:val="24"/>
        </w:rPr>
        <w:t>governance</w:t>
      </w:r>
      <w:proofErr w:type="spellEnd"/>
      <w:r w:rsidRPr="00A305D7">
        <w:rPr>
          <w:rFonts w:ascii="Times New Roman" w:hAnsi="Times New Roman"/>
          <w:sz w:val="24"/>
        </w:rPr>
        <w:t>, mede in het licht van de specifieke posities van de betrokken organisaties op het terrein van de publieke media, alsmede dat het wenselijk is het bestuur van de Ster te moderniseren en de positie van de Ster in het publieke mediabestel te verduidelijken, en dat het ten slotte wenselijk is enige technische verbeteringen aan te brengen onder meer ten behoeve van de uitvoering van taken door het Commissariaat voor de Media, en dat het daartoe noodzakelijk is de Mediawet 2008 aan te passen;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w:t>
      </w:r>
    </w:p>
    <w:p w:rsidRPr="00A305D7" w:rsidR="00A305D7" w:rsidP="00A305D7" w:rsidRDefault="00A305D7">
      <w:pPr>
        <w:rPr>
          <w:rFonts w:ascii="Times New Roman" w:hAnsi="Times New Roman"/>
          <w:b/>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 Mediawet 2008 wordt als volgt gewijzigd:</w:t>
      </w:r>
    </w:p>
    <w:p w:rsidRPr="00A305D7" w:rsidR="00A305D7" w:rsidP="00A305D7" w:rsidRDefault="00A305D7">
      <w:pPr>
        <w:rPr>
          <w:rFonts w:ascii="Times New Roman" w:hAnsi="Times New Roman"/>
          <w:b/>
          <w:sz w:val="24"/>
        </w:rPr>
      </w:pPr>
    </w:p>
    <w:p w:rsidRPr="00A305D7" w:rsidR="00A305D7" w:rsidP="00A305D7" w:rsidRDefault="00A305D7">
      <w:pPr>
        <w:rPr>
          <w:rFonts w:ascii="Times New Roman" w:hAnsi="Times New Roman"/>
          <w:sz w:val="24"/>
        </w:rPr>
      </w:pPr>
      <w:r w:rsidRPr="00A305D7">
        <w:rPr>
          <w:rFonts w:ascii="Times New Roman" w:hAnsi="Times New Roman"/>
          <w:sz w:val="24"/>
        </w:rPr>
        <w:t>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1.1, eerste lid, wordt in de alfabetische volgorde ingevoegd:</w:t>
      </w:r>
    </w:p>
    <w:p w:rsidRPr="00A305D7" w:rsidR="00A305D7" w:rsidP="00A305D7" w:rsidRDefault="00A305D7">
      <w:pPr>
        <w:ind w:firstLine="284"/>
        <w:rPr>
          <w:rFonts w:ascii="Times New Roman" w:hAnsi="Times New Roman"/>
          <w:sz w:val="24"/>
        </w:rPr>
      </w:pPr>
      <w:r w:rsidRPr="00A305D7">
        <w:rPr>
          <w:rFonts w:ascii="Times New Roman" w:hAnsi="Times New Roman"/>
          <w:i/>
          <w:sz w:val="24"/>
        </w:rPr>
        <w:t>Autoriteit Consument en Markt</w:t>
      </w:r>
      <w:r w:rsidRPr="00A305D7">
        <w:rPr>
          <w:rFonts w:ascii="Times New Roman" w:hAnsi="Times New Roman"/>
          <w:sz w:val="24"/>
        </w:rPr>
        <w:t>: Autoriteit Consument en Markt als bedoeld in artikel 2, eerste lid, van de Instellingswet Autoriteit Consument en Markt;.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In artikel 2.3, tweede lid, wordt ‘de NPO en de landelijke publieke media-instellingen’ vervangen door ‘de NPO, de landelijke publieke media-instellingen en de Ster’. </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lastRenderedPageBreak/>
        <w:t>C</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‘een functieprofiel’ vervangen door ‘profielschetsen voor de vacature en voor de raad als geheel’.</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derde lid wordt ‘het functieprofiel’ vervangen door ‘de profielschetsen’ en ‘dit’ door ‘deze’.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vierde lid komt de tweede zin te luiden:</w:t>
      </w:r>
      <w:r>
        <w:rPr>
          <w:rFonts w:ascii="Times New Roman" w:hAnsi="Times New Roman"/>
          <w:sz w:val="24"/>
        </w:rPr>
        <w:t xml:space="preserve"> </w:t>
      </w:r>
      <w:r w:rsidRPr="00A305D7">
        <w:rPr>
          <w:rFonts w:ascii="Times New Roman" w:hAnsi="Times New Roman"/>
          <w:sz w:val="24"/>
        </w:rPr>
        <w:t>De benoemingsadviescommissie adviseert de raad van toezicht.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Onder vernummering van het vijfde tot en met negende lid tot zevende tot en met elfde lid worden twee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geeft een zwaarwegend advies aan Onze Minister voor de voordracht,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advies, bedoeld in het vijfde lid, is gemotiveerd, waarbij in elk geval wordt ingegaan op de geschiktheid, de profielschetsen, de positie van de kandidaat in het rooster van aftreden en de procedure die heeft geleid tot het advies.</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5. In het negende lid (nieuw) wordt ‘het functieprofiel’ vervangen door ‘de profielschetsen’.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D</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2.21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na de eerste zin een zin ingevoegd, die luidt: Bij toepassing van het vierde lid wordt het advies gevraagd na afloop van de termijn, genoemd in dat lid, onder 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Onder vernummering van het vierde lid tot achtste lid worden vier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Voor zover de instemming, bedoeld in het derde lid, betrekking heeft op een nieuw of significant gewijzigd aanbodkanaal:</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kunnen belanghebbenden gedurende vier weken na openbaarmaking van het concessiebeleidsplan mondeling of schriftelijk zienswijzen naar voren brengen bij Onze Minister;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verzoekt Onze Minister de Autoriteit Consument en Markt na afloop van de termijn, genoemd onder a, een rapportage uit te brengen met een analyse van de mogelijke effecten van het aanbodkanaal op de daarvoor relevante markten.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toepassing van het vierde lid maken het Commissariaat, de Raad voor cultuur en de Autoriteit Consument en Markt ten behoeve van hun adviezen dan wel rapportage gebruik van de zienswijzen, bedoeld in dat lid, onder a. Onze Minister doet die zienswijzen aan hen toekomen.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Commissariaat kan de Autoriteit Consument en Markt de gegevens verstrekken die noodzakelijk zijn voor de analyse, bedoeld in het vierde lid, aanhef en onder b.</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7. Op de voorbereiding van een besluit over instemming als bedoeld in het vierde lid is afdeling 3.4 van de Algemene wet bestuursrecht van toepassing.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achtste lid (nieuw) wordt ‘Het eerste, tweede en derde lid’ vervangen door ‘Het eerste tot en met zevende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E</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2.34c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‘op voordracht’ vervangen door ‘op zwaarwegende voordracht’.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Er worden drie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een vacature draagt de raad van toezicht zorg voor de procedure die leidt tot de voordracht, bedoeld in het eerste lid. In elk geval het opstellen en het openbaar maken van profielschetsen voor de vacature en voor de raad als geheel zijn onderdeel van die procedure.</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F</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2.36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‘op voordracht’ vervangen door ‘op zwaarwegende voordracht’.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Er worden drie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een vacature draagt de raad van toezicht zorg voor de procedure die leidt tot de voordracht, bedoeld in het eerste lid. In elk geval het opstellen en het openbaar maken van profielschetsen voor de vacature en voor de raad als geheel zijn onderdeel van die procedure.</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G</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2.51 komt te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2.51</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media-aanbod van de landelijke publieke media-instellingen en de Ster wordt uitsluitend verspreid via een aanbodkanaal als bedoeld in artikel 2.20, tweede lid, onder b en c, waarvoor Onze Minister instemming heeft verleend als bedoeld in artikel 2.21, derde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2. Het eerste lid is niet van toepassing op media-aanbod als bedoeld in artikel 2.21a.</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H</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2.53, eerste lid, wordt na ‘de landelijke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2.59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 In het eerste lid wordt na ‘De landelijke publieke media-instellingen’ ingevoegd ‘en de Ster’.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tweede lid wordt ‘de instellingen en in die van’ vervangen door ‘de landelijke publieke media-instellingen, de Ster 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J</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2.60, eerste lid, wordt na ‘de landelijke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K</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2.60c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tweede lid wordt ‘een functieprofiel’ vervangen door ‘profielschetsen voor de vacature en voor de raad als geheel’.</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derde lid wordt ‘het functieprofiel’ vervangen door ‘de profielschetsen’ en ‘dit’ door ‘deze’.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vierde lid komt de tweede zin te luiden:</w:t>
      </w:r>
      <w:r>
        <w:rPr>
          <w:rFonts w:ascii="Times New Roman" w:hAnsi="Times New Roman"/>
          <w:sz w:val="24"/>
        </w:rPr>
        <w:t xml:space="preserve"> </w:t>
      </w:r>
      <w:r w:rsidRPr="00A305D7">
        <w:rPr>
          <w:rFonts w:ascii="Times New Roman" w:hAnsi="Times New Roman"/>
          <w:sz w:val="24"/>
        </w:rPr>
        <w:t>De benoemingsadviescommissie adviseert de raad van toezicht.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Onder vernummering van het vijfde tot en met negende lid tot zevende tot en met elfde lid worden twee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geeft een zwaarwegend advies aan Onze Minister voor de voordracht,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advies, bedoeld in het vijfde lid, is gemotiveerd, waarbij in elk geval wordt ingegaan op de geschiktheid, de profielschetsen, de positie van de kandidaat in het rooster van aftreden en de procedure die heeft geleid tot het advies.</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5. In het negende lid (nieuw) wordt ‘het functieprofiel’ vervangen door ‘de profielschetsen’.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L</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2.60m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Aan het tweede lid wordt een zin toegevoegd, die luidt: Bij toepassing van het vierde lid wordt het advies gevraagd na afloop van de termijn, genoemd in dat lid, onder 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Onder vernummering van het vierde lid tot achtste lid worden vier leden ingevoegd,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Voor zover de instemming, bedoeld in het derde lid, betrekking heeft op een nieuw of significant gewijzigd aanbodkanaal:</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kunnen belanghebbenden gedurende vier weken na openbaarmaking van het concessiebeleidsplan mondeling of schriftelijk zienswijzen naar voren brengen bij Onze Minister;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kan Onze Minister de Autoriteit Consument en Markt na afloop van de termijn, genoemd onder a, verzoeken een rapportage uit te brengen met een analyse van de mogelijke effecten van het aanbodkanaal op de daarvoor relevante markten.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Bij toepassing van het vierde lid maken het Commissariaat, de Raad voor cultuur en de Autoriteit Consument en Markt ten behoeve van hun adviezen dan wel rapportage gebruik van de zienswijzen, bedoeld in dat lid, onder a. Onze Minister doet die zienswijzen aan hen toekomen.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Het Commissariaat kan de Autoriteit Consument en Markt de gegevens verstrekken die noodzakelijk zijn voor de analyse, bedoeld in het vierde lid, aanhef en onder b.</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7. Op de voorbereiding van een besluit over instemming als bedoeld in het vierde lid is afdeling 3.4 van de Algemene wet bestuursrecht van toepassing.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achtste lid (nieuw) wordt ‘Het eerste, tweede en derde lid’ vervangen door ‘Het eerste tot en met zevende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M</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2.60m wordt een artikel ingevoegd, dat luidt:</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2.60m1</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Artikel 2.60m, derde lid, is niet van toepassing, als bij wijze van experiment van beperkte omvang of duur media-aanbod via andere aanbodkanalen dan die, bedoeld in artikel 2.60l, tweede lid, onder b en c, wordt aangeboden. Een experiment dient om te onderzoeken of deze aanbodkanalen een bijdrage kunnen leveren aan de verwezenlijking van de publieke mediaopdracht op regionaal niveau.</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Bij algemene maatregel van bestuur wordt bepaald wanneer sprake is van beperkte omvang of duur en kunnen nadere regels worden gesteld over het uitvoeren van experimenten.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N</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2.69, onder a, wordt na ‘de wijze waarop’ ingevoegd ‘en de termijn waarbinnen’.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O</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2.71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lastRenderedPageBreak/>
        <w:t>Artikel 2.72</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Het media-aanbod van de regionale publieke media-instellingen wordt uitsluitend verspreid via een aanbodkanaal als bedoeld in artikel 2.60l, tweede lid, onder b en c, waarvoor Onze Minister instemming heeft verleend als bedoeld in artikel 2.60m, derde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P</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2.99 worden vijf artikelen ingevoegd, die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 organen van de Ster zijn een raad van toezicht en een bestuur.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2.99b</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De raad van toezicht van de Ster bestaat uit vijf leden die op voordracht van de raad van toezicht door Onze Minister worden benoemd en die door Onze Minister kunnen worden geschorst en ontslagen.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De raad van toezicht wijst uit zijn midden de voorzitter aan.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Benoeming geschiedt voor een periode van vier jaar. Herbenoeming is eenmaal mogelijk, voor een aansluitende periode.</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2.99c</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Bij een vacature draagt de raad van toezicht van de Ster zorg voor de procedure die leidt tot de voordracht, bedoeld in artikel 2.99b,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De raad van toezicht stelt profielschetsen op voor de vacature en voor de raad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3. De NPO en, voor zover de Ster media-aanbod voor de regionale respectievelijk lokale publieke mediadiensten verzorgt, de RPO en het overlegorgaan, bedoeld in artikel 2.146, aanhef en onder l, worden in de gelegenheid gesteld om binnen een redelijke termijn zienswijzen te geven op de profielschetsen. </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De raad van toezicht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6. Voor de selectie van kandidaten stelt de raad van toezicht een onafhankelijke benoemingsadviescommissie in die de raad van toezicht adviseert. </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De voordracht van de raad van toezicht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d. een redelijke verwachting dat de voorgedragen kandidaat geschikt zal zijn voor de vervulling van de taak van lid van de raad van toezicht en de raad van toezicht bij benoeming overeenkomstig de voordracht naar behoren zal zijn samengesteld.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1. Het lidmaatschap van de raad van toezicht van de Ster is onverenigbaar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 functie van lid van het bestuur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het lidmaatschap van een orgaan van of een dienstbetrekking bij de NPO, de RPO, het overlegorgaan, bedoeld in artikel 2.146, aanhef en onder l, of een publieke media-instelling;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lidmaatschap van een orgaan van of een dienstbetrekking bij een commerciële media-instelling;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d. het lidmaatschap van een van beide Kamers der Staten-Generaal, een provinciaal bestuur of een gemeentebestuur;</w:t>
      </w:r>
    </w:p>
    <w:p w:rsidRPr="00A305D7" w:rsidR="00A305D7" w:rsidP="00A305D7" w:rsidRDefault="00A305D7">
      <w:pPr>
        <w:ind w:firstLine="284"/>
        <w:rPr>
          <w:rFonts w:ascii="Times New Roman" w:hAnsi="Times New Roman"/>
          <w:sz w:val="24"/>
        </w:rPr>
      </w:pPr>
      <w:r w:rsidRPr="00A305D7">
        <w:rPr>
          <w:rFonts w:ascii="Times New Roman" w:hAnsi="Times New Roman"/>
          <w:sz w:val="24"/>
        </w:rPr>
        <w:t>e. een dienstbetrekking bij een ministerie of bij een dienst, instelling of bedrijf direct vallende onder de verantwoordelijkheid van een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f. het hebben van financiële of andere belangen bij bedrijven of instellingen en het vervullen van nevenfuncties waardoor een goede vervulling van de functie of de handhaving van de onafhankelijkheid van het betrokken lid of van het vertrouwen daarin in het geding kan zijn;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g. het lidmaatschap van een orgaan van of een dienstbetrekking bij een omroepvereniging die in een samenwerkingsomroep vertegenwoordigd is.</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Schorsing en ontslag zijn mogelijk wegens:</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ongeschiktheid;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disfunctioneren; 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onverenigbaarheid als bedoeld in het eerste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Ontslag is verder mogelijk op eigen verzoek.</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De leden van de raad van toezicht ontvangen van de Ster een door Onze Minister vast te stellen vergoeding.</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2.99e</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De raad van toezicht van de Ster houdt toezicht op het beleid van het bestuur van de Ster en op de algemene gang van zaken binnen de Ster en staat het bestuur met advies terzijde.</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Bij de vervulling van hun taak richten de leden van de raad van toezicht zich naar het algemene belang van de Ster en naar haar taak als onderdeel van het publieke mediabestel.</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Q</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2.100 komt te luiden:</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2.100</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bestuur van de Ster bestaat uit ten hoogste drie leden, die door de raad van toezicht van de Ster worden benoemd, geschorst en ontslagen.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Artikel 2.99d, eerste lid, aanhef en onder b tot en met g, is van overeenkomstige toepassing op het lidmaatschap van het bestuur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Het bestuur is in dienst van de Ster. De raad van toezicht stelt zijn arbeidsvoorwaarden vast.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R</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2.101, tweede lid, onder c,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onverenigbaarheid als bedoeld in artikel 2.99d, eerste lid, aanhef en onder b tot en met g, in samenhang met artikel 2.100, tweede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S</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2.101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2.101a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bestuur van de Ster bestuurt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bestuur is belast met de dagelijks leiding en het financiële beheer van de 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Het bestuur is verder belast met datgene wat niet uitdrukkelijk tot de taken van de raad van toezicht van de Ster behoort.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T</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artikel 2.102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2.102a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Als de Ster naar de mening van Onze Minister haar taken ernstig verwaarloost, kan Onze Minister na overleg met de Ster de noodzakelijke voorzieningen treffen.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Onze Minister stelt de Tweede Kamer der Staten-Generaal onverwijld in kennis van de door hem getroffen voorzieningen.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U</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2.104, tweede lid, wordt ‘Het bestuur’ vervangen door ‘De raad van toezicht of het bestuur van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V</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Na het opschrift van paragraaf 2.5.2.4 wordt een artikel ingevoegd, dat luidt:</w:t>
      </w: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2.104a</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De raad van bestuur bevordert dat tussen de NPO en de Ster afspraken tot stand komen over het beleid inzake de inkomsten uit reclame- en </w:t>
      </w:r>
      <w:proofErr w:type="spellStart"/>
      <w:r w:rsidRPr="00A305D7">
        <w:rPr>
          <w:rFonts w:ascii="Times New Roman" w:hAnsi="Times New Roman"/>
          <w:sz w:val="24"/>
        </w:rPr>
        <w:t>telewinkelboodschappen</w:t>
      </w:r>
      <w:proofErr w:type="spellEnd"/>
      <w:r w:rsidRPr="00A305D7">
        <w:rPr>
          <w:rFonts w:ascii="Times New Roman" w:hAnsi="Times New Roman"/>
          <w:sz w:val="24"/>
        </w:rPr>
        <w:t xml:space="preserve"> op de aanbodkanalen van de landelijke publieke mediadienst en de wederzijdse inspanningen daarvoor.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W</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In artikel 2.148a, tweede lid, wordt “de rijksbegroting voor dat jaar en wordt” vervangen door “de rijksbegroting voor dat jaar. Het aandeel van de </w:t>
      </w:r>
      <w:proofErr w:type="spellStart"/>
      <w:r w:rsidRPr="00A305D7">
        <w:rPr>
          <w:rFonts w:ascii="Times New Roman" w:hAnsi="Times New Roman"/>
          <w:sz w:val="24"/>
        </w:rPr>
        <w:t>rijksmediabijdrage</w:t>
      </w:r>
      <w:proofErr w:type="spellEnd"/>
      <w:r w:rsidRPr="00A305D7">
        <w:rPr>
          <w:rFonts w:ascii="Times New Roman" w:hAnsi="Times New Roman"/>
          <w:sz w:val="24"/>
        </w:rPr>
        <w:t xml:space="preserve"> in dat bedrag wordt”.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X</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2.167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1. In het eerste lid, onder a, wordt ‘en;’ vervangen door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eerste lid wordt aan het begin van onderdeel b ingevoegd ‘het overlegorgaan van lokale publieke media-instellingen, bedoeld in artikel 2.146, onder l, het Stimuleringsfonds voor de journalistiek, bedoeld in artikel 8.1, en’.</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In het eerste lid wordt onder vervanging van de punt aan het slot van onderdeel b door ‘;’ een onderdeel toegevoegd,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Commissariaat.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4. Het tweede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Onze Minister stelt gelden ten behoeve van de NPO en de landelijke publieke media-instellingen door tussenkomst van het Commissariaat ter beschikking aan de raad van bestuur. Voor de landelijke publieke media-instellingen is artikel 2.152a, tweede lid, van overeenkomstige toepassing.</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5. In het derde lid wordt na ‘ten behoeve van’ ingevoegd ‘de RPO,’. </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Y</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2.168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Het tweede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Onze Minister kan uit de renteopbrengsten gelden ter beschikking stellen aan:</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 NPO, de RPO en de landelijke en regionale publieke media-instellingen;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het overlegorgaan van lokale publieke media-instellingen, bedoeld in artikel 2.146, onder l, het Stimuleringsfonds voor de journalistiek, bedoeld in artikel 8.1, en de door hem aangewezen instellingen voor het in stand houden en exploiteren van omroeporkesten en omroepkoren, van een media-archief en van een expertisecentrum voor media-educatie;</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het Commissariaat.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derde lid komt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Artikel 2.167, tweede en derde lid, is van overeenkomstige toepassing.</w:t>
      </w:r>
    </w:p>
    <w:p w:rsidR="00A305D7" w:rsidP="00A305D7" w:rsidRDefault="00A305D7">
      <w:pPr>
        <w:rPr>
          <w:rFonts w:ascii="Times New Roman" w:hAnsi="Times New Roman"/>
          <w:sz w:val="24"/>
        </w:rPr>
      </w:pPr>
    </w:p>
    <w:p w:rsidRPr="00400A5A" w:rsidR="00400A5A" w:rsidP="00400A5A" w:rsidRDefault="00400A5A">
      <w:pPr>
        <w:rPr>
          <w:rFonts w:ascii="Times New Roman" w:hAnsi="Times New Roman"/>
          <w:sz w:val="24"/>
        </w:rPr>
      </w:pPr>
      <w:proofErr w:type="spellStart"/>
      <w:r w:rsidRPr="00400A5A">
        <w:rPr>
          <w:rFonts w:ascii="Times New Roman" w:hAnsi="Times New Roman"/>
          <w:sz w:val="24"/>
        </w:rPr>
        <w:t>Ya</w:t>
      </w:r>
      <w:proofErr w:type="spellEnd"/>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 xml:space="preserve">Na artikel 2.169b wordt een artikel ingevoegd, dat luidt: </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b/>
          <w:sz w:val="24"/>
        </w:rPr>
      </w:pPr>
      <w:r w:rsidRPr="00400A5A">
        <w:rPr>
          <w:rFonts w:ascii="Times New Roman" w:hAnsi="Times New Roman"/>
          <w:b/>
          <w:sz w:val="24"/>
        </w:rPr>
        <w:t>Artikel 2.169c</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1. Onze Minister stelt jaarlijks vóór 1 december het budget vast voor de uitvoering van de taken en werkzaamheden van de RPO.</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2. Onze Minister kan aan een besluit tot het vast stellen van het budget schriftelijke voorwaarden verbinden. </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3. Het budget, bedoeld in het eerste lid, stelt Onze Minister door tussenkomst van het Commissariaat ter beschikking aan de RPO. </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4. Onze Minister stelt het budget vast op tachtig procent van het budget van het voorgaande jaar als de RPO de begroting niet volgens de daarvoor geldende regels heeft ingediend. </w:t>
      </w:r>
    </w:p>
    <w:p w:rsidR="00400A5A" w:rsidP="00400A5A" w:rsidRDefault="00400A5A">
      <w:pPr>
        <w:rPr>
          <w:rFonts w:ascii="Times New Roman" w:hAnsi="Times New Roman"/>
          <w:sz w:val="24"/>
        </w:rPr>
      </w:pPr>
      <w:r w:rsidRPr="00400A5A">
        <w:rPr>
          <w:rFonts w:ascii="Times New Roman" w:hAnsi="Times New Roman"/>
          <w:sz w:val="24"/>
        </w:rPr>
        <w:lastRenderedPageBreak/>
        <w:tab/>
        <w:t>5. Het budget, bedoeld in het eerste lid, besteedt het bestuur van de RPO aan de daar genoemde doelen.</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Z</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2.171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 In het eerste lid wordt ‘de NPO en de landelijke publieke media-instellingen’ vervangen door ‘de NPO, de landelijke publieke media-instellingen en de Ster’. </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2. In het tweede lid wordt na ‘De landelijke publieke media-instellingen’ ingevoegd ‘en de Ster’ en wordt ‘De NPO en de landelijke publieke media-instellingen’ vervangen door ‘De NPO, de landelijke publieke media-instellingen en de Ster’.</w:t>
      </w:r>
    </w:p>
    <w:p w:rsidR="00400A5A" w:rsidP="00A305D7"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Za</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Artikel 2.175 wordt als volgt gewijzigd:</w:t>
      </w:r>
    </w:p>
    <w:p w:rsidRPr="00400A5A" w:rsidR="00400A5A" w:rsidP="00400A5A" w:rsidRDefault="00400A5A">
      <w:pPr>
        <w:rPr>
          <w:rFonts w:ascii="Times New Roman" w:hAnsi="Times New Roman"/>
          <w:sz w:val="24"/>
        </w:rPr>
      </w:pPr>
    </w:p>
    <w:p w:rsidRPr="00400A5A" w:rsidR="00400A5A" w:rsidP="00400A5A" w:rsidRDefault="00400A5A">
      <w:pPr>
        <w:rPr>
          <w:rFonts w:ascii="Times New Roman" w:hAnsi="Times New Roman"/>
          <w:sz w:val="24"/>
        </w:rPr>
      </w:pPr>
      <w:r w:rsidRPr="00400A5A">
        <w:rPr>
          <w:rFonts w:ascii="Times New Roman" w:hAnsi="Times New Roman"/>
          <w:sz w:val="24"/>
        </w:rPr>
        <w:tab/>
        <w:t>1. Aan het eerste lid wordt een zin toegevoegd, die luidt:</w:t>
      </w:r>
    </w:p>
    <w:p w:rsidRPr="00400A5A" w:rsidR="00400A5A" w:rsidP="00400A5A" w:rsidRDefault="00400A5A">
      <w:pPr>
        <w:rPr>
          <w:rFonts w:ascii="Times New Roman" w:hAnsi="Times New Roman"/>
          <w:sz w:val="24"/>
        </w:rPr>
      </w:pPr>
      <w:r w:rsidRPr="00400A5A">
        <w:rPr>
          <w:rFonts w:ascii="Times New Roman" w:hAnsi="Times New Roman"/>
          <w:sz w:val="24"/>
        </w:rPr>
        <w:tab/>
        <w:t xml:space="preserve">De RPO kan gelden reserveren die bestemd zijn voor de uitvoering van haar taken en werkzaamheden. </w:t>
      </w:r>
    </w:p>
    <w:p w:rsidRPr="00400A5A" w:rsidR="00400A5A" w:rsidP="00400A5A" w:rsidRDefault="00400A5A">
      <w:pPr>
        <w:rPr>
          <w:rFonts w:ascii="Times New Roman" w:hAnsi="Times New Roman"/>
          <w:sz w:val="24"/>
        </w:rPr>
      </w:pPr>
    </w:p>
    <w:p w:rsidR="00400A5A" w:rsidP="00400A5A" w:rsidRDefault="00400A5A">
      <w:pPr>
        <w:rPr>
          <w:rFonts w:ascii="Times New Roman" w:hAnsi="Times New Roman"/>
          <w:sz w:val="24"/>
        </w:rPr>
      </w:pPr>
      <w:r w:rsidRPr="00400A5A">
        <w:rPr>
          <w:rFonts w:ascii="Times New Roman" w:hAnsi="Times New Roman"/>
          <w:sz w:val="24"/>
        </w:rPr>
        <w:tab/>
        <w:t>2. In het tweede lid wordt na ‘regionale publieke media-instelling’ ingevoegd ‘of de RPO’.</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AA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2.178, eerste en tweede lid, wordt na ‘De landelijke en regionale publieke media-instellingen’ ingevoegd ‘en de Ster’.</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3.1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Onder vernummering van het tweede tot en met vierde lid tot derde tot en met vijfde lid wordt een lid ingevoegd,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In afwijking van het eerste lid is artikel 3.29b van overeenkomstige toepassing voor zover de commerciële omroepdienst bestaat uit het verzorgen van radioprogramma-aanbod via het open internet.</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CC</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3.20, tweede lid, eerste volzin, vervalt ‘tijdelijk’.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DD</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3.25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Voor de tekst wordt ‘1.’ geplaatst.</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2. Er wordt een lid toegevoegd, dat luidt:</w:t>
      </w:r>
    </w:p>
    <w:p w:rsidRPr="00A305D7" w:rsidR="00A305D7" w:rsidP="00A305D7" w:rsidRDefault="00A305D7">
      <w:pPr>
        <w:ind w:firstLine="284"/>
        <w:rPr>
          <w:rFonts w:ascii="Times New Roman" w:hAnsi="Times New Roman"/>
          <w:sz w:val="24"/>
        </w:rPr>
      </w:pPr>
      <w:r w:rsidRPr="00A305D7">
        <w:rPr>
          <w:rFonts w:ascii="Times New Roman" w:hAnsi="Times New Roman"/>
          <w:sz w:val="24"/>
        </w:rPr>
        <w:t>2. Het Commissariaat kan in bijzondere gevallen geheel of gedeeltelijk ontheffing verlenen van een verplichting betreffende het percentage, bedoeld in het eerste lid. Het Commissariaat kan aan een ontheffing voorschriften verbinden.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EE</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Aan artikel 7.3 worden elf leden toegevoegd, die luiden:</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3. Onverminderd artikel 12 van de Kaderwet zelfstandige bestuursorganen gebeurt benoeming door Onze Minister van de leden van het Commissariaat op de zwaarwegende voordracht van het Commissariaat en met inachtneming van het vierde tot en met twaalfde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4. Bij een vacature draagt het Commissariaat zorg voor de procedure die leidt tot de voordracht, bedoeld in het derde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Het Commissariaat stelt profielschetsen op voor de vacature en voor het Commissariaat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Het Commissariaat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Voor de selectie van kandidaten stelt het Commissariaat een onafhankelijke benoemingsadviescommissie in.</w:t>
      </w:r>
    </w:p>
    <w:p w:rsidRPr="00A305D7" w:rsidR="00A305D7" w:rsidP="00A305D7" w:rsidRDefault="00A305D7">
      <w:pPr>
        <w:ind w:firstLine="284"/>
        <w:rPr>
          <w:rFonts w:ascii="Times New Roman" w:hAnsi="Times New Roman"/>
          <w:sz w:val="24"/>
        </w:rPr>
      </w:pPr>
      <w:r w:rsidRPr="00A305D7">
        <w:rPr>
          <w:rFonts w:ascii="Times New Roman" w:hAnsi="Times New Roman"/>
          <w:sz w:val="24"/>
        </w:rPr>
        <w:t>9. De benoemingsadviescommissie is samengesteld uit een gelijk aantal onafhankelijke leden, leden namens het Commissariaat en leden namens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10. Het advies van de benoemingsadviescommissie berust op unanieme besluitvorming.</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11. De benoemingsadviescommissie brengt aan het Commissariaat een bindend advies uit. </w:t>
      </w:r>
    </w:p>
    <w:p w:rsidRPr="00A305D7" w:rsidR="00A305D7" w:rsidP="00A305D7" w:rsidRDefault="00A305D7">
      <w:pPr>
        <w:ind w:firstLine="284"/>
        <w:rPr>
          <w:rFonts w:ascii="Times New Roman" w:hAnsi="Times New Roman"/>
          <w:sz w:val="24"/>
        </w:rPr>
      </w:pPr>
      <w:r w:rsidRPr="00A305D7">
        <w:rPr>
          <w:rFonts w:ascii="Times New Roman" w:hAnsi="Times New Roman"/>
          <w:sz w:val="24"/>
        </w:rPr>
        <w:t>12. De voordracht van het Commissariaat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13.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b. eisen van zorgvuldigheid;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w:t>
      </w:r>
    </w:p>
    <w:p w:rsidR="00A305D7" w:rsidP="00A305D7" w:rsidRDefault="00A305D7">
      <w:pPr>
        <w:rPr>
          <w:rFonts w:ascii="Times New Roman" w:hAnsi="Times New Roman"/>
          <w:sz w:val="24"/>
        </w:rPr>
      </w:pPr>
    </w:p>
    <w:p w:rsidRPr="00400A5A" w:rsidR="00400A5A" w:rsidP="00400A5A" w:rsidRDefault="00400A5A">
      <w:pPr>
        <w:rPr>
          <w:rFonts w:ascii="Times New Roman" w:hAnsi="Times New Roman"/>
          <w:sz w:val="24"/>
        </w:rPr>
      </w:pPr>
      <w:proofErr w:type="spellStart"/>
      <w:r w:rsidRPr="00400A5A">
        <w:rPr>
          <w:rFonts w:ascii="Times New Roman" w:hAnsi="Times New Roman"/>
          <w:sz w:val="24"/>
        </w:rPr>
        <w:t>EEa</w:t>
      </w:r>
      <w:proofErr w:type="spellEnd"/>
    </w:p>
    <w:p w:rsidRPr="00400A5A" w:rsidR="00400A5A" w:rsidP="00400A5A" w:rsidRDefault="00400A5A">
      <w:pPr>
        <w:rPr>
          <w:rFonts w:ascii="Times New Roman" w:hAnsi="Times New Roman"/>
          <w:sz w:val="24"/>
        </w:rPr>
      </w:pPr>
    </w:p>
    <w:p w:rsidR="00400A5A" w:rsidP="00400A5A" w:rsidRDefault="00400A5A">
      <w:pPr>
        <w:rPr>
          <w:rFonts w:ascii="Times New Roman" w:hAnsi="Times New Roman"/>
          <w:sz w:val="24"/>
        </w:rPr>
      </w:pPr>
      <w:r w:rsidRPr="00400A5A">
        <w:rPr>
          <w:rFonts w:ascii="Times New Roman" w:hAnsi="Times New Roman"/>
          <w:sz w:val="24"/>
        </w:rPr>
        <w:tab/>
        <w:t>In artikel 7.11, eerste lid, onderdeel a, wordt na ‘2.166 tot en met 2.168,’ ingevoegd ‘2.169c, eerste tot en met vierde lid,’.</w:t>
      </w:r>
    </w:p>
    <w:p w:rsidRPr="00A305D7" w:rsidR="00400A5A" w:rsidP="00A305D7" w:rsidRDefault="00400A5A">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FF</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Artikel 7.12 wordt als volgt gewijzigd:</w:t>
      </w:r>
    </w:p>
    <w:p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1. In het eerste lid wordt ‘2.170’ vervangen door ‘2.170, eerste tot en met zesde lid, en achtste en negende lid,’ en wordt ‘of artikel 5:20 van de Algemene wet bestuursrecht’ vervangen door ‘, of van artikel 5:20 van de Algemene wet bestuursrecht’.</w:t>
      </w:r>
    </w:p>
    <w:p w:rsidR="00A305D7" w:rsidP="00A305D7" w:rsidRDefault="00A305D7">
      <w:pPr>
        <w:rPr>
          <w:rFonts w:ascii="Times New Roman" w:hAnsi="Times New Roman"/>
          <w:sz w:val="24"/>
        </w:rPr>
      </w:pPr>
    </w:p>
    <w:p w:rsidRPr="00A305D7" w:rsidR="00A305D7" w:rsidP="00A305D7" w:rsidRDefault="00400A5A">
      <w:pPr>
        <w:ind w:firstLine="284"/>
        <w:rPr>
          <w:rFonts w:ascii="Times New Roman" w:hAnsi="Times New Roman"/>
          <w:sz w:val="24"/>
        </w:rPr>
      </w:pPr>
      <w:r w:rsidRPr="00400A5A">
        <w:rPr>
          <w:rFonts w:ascii="Times New Roman" w:hAnsi="Times New Roman"/>
          <w:sz w:val="24"/>
        </w:rPr>
        <w:t>2. In het derde lid wordt na ‘2.151, tweede lid,’ ingevoegd ‘2.169c, vijfde lid,’ en wordt ‘2.170’ vervangen door ‘2.170, eerste tot en met zesde lid, en achtste en negende lid’.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lastRenderedPageBreak/>
        <w:t>GG</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artikel 7.16a komt het vierde lid te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4. De instelling voldoet aan de aanwijzing. In de aanwijzing wordt daarvoor een termijn gesteld. </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HH</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het opschrift van hoofdstuk 8 wordt ‘pers’ vervangen door ‘journalistiek’.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II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In het opschrift van titel 8.1 wordt ‘pers’ vervangen door ‘journalistiek’.</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JJ</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Aan artikel 8.4 worden zeven leden toegevoegd, die luiden:</w:t>
      </w:r>
    </w:p>
    <w:p w:rsidRPr="00A305D7" w:rsidR="00A305D7" w:rsidP="00A305D7" w:rsidRDefault="00A305D7">
      <w:pPr>
        <w:ind w:firstLine="284"/>
        <w:rPr>
          <w:rFonts w:ascii="Times New Roman" w:hAnsi="Times New Roman"/>
          <w:sz w:val="24"/>
        </w:rPr>
      </w:pPr>
      <w:r w:rsidRPr="00A305D7">
        <w:rPr>
          <w:rFonts w:ascii="Times New Roman" w:hAnsi="Times New Roman"/>
          <w:sz w:val="24"/>
        </w:rPr>
        <w:t>3. Onverminderd artikel 12 van de Kaderwet zelfstandige bestuursorganen gebeurt benoeming door Onze Minister van de leden van het bestuur op de voordracht van het bestuur en met inachtneming van het vierde tot en met negende lid.</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4. Bij een vacature draagt het bestuur zorg voor de procedure die leidt tot de voordracht, bedoeld in het derde lid. </w:t>
      </w:r>
    </w:p>
    <w:p w:rsidRPr="00A305D7" w:rsidR="00A305D7" w:rsidP="00A305D7" w:rsidRDefault="00A305D7">
      <w:pPr>
        <w:ind w:firstLine="284"/>
        <w:rPr>
          <w:rFonts w:ascii="Times New Roman" w:hAnsi="Times New Roman"/>
          <w:sz w:val="24"/>
        </w:rPr>
      </w:pPr>
      <w:r w:rsidRPr="00A305D7">
        <w:rPr>
          <w:rFonts w:ascii="Times New Roman" w:hAnsi="Times New Roman"/>
          <w:sz w:val="24"/>
        </w:rPr>
        <w:t>5. Het bestuur stelt profielschetsen op voor de vacature en voor het bestuur als geheel.</w:t>
      </w:r>
    </w:p>
    <w:p w:rsidRPr="00A305D7" w:rsidR="00A305D7" w:rsidP="00A305D7" w:rsidRDefault="00A305D7">
      <w:pPr>
        <w:ind w:firstLine="284"/>
        <w:rPr>
          <w:rFonts w:ascii="Times New Roman" w:hAnsi="Times New Roman"/>
          <w:sz w:val="24"/>
        </w:rPr>
      </w:pPr>
      <w:r w:rsidRPr="00A305D7">
        <w:rPr>
          <w:rFonts w:ascii="Times New Roman" w:hAnsi="Times New Roman"/>
          <w:sz w:val="24"/>
        </w:rPr>
        <w:t>6. De profielschetsen behoeven de instemming van Onze Minister.</w:t>
      </w:r>
    </w:p>
    <w:p w:rsidRPr="00A305D7" w:rsidR="00A305D7" w:rsidP="00A305D7" w:rsidRDefault="00A305D7">
      <w:pPr>
        <w:ind w:firstLine="284"/>
        <w:rPr>
          <w:rFonts w:ascii="Times New Roman" w:hAnsi="Times New Roman"/>
          <w:sz w:val="24"/>
        </w:rPr>
      </w:pPr>
      <w:r w:rsidRPr="00A305D7">
        <w:rPr>
          <w:rFonts w:ascii="Times New Roman" w:hAnsi="Times New Roman"/>
          <w:sz w:val="24"/>
        </w:rPr>
        <w:t>7. Het bestuur maakt de profielschetsen na de instemming openbaar.</w:t>
      </w:r>
    </w:p>
    <w:p w:rsidRPr="00A305D7" w:rsidR="00A305D7" w:rsidP="00A305D7" w:rsidRDefault="00A305D7">
      <w:pPr>
        <w:ind w:firstLine="284"/>
        <w:rPr>
          <w:rFonts w:ascii="Times New Roman" w:hAnsi="Times New Roman"/>
          <w:sz w:val="24"/>
        </w:rPr>
      </w:pPr>
      <w:r w:rsidRPr="00A305D7">
        <w:rPr>
          <w:rFonts w:ascii="Times New Roman" w:hAnsi="Times New Roman"/>
          <w:sz w:val="24"/>
        </w:rPr>
        <w:t>8. De voordracht van het bestuur aan Onze Minister is gemotiveerd, waarbij in elk geval wordt ingegaan op de geschiktheid, de profielschetsen, de positie van de kandidaat in het rooster van aftreden en de procedure die heeft geleid tot de voordracht.</w:t>
      </w:r>
    </w:p>
    <w:p w:rsidRPr="00A305D7" w:rsidR="00A305D7" w:rsidP="00A305D7" w:rsidRDefault="00A305D7">
      <w:pPr>
        <w:ind w:firstLine="284"/>
        <w:rPr>
          <w:rFonts w:ascii="Times New Roman" w:hAnsi="Times New Roman"/>
          <w:sz w:val="24"/>
        </w:rPr>
      </w:pPr>
      <w:r w:rsidRPr="00A305D7">
        <w:rPr>
          <w:rFonts w:ascii="Times New Roman" w:hAnsi="Times New Roman"/>
          <w:sz w:val="24"/>
        </w:rPr>
        <w:t>9. Onze Minister neemt de voordracht over, tenzij deze in strijd is met: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a. deze wet;</w:t>
      </w:r>
    </w:p>
    <w:p w:rsidRPr="00A305D7" w:rsidR="00A305D7" w:rsidP="00A305D7" w:rsidRDefault="00A305D7">
      <w:pPr>
        <w:ind w:firstLine="284"/>
        <w:rPr>
          <w:rFonts w:ascii="Times New Roman" w:hAnsi="Times New Roman"/>
          <w:sz w:val="24"/>
        </w:rPr>
      </w:pPr>
      <w:r w:rsidRPr="00A305D7">
        <w:rPr>
          <w:rFonts w:ascii="Times New Roman" w:hAnsi="Times New Roman"/>
          <w:sz w:val="24"/>
        </w:rPr>
        <w:t xml:space="preserve">b. eisen van zorgvuldigheid; </w:t>
      </w:r>
    </w:p>
    <w:p w:rsidRPr="00A305D7" w:rsidR="00A305D7" w:rsidP="00A305D7" w:rsidRDefault="00A305D7">
      <w:pPr>
        <w:ind w:firstLine="284"/>
        <w:rPr>
          <w:rFonts w:ascii="Times New Roman" w:hAnsi="Times New Roman"/>
          <w:sz w:val="24"/>
        </w:rPr>
      </w:pPr>
      <w:r w:rsidRPr="00A305D7">
        <w:rPr>
          <w:rFonts w:ascii="Times New Roman" w:hAnsi="Times New Roman"/>
          <w:sz w:val="24"/>
        </w:rPr>
        <w:t>c. andere zwaarwegende belangen; of</w:t>
      </w:r>
    </w:p>
    <w:p w:rsidRPr="00A305D7" w:rsidR="00A305D7" w:rsidP="00A305D7" w:rsidRDefault="00A305D7">
      <w:pPr>
        <w:ind w:firstLine="284"/>
        <w:rPr>
          <w:rFonts w:ascii="Times New Roman" w:hAnsi="Times New Roman"/>
          <w:sz w:val="24"/>
        </w:rPr>
      </w:pPr>
      <w:r w:rsidRPr="00A305D7">
        <w:rPr>
          <w:rFonts w:ascii="Times New Roman" w:hAnsi="Times New Roman"/>
          <w:sz w:val="24"/>
        </w:rPr>
        <w:t>d. een redelijke verwachting dat de voorgedragen kandidaat geschikt zal zijn voor de vervulling van de taak van lid van het bestuur en het bestuur bij benoeming overeenkomstig de voordracht naar behoren zal zijn samengesteld.</w:t>
      </w: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II</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A</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Op de benoeming van de eerste raad van toezicht van de Stichting Etherreclame zijn de artikelen 2.99b en 2.99c Mediawet 2008 zoveel mogelijk van toepassing met dien verstande dat de voordracht van de raad van toezicht vervalt en de Minister van Onderwijs, Cultuur en Wetenschap zorgdraagt voor de procedure.</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B</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lastRenderedPageBreak/>
        <w:t xml:space="preserve">Een toestemming voor een commerciële omroepdienst die uitsluitend bestaat uit het verzorgen van radioprogramma-aanbod via het open internet, die is afgegeven op grond van artikel 3.1 Mediawet 2008 zoals dat artikel luidde voor het moment van inwerkingtreding van artikel I, onder BB, wordt aangemerkt als een melding van het moment van de aanvang van die dienst als bedoeld in artikel 3.29b, eerste lid, Mediawet 2008. </w:t>
      </w:r>
    </w:p>
    <w:p w:rsidRPr="00A305D7" w:rsidR="00A305D7" w:rsidP="00A305D7" w:rsidRDefault="00A305D7">
      <w:pPr>
        <w:rPr>
          <w:rFonts w:ascii="Times New Roman" w:hAnsi="Times New Roman"/>
          <w:sz w:val="24"/>
        </w:rPr>
      </w:pPr>
    </w:p>
    <w:p w:rsidR="00A305D7" w:rsidP="00A305D7" w:rsidRDefault="00A305D7">
      <w:pPr>
        <w:rPr>
          <w:rFonts w:ascii="Times New Roman" w:hAnsi="Times New Roman"/>
          <w:b/>
          <w:sz w:val="24"/>
        </w:rPr>
      </w:pPr>
    </w:p>
    <w:p w:rsidRPr="00A305D7" w:rsidR="00A305D7" w:rsidP="00A305D7" w:rsidRDefault="00A305D7">
      <w:pPr>
        <w:rPr>
          <w:rFonts w:ascii="Times New Roman" w:hAnsi="Times New Roman"/>
          <w:b/>
          <w:sz w:val="24"/>
        </w:rPr>
      </w:pPr>
      <w:r w:rsidRPr="00A305D7">
        <w:rPr>
          <w:rFonts w:ascii="Times New Roman" w:hAnsi="Times New Roman"/>
          <w:b/>
          <w:sz w:val="24"/>
        </w:rPr>
        <w:t>ARTIKEL III</w:t>
      </w: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Deze wet treedt in werking op een bij koninklijk besluit te bepalen tijdstip dat voor de verschillende artikelen of onderdelen daarvan verschillend kan worden vastgesteld.</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ind w:firstLine="284"/>
        <w:rPr>
          <w:rFonts w:ascii="Times New Roman" w:hAnsi="Times New Roman"/>
          <w:sz w:val="24"/>
        </w:rPr>
      </w:pPr>
      <w:r w:rsidRPr="00A305D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r w:rsidRPr="00A305D7">
        <w:rPr>
          <w:rFonts w:ascii="Times New Roman" w:hAnsi="Times New Roman"/>
          <w:sz w:val="24"/>
        </w:rPr>
        <w:t>Gegeven</w:t>
      </w: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00A305D7" w:rsidP="00A305D7" w:rsidRDefault="00A305D7">
      <w:pPr>
        <w:rPr>
          <w:rFonts w:ascii="Times New Roman" w:hAnsi="Times New Roman"/>
          <w:sz w:val="24"/>
        </w:rPr>
      </w:pPr>
    </w:p>
    <w:p w:rsidRPr="00A305D7" w:rsidR="00A305D7" w:rsidP="00A305D7" w:rsidRDefault="00A305D7">
      <w:pPr>
        <w:rPr>
          <w:rFonts w:ascii="Times New Roman" w:hAnsi="Times New Roman"/>
          <w:sz w:val="24"/>
        </w:rPr>
      </w:pPr>
    </w:p>
    <w:p w:rsidRPr="00A305D7" w:rsidR="00A305D7" w:rsidP="00A305D7" w:rsidRDefault="00A305D7">
      <w:pPr>
        <w:tabs>
          <w:tab w:val="left" w:pos="284"/>
          <w:tab w:val="left" w:pos="567"/>
          <w:tab w:val="left" w:pos="851"/>
        </w:tabs>
        <w:ind w:right="1848"/>
        <w:rPr>
          <w:rFonts w:ascii="Times New Roman" w:hAnsi="Times New Roman"/>
          <w:sz w:val="24"/>
        </w:rPr>
      </w:pPr>
      <w:r w:rsidRPr="00A305D7">
        <w:rPr>
          <w:rFonts w:ascii="Times New Roman" w:hAnsi="Times New Roman"/>
          <w:sz w:val="24"/>
        </w:rPr>
        <w:t>De Minister voor Basis- en Voortgezet Onderwijs en Media,</w:t>
      </w:r>
    </w:p>
    <w:sectPr w:rsidRPr="00A305D7" w:rsidR="00A305D7"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5D7" w:rsidRDefault="00A305D7">
      <w:pPr>
        <w:spacing w:line="20" w:lineRule="exact"/>
      </w:pPr>
    </w:p>
  </w:endnote>
  <w:endnote w:type="continuationSeparator" w:id="0">
    <w:p w:rsidR="00A305D7" w:rsidRDefault="00A305D7">
      <w:pPr>
        <w:pStyle w:val="Amendement"/>
      </w:pPr>
      <w:r>
        <w:rPr>
          <w:b w:val="0"/>
          <w:bCs w:val="0"/>
        </w:rPr>
        <w:t xml:space="preserve"> </w:t>
      </w:r>
    </w:p>
  </w:endnote>
  <w:endnote w:type="continuationNotice" w:id="1">
    <w:p w:rsidR="00A305D7" w:rsidRDefault="00A305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5EC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5D7" w:rsidRDefault="00A305D7">
      <w:pPr>
        <w:pStyle w:val="Amendement"/>
      </w:pPr>
      <w:r>
        <w:rPr>
          <w:b w:val="0"/>
          <w:bCs w:val="0"/>
        </w:rPr>
        <w:separator/>
      </w:r>
    </w:p>
  </w:footnote>
  <w:footnote w:type="continuationSeparator" w:id="0">
    <w:p w:rsidR="00A305D7" w:rsidRDefault="00A30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D7"/>
    <w:rsid w:val="00012DBE"/>
    <w:rsid w:val="000A1D81"/>
    <w:rsid w:val="00111ED3"/>
    <w:rsid w:val="001C190E"/>
    <w:rsid w:val="002168F4"/>
    <w:rsid w:val="002A727C"/>
    <w:rsid w:val="00400A5A"/>
    <w:rsid w:val="005D2707"/>
    <w:rsid w:val="00606255"/>
    <w:rsid w:val="0069398D"/>
    <w:rsid w:val="006B607A"/>
    <w:rsid w:val="007D451C"/>
    <w:rsid w:val="00826224"/>
    <w:rsid w:val="00930A23"/>
    <w:rsid w:val="009C7354"/>
    <w:rsid w:val="009E6D7F"/>
    <w:rsid w:val="00A11E73"/>
    <w:rsid w:val="00A2521E"/>
    <w:rsid w:val="00A305D7"/>
    <w:rsid w:val="00AE436A"/>
    <w:rsid w:val="00AF5EC4"/>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00A5A"/>
    <w:rPr>
      <w:rFonts w:ascii="Tahoma" w:hAnsi="Tahoma" w:cs="Tahoma"/>
      <w:sz w:val="16"/>
      <w:szCs w:val="16"/>
    </w:rPr>
  </w:style>
  <w:style w:type="character" w:customStyle="1" w:styleId="BallontekstChar">
    <w:name w:val="Ballontekst Char"/>
    <w:basedOn w:val="Standaardalinea-lettertype"/>
    <w:link w:val="Ballontekst"/>
    <w:rsid w:val="00400A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00A5A"/>
    <w:rPr>
      <w:rFonts w:ascii="Tahoma" w:hAnsi="Tahoma" w:cs="Tahoma"/>
      <w:sz w:val="16"/>
      <w:szCs w:val="16"/>
    </w:rPr>
  </w:style>
  <w:style w:type="character" w:customStyle="1" w:styleId="BallontekstChar">
    <w:name w:val="Ballontekst Char"/>
    <w:basedOn w:val="Standaardalinea-lettertype"/>
    <w:link w:val="Ballontekst"/>
    <w:rsid w:val="00400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4123</ap:Words>
  <ap:Characters>21780</ap:Characters>
  <ap:DocSecurity>0</ap:DocSecurity>
  <ap:Lines>181</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2019-02-22T15:51:00.0000000Z</dcterms:created>
  <dcterms:modified xsi:type="dcterms:W3CDTF">2019-02-22T15:53:00.0000000Z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0x010100830634748757FD459C1093AC73401373</vt:lpwstr>
  </property>
</Properties>
</file>