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72FE9" w:rsidR="00F91483" w:rsidP="00F91483" w:rsidRDefault="00F91483">
      <w:pPr>
        <w:spacing w:before="60" w:after="0" w:line="240" w:lineRule="auto"/>
        <w:ind w:left="1500" w:right="1480"/>
        <w:jc w:val="center"/>
        <w:rPr>
          <w:rFonts w:ascii="Verdana" w:hAnsi="Verdana" w:eastAsia="Verdana" w:cs="Verdana"/>
          <w:sz w:val="18"/>
          <w:szCs w:val="18"/>
          <w:lang w:val="nl-NL"/>
        </w:rPr>
      </w:pPr>
      <w:bookmarkStart w:name="_GoBack" w:id="0"/>
      <w:bookmarkEnd w:id="0"/>
      <w:r w:rsidRPr="00972FE9">
        <w:rPr>
          <w:rFonts w:ascii="Verdana" w:hAnsi="Verdana" w:eastAsia="Verdana" w:cs="Verdana"/>
          <w:b/>
          <w:bCs/>
          <w:sz w:val="18"/>
          <w:szCs w:val="18"/>
          <w:lang w:val="nl-NL"/>
        </w:rPr>
        <w:t>Geannoteerde</w:t>
      </w:r>
      <w:r w:rsidRPr="00972FE9">
        <w:rPr>
          <w:rFonts w:ascii="Verdana" w:hAnsi="Verdana" w:eastAsia="Verdana" w:cs="Verdana"/>
          <w:b/>
          <w:bCs/>
          <w:spacing w:val="-2"/>
          <w:sz w:val="18"/>
          <w:szCs w:val="18"/>
          <w:lang w:val="nl-NL"/>
        </w:rPr>
        <w:t xml:space="preserve"> </w:t>
      </w:r>
      <w:r w:rsidRPr="00972FE9">
        <w:rPr>
          <w:rFonts w:ascii="Verdana" w:hAnsi="Verdana" w:eastAsia="Verdana" w:cs="Verdana"/>
          <w:b/>
          <w:bCs/>
          <w:sz w:val="18"/>
          <w:szCs w:val="18"/>
          <w:lang w:val="nl-NL"/>
        </w:rPr>
        <w:t>agenda van de</w:t>
      </w:r>
      <w:r w:rsidRPr="00972FE9" w:rsidR="00ED6A4E">
        <w:rPr>
          <w:rFonts w:ascii="Verdana" w:hAnsi="Verdana" w:eastAsia="Verdana" w:cs="Verdana"/>
          <w:b/>
          <w:bCs/>
          <w:sz w:val="18"/>
          <w:szCs w:val="18"/>
          <w:lang w:val="nl-NL"/>
        </w:rPr>
        <w:t xml:space="preserve"> informele</w:t>
      </w:r>
      <w:r w:rsidRPr="00972FE9">
        <w:rPr>
          <w:rFonts w:ascii="Verdana" w:hAnsi="Verdana" w:eastAsia="Verdana" w:cs="Verdana"/>
          <w:b/>
          <w:bCs/>
          <w:sz w:val="18"/>
          <w:szCs w:val="18"/>
          <w:lang w:val="nl-NL"/>
        </w:rPr>
        <w:t xml:space="preserve"> bijeenkomst</w:t>
      </w:r>
      <w:r w:rsidRPr="00972FE9">
        <w:rPr>
          <w:rFonts w:ascii="Verdana" w:hAnsi="Verdana" w:eastAsia="Verdana" w:cs="Verdana"/>
          <w:b/>
          <w:bCs/>
          <w:spacing w:val="-17"/>
          <w:sz w:val="18"/>
          <w:szCs w:val="18"/>
          <w:lang w:val="nl-NL"/>
        </w:rPr>
        <w:t xml:space="preserve"> </w:t>
      </w:r>
      <w:r w:rsidRPr="00972FE9">
        <w:rPr>
          <w:rFonts w:ascii="Verdana" w:hAnsi="Verdana" w:eastAsia="Verdana" w:cs="Verdana"/>
          <w:b/>
          <w:bCs/>
          <w:sz w:val="18"/>
          <w:szCs w:val="18"/>
          <w:lang w:val="nl-NL"/>
        </w:rPr>
        <w:t>van de Raad Justitie</w:t>
      </w:r>
      <w:r w:rsidRPr="00972FE9">
        <w:rPr>
          <w:rFonts w:ascii="Verdana" w:hAnsi="Verdana" w:eastAsia="Verdana" w:cs="Verdana"/>
          <w:b/>
          <w:bCs/>
          <w:spacing w:val="-9"/>
          <w:sz w:val="18"/>
          <w:szCs w:val="18"/>
          <w:lang w:val="nl-NL"/>
        </w:rPr>
        <w:t xml:space="preserve"> </w:t>
      </w:r>
      <w:r w:rsidRPr="00972FE9">
        <w:rPr>
          <w:rFonts w:ascii="Verdana" w:hAnsi="Verdana" w:eastAsia="Verdana" w:cs="Verdana"/>
          <w:b/>
          <w:bCs/>
          <w:sz w:val="18"/>
          <w:szCs w:val="18"/>
          <w:lang w:val="nl-NL"/>
        </w:rPr>
        <w:t>en Binnenlandse Zaken,</w:t>
      </w:r>
    </w:p>
    <w:p w:rsidRPr="00972FE9" w:rsidR="00F91483" w:rsidP="00ED6A4E" w:rsidRDefault="00ED6A4E">
      <w:pPr>
        <w:spacing w:after="0" w:line="240" w:lineRule="auto"/>
        <w:ind w:left="2736" w:right="2716"/>
        <w:jc w:val="center"/>
        <w:rPr>
          <w:rFonts w:ascii="Verdana" w:hAnsi="Verdana" w:eastAsia="Verdana" w:cs="Verdana"/>
          <w:sz w:val="18"/>
          <w:szCs w:val="18"/>
          <w:lang w:val="nl-NL"/>
        </w:rPr>
      </w:pPr>
      <w:r w:rsidRPr="00972FE9">
        <w:rPr>
          <w:rFonts w:ascii="Verdana" w:hAnsi="Verdana" w:eastAsia="Verdana" w:cs="Verdana"/>
          <w:b/>
          <w:bCs/>
          <w:sz w:val="18"/>
          <w:szCs w:val="18"/>
          <w:lang w:val="nl-NL"/>
        </w:rPr>
        <w:t>7-8 februari te Boekarest</w:t>
      </w:r>
      <w:r w:rsidRPr="00972FE9" w:rsidR="00F91483">
        <w:rPr>
          <w:rFonts w:ascii="Verdana" w:hAnsi="Verdana" w:eastAsia="Verdana" w:cs="Verdana"/>
          <w:b/>
          <w:bCs/>
          <w:spacing w:val="-7"/>
          <w:sz w:val="18"/>
          <w:szCs w:val="18"/>
          <w:lang w:val="nl-NL"/>
        </w:rPr>
        <w:t xml:space="preserve"> </w:t>
      </w:r>
    </w:p>
    <w:p w:rsidRPr="00972FE9" w:rsidR="00510430" w:rsidP="00F91483" w:rsidRDefault="00510430">
      <w:pPr>
        <w:spacing w:after="0" w:line="280" w:lineRule="exact"/>
        <w:rPr>
          <w:rFonts w:ascii="Verdana" w:hAnsi="Verdana"/>
          <w:sz w:val="18"/>
          <w:szCs w:val="18"/>
          <w:lang w:val="nl-NL"/>
        </w:rPr>
      </w:pPr>
    </w:p>
    <w:p w:rsidRPr="00972FE9" w:rsidR="003037B5" w:rsidP="00F91483" w:rsidRDefault="003037B5">
      <w:pPr>
        <w:spacing w:after="0" w:line="280" w:lineRule="exact"/>
        <w:rPr>
          <w:rFonts w:ascii="Verdana" w:hAnsi="Verdana"/>
          <w:sz w:val="18"/>
          <w:szCs w:val="18"/>
          <w:lang w:val="nl-NL"/>
        </w:rPr>
      </w:pPr>
    </w:p>
    <w:p w:rsidRPr="00972FE9" w:rsidR="005E3C98" w:rsidP="00BE2493" w:rsidRDefault="005E3C98">
      <w:pPr>
        <w:spacing w:after="0" w:line="240" w:lineRule="auto"/>
        <w:ind w:right="-20"/>
        <w:rPr>
          <w:rFonts w:ascii="Verdana" w:hAnsi="Verdana" w:eastAsia="Verdana" w:cs="Verdana"/>
          <w:sz w:val="18"/>
          <w:szCs w:val="18"/>
          <w:lang w:val="nl-NL"/>
        </w:rPr>
      </w:pPr>
      <w:r w:rsidRPr="00972FE9">
        <w:rPr>
          <w:rFonts w:ascii="Verdana" w:hAnsi="Verdana" w:eastAsia="Verdana" w:cs="Verdana"/>
          <w:b/>
          <w:bCs/>
          <w:sz w:val="18"/>
          <w:szCs w:val="18"/>
          <w:lang w:val="nl-NL"/>
        </w:rPr>
        <w:t xml:space="preserve">I. </w:t>
      </w:r>
      <w:r w:rsidRPr="00972FE9" w:rsidR="001C672A">
        <w:rPr>
          <w:rFonts w:ascii="Verdana" w:hAnsi="Verdana" w:eastAsia="Verdana" w:cs="Verdana"/>
          <w:b/>
          <w:bCs/>
          <w:sz w:val="18"/>
          <w:szCs w:val="18"/>
          <w:lang w:val="nl-NL"/>
        </w:rPr>
        <w:t xml:space="preserve">Binnenlandse Zaken, </w:t>
      </w:r>
      <w:r w:rsidRPr="00972FE9">
        <w:rPr>
          <w:rFonts w:ascii="Verdana" w:hAnsi="Verdana" w:eastAsia="Verdana" w:cs="Verdana"/>
          <w:b/>
          <w:bCs/>
          <w:sz w:val="18"/>
          <w:szCs w:val="18"/>
          <w:lang w:val="nl-NL"/>
        </w:rPr>
        <w:t>Immigratie</w:t>
      </w:r>
      <w:r w:rsidRPr="00972FE9">
        <w:rPr>
          <w:rFonts w:ascii="Verdana" w:hAnsi="Verdana" w:eastAsia="Verdana" w:cs="Verdana"/>
          <w:b/>
          <w:bCs/>
          <w:spacing w:val="-15"/>
          <w:sz w:val="18"/>
          <w:szCs w:val="18"/>
          <w:lang w:val="nl-NL"/>
        </w:rPr>
        <w:t xml:space="preserve"> </w:t>
      </w:r>
      <w:r w:rsidRPr="00972FE9">
        <w:rPr>
          <w:rFonts w:ascii="Verdana" w:hAnsi="Verdana" w:eastAsia="Verdana" w:cs="Verdana"/>
          <w:b/>
          <w:bCs/>
          <w:sz w:val="18"/>
          <w:szCs w:val="18"/>
          <w:lang w:val="nl-NL"/>
        </w:rPr>
        <w:t>en asiel</w:t>
      </w:r>
    </w:p>
    <w:p w:rsidRPr="00972FE9" w:rsidR="005E3C98" w:rsidP="005E3C98" w:rsidRDefault="005E3C98">
      <w:pPr>
        <w:spacing w:before="3" w:after="0" w:line="240" w:lineRule="exact"/>
        <w:rPr>
          <w:rFonts w:ascii="Verdana" w:hAnsi="Verdana"/>
          <w:sz w:val="18"/>
          <w:szCs w:val="18"/>
          <w:lang w:val="nl-NL"/>
        </w:rPr>
      </w:pPr>
    </w:p>
    <w:p w:rsidRPr="00972FE9" w:rsidR="001E7771" w:rsidP="008E61F3" w:rsidRDefault="001C672A">
      <w:pPr>
        <w:pStyle w:val="ListParagraph"/>
        <w:numPr>
          <w:ilvl w:val="0"/>
          <w:numId w:val="23"/>
        </w:numPr>
        <w:spacing w:before="24" w:after="0" w:line="240" w:lineRule="auto"/>
        <w:ind w:right="-20"/>
        <w:rPr>
          <w:rFonts w:ascii="Verdana" w:hAnsi="Verdana" w:eastAsia="Verdana" w:cs="Verdana"/>
          <w:b/>
          <w:sz w:val="18"/>
          <w:szCs w:val="18"/>
          <w:lang w:val="nl-NL"/>
        </w:rPr>
      </w:pPr>
      <w:r w:rsidRPr="00972FE9">
        <w:rPr>
          <w:rFonts w:ascii="Verdana" w:hAnsi="Verdana" w:eastAsia="Times New Roman" w:cs="Times New Roman"/>
          <w:b/>
          <w:sz w:val="18"/>
          <w:szCs w:val="18"/>
          <w:lang w:val="nl-NL" w:eastAsia="nl-NL"/>
        </w:rPr>
        <w:t>Sessie I</w:t>
      </w:r>
      <w:r w:rsidRPr="00972FE9" w:rsidR="008E61F3">
        <w:rPr>
          <w:rFonts w:ascii="Verdana" w:hAnsi="Verdana" w:eastAsia="Times New Roman" w:cs="Times New Roman"/>
          <w:b/>
          <w:sz w:val="18"/>
          <w:szCs w:val="18"/>
          <w:lang w:val="nl-NL" w:eastAsia="nl-NL"/>
        </w:rPr>
        <w:t xml:space="preserve"> - De versterking van contraterrorisme samenwerking in de EU: kansen en uitdagingen</w:t>
      </w:r>
    </w:p>
    <w:p w:rsidRPr="00972FE9" w:rsidR="007323C0" w:rsidP="007323C0" w:rsidRDefault="007323C0">
      <w:pPr>
        <w:spacing w:after="0" w:line="259" w:lineRule="auto"/>
        <w:ind w:right="-20"/>
        <w:rPr>
          <w:rFonts w:ascii="Verdana" w:hAnsi="Verdana" w:eastAsia="Verdana" w:cs="Verdana"/>
          <w:bCs/>
          <w:sz w:val="18"/>
          <w:szCs w:val="18"/>
          <w:lang w:val="nl-NL"/>
        </w:rPr>
      </w:pPr>
    </w:p>
    <w:p w:rsidRPr="00972FE9" w:rsidR="007323C0" w:rsidP="007323C0" w:rsidRDefault="007323C0">
      <w:pPr>
        <w:spacing w:after="0" w:line="240" w:lineRule="atLeast"/>
        <w:ind w:right="-23"/>
        <w:rPr>
          <w:rFonts w:ascii="Verdana" w:hAnsi="Verdana"/>
          <w:sz w:val="18"/>
          <w:szCs w:val="18"/>
          <w:lang w:val="nl-NL"/>
        </w:rPr>
      </w:pPr>
      <w:r w:rsidRPr="00972FE9">
        <w:rPr>
          <w:rFonts w:ascii="Verdana" w:hAnsi="Verdana" w:eastAsia="Verdana" w:cs="Verdana"/>
          <w:bCs/>
          <w:sz w:val="18"/>
          <w:szCs w:val="18"/>
          <w:lang w:val="nl-NL"/>
        </w:rPr>
        <w:t>De discussie zal zich tijdens de informele JBZ-Raad toespitsen op het rapport van het Europees Parlement met conclusies en aanbevelingen van de Bijzondere Commissie terrorisme over terrorismebestrijding in de Unie en in de lidstaten dat is aangenomen door het Europees Parlement op 12 december 2018</w:t>
      </w:r>
      <w:r w:rsidRPr="00972FE9">
        <w:rPr>
          <w:rStyle w:val="FootnoteReference"/>
          <w:rFonts w:ascii="Verdana" w:hAnsi="Verdana" w:eastAsia="Verdana" w:cs="Verdana"/>
          <w:bCs/>
          <w:sz w:val="18"/>
          <w:szCs w:val="18"/>
          <w:lang w:val="nl-NL"/>
        </w:rPr>
        <w:footnoteReference w:id="1"/>
      </w:r>
      <w:r w:rsidRPr="00972FE9">
        <w:rPr>
          <w:rFonts w:ascii="Verdana" w:hAnsi="Verdana" w:eastAsia="Verdana" w:cs="Verdana"/>
          <w:bCs/>
          <w:sz w:val="18"/>
          <w:szCs w:val="18"/>
          <w:lang w:val="nl-NL"/>
        </w:rPr>
        <w:t xml:space="preserve">. </w:t>
      </w:r>
      <w:r w:rsidRPr="00972FE9">
        <w:rPr>
          <w:rFonts w:ascii="Verdana" w:hAnsi="Verdana"/>
          <w:sz w:val="18"/>
          <w:szCs w:val="18"/>
          <w:lang w:val="nl-NL"/>
        </w:rPr>
        <w:t>Het Roemeense voorzitterschap streeft niet naar Raadsconclusies, maar heeft de lidstaten gevraagd om tijdens de Raad van gedachten te wisselen over de belangrijkste kansen en uitdagingen ter versterking van contraterrorisme samenwerking in de EU op basis van dit rapport</w:t>
      </w:r>
      <w:r w:rsidRPr="00972FE9" w:rsidR="00C871A6">
        <w:rPr>
          <w:rFonts w:ascii="Verdana" w:hAnsi="Verdana"/>
          <w:sz w:val="18"/>
          <w:szCs w:val="18"/>
          <w:lang w:val="nl-NL"/>
        </w:rPr>
        <w:t>.</w:t>
      </w:r>
    </w:p>
    <w:p w:rsidRPr="00972FE9" w:rsidR="007323C0" w:rsidP="007323C0" w:rsidRDefault="007323C0">
      <w:pPr>
        <w:spacing w:after="0" w:line="240" w:lineRule="atLeast"/>
        <w:ind w:right="-23"/>
        <w:rPr>
          <w:rFonts w:ascii="Verdana" w:hAnsi="Verdana"/>
          <w:sz w:val="18"/>
          <w:szCs w:val="18"/>
          <w:lang w:val="nl-NL"/>
        </w:rPr>
      </w:pPr>
    </w:p>
    <w:p w:rsidRPr="00972FE9" w:rsidR="007323C0" w:rsidP="007323C0" w:rsidRDefault="007323C0">
      <w:pPr>
        <w:spacing w:after="0" w:line="240" w:lineRule="atLeast"/>
        <w:ind w:right="-23"/>
        <w:rPr>
          <w:rFonts w:ascii="Verdana" w:hAnsi="Verdana"/>
          <w:sz w:val="18"/>
          <w:szCs w:val="18"/>
          <w:lang w:val="nl-NL"/>
        </w:rPr>
      </w:pPr>
      <w:r w:rsidRPr="00972FE9">
        <w:rPr>
          <w:rFonts w:ascii="Verdana" w:hAnsi="Verdana"/>
          <w:sz w:val="18"/>
          <w:szCs w:val="18"/>
          <w:lang w:val="nl-NL"/>
        </w:rPr>
        <w:t>Nederland herken</w:t>
      </w:r>
      <w:r w:rsidRPr="00972FE9" w:rsidR="00C871A6">
        <w:rPr>
          <w:rFonts w:ascii="Verdana" w:hAnsi="Verdana"/>
          <w:sz w:val="18"/>
          <w:szCs w:val="18"/>
          <w:lang w:val="nl-NL"/>
        </w:rPr>
        <w:t>t veel aanbevelingen in</w:t>
      </w:r>
      <w:r w:rsidRPr="00972FE9">
        <w:rPr>
          <w:rFonts w:ascii="Verdana" w:hAnsi="Verdana"/>
          <w:sz w:val="18"/>
          <w:szCs w:val="18"/>
          <w:lang w:val="nl-NL"/>
        </w:rPr>
        <w:t xml:space="preserve"> het rapport en kan deze ook ondersteunen  omdat deze in lijn zijn met de Nederlandse integrale aanpak van terrorisme. Wel heeft Nederland eerder op Raadswerkgroep-niveau, net als verschillende andere lidstaten, benadrukt dat terrorismebestrijding een zaak van de lidstaten is. Veel van de aanbevelingen zijn al staand beleid zijn of maatregelen in uitvoering. Een greep uit de aanbevelingen die Nederland ondersteunt:</w:t>
      </w:r>
    </w:p>
    <w:p w:rsidRPr="00972FE9" w:rsidR="007323C0" w:rsidP="007323C0" w:rsidRDefault="007323C0">
      <w:pPr>
        <w:pStyle w:val="ListParagraph"/>
        <w:numPr>
          <w:ilvl w:val="0"/>
          <w:numId w:val="27"/>
        </w:numPr>
        <w:spacing w:after="0" w:line="259" w:lineRule="auto"/>
        <w:ind w:right="-20"/>
        <w:rPr>
          <w:rFonts w:ascii="Verdana" w:hAnsi="Verdana" w:eastAsia="Verdana" w:cs="Verdana"/>
          <w:bCs/>
          <w:sz w:val="18"/>
          <w:szCs w:val="18"/>
          <w:lang w:val="nl-NL"/>
        </w:rPr>
      </w:pPr>
      <w:r w:rsidRPr="00972FE9">
        <w:rPr>
          <w:rFonts w:ascii="Verdana" w:hAnsi="Verdana" w:eastAsia="Verdana" w:cs="Verdana"/>
          <w:bCs/>
          <w:sz w:val="18"/>
          <w:szCs w:val="18"/>
          <w:lang w:val="nl-NL"/>
        </w:rPr>
        <w:t>de holistische benadering van het rapport die interne en externe veiligheid met elkaar verbindt, waarbij ook recht wordt gedaan aan de verantwoordelijkheden van lidstaten;</w:t>
      </w:r>
    </w:p>
    <w:p w:rsidRPr="00972FE9" w:rsidR="007323C0" w:rsidP="007323C0" w:rsidRDefault="007323C0">
      <w:pPr>
        <w:pStyle w:val="ListParagraph"/>
        <w:numPr>
          <w:ilvl w:val="0"/>
          <w:numId w:val="27"/>
        </w:numPr>
        <w:spacing w:after="0" w:line="240" w:lineRule="atLeast"/>
        <w:ind w:right="-20"/>
        <w:rPr>
          <w:rFonts w:ascii="Verdana" w:hAnsi="Verdana" w:eastAsia="Verdana" w:cs="Verdana"/>
          <w:bCs/>
          <w:sz w:val="18"/>
          <w:szCs w:val="18"/>
          <w:lang w:val="nl-NL"/>
        </w:rPr>
      </w:pPr>
      <w:r w:rsidRPr="00972FE9">
        <w:rPr>
          <w:rFonts w:ascii="Verdana" w:hAnsi="Verdana" w:eastAsia="Verdana" w:cs="Verdana"/>
          <w:bCs/>
          <w:sz w:val="18"/>
          <w:szCs w:val="18"/>
          <w:lang w:val="nl-NL"/>
        </w:rPr>
        <w:t>het belang van het vullen en gebruiken van EU databases. Nederland is een van de landen die een groot deel van de databases vult en roept andere lidstaten op dit ook te doen;</w:t>
      </w:r>
    </w:p>
    <w:p w:rsidRPr="00972FE9" w:rsidR="007323C0" w:rsidP="007323C0" w:rsidRDefault="007323C0">
      <w:pPr>
        <w:pStyle w:val="ListParagraph"/>
        <w:numPr>
          <w:ilvl w:val="0"/>
          <w:numId w:val="27"/>
        </w:numPr>
        <w:spacing w:after="0" w:line="240" w:lineRule="atLeast"/>
        <w:ind w:right="-20"/>
        <w:rPr>
          <w:rFonts w:ascii="Verdana" w:hAnsi="Verdana" w:eastAsia="Verdana" w:cs="Verdana"/>
          <w:bCs/>
          <w:sz w:val="18"/>
          <w:szCs w:val="18"/>
          <w:lang w:val="nl-NL"/>
        </w:rPr>
      </w:pPr>
      <w:r w:rsidRPr="00972FE9">
        <w:rPr>
          <w:rFonts w:ascii="Verdana" w:hAnsi="Verdana" w:eastAsia="Verdana" w:cs="Verdana"/>
          <w:bCs/>
          <w:sz w:val="18"/>
          <w:szCs w:val="18"/>
          <w:lang w:val="nl-NL"/>
        </w:rPr>
        <w:t xml:space="preserve">de oproep om </w:t>
      </w:r>
      <w:r w:rsidRPr="00972FE9">
        <w:rPr>
          <w:rFonts w:ascii="Verdana" w:hAnsi="Verdana" w:eastAsia="Verdana" w:cs="Verdana"/>
          <w:bCs/>
          <w:i/>
          <w:iCs/>
          <w:sz w:val="18"/>
          <w:szCs w:val="18"/>
          <w:lang w:val="nl-NL"/>
        </w:rPr>
        <w:t>Foreign Terrorist Fighters</w:t>
      </w:r>
      <w:r w:rsidRPr="00972FE9">
        <w:rPr>
          <w:rFonts w:ascii="Verdana" w:hAnsi="Verdana" w:eastAsia="Verdana" w:cs="Verdana"/>
          <w:bCs/>
          <w:sz w:val="18"/>
          <w:szCs w:val="18"/>
          <w:lang w:val="nl-NL"/>
        </w:rPr>
        <w:t xml:space="preserve"> te monitoren en te zorgen voor een geharmoniseerde aanpak van geïdentificeerde terugkeerders naar Europa; </w:t>
      </w:r>
    </w:p>
    <w:p w:rsidRPr="00972FE9" w:rsidR="007323C0" w:rsidP="007323C0" w:rsidRDefault="007323C0">
      <w:pPr>
        <w:pStyle w:val="ListParagraph"/>
        <w:numPr>
          <w:ilvl w:val="0"/>
          <w:numId w:val="27"/>
        </w:numPr>
        <w:spacing w:after="0" w:line="240" w:lineRule="atLeast"/>
        <w:ind w:right="-20"/>
        <w:rPr>
          <w:rFonts w:ascii="Verdana" w:hAnsi="Verdana" w:eastAsia="Verdana" w:cs="Verdana"/>
          <w:bCs/>
          <w:sz w:val="18"/>
          <w:szCs w:val="18"/>
          <w:lang w:val="nl-NL"/>
        </w:rPr>
      </w:pPr>
      <w:r w:rsidRPr="00972FE9">
        <w:rPr>
          <w:rFonts w:ascii="Verdana" w:hAnsi="Verdana" w:eastAsia="Verdana" w:cs="Verdana"/>
          <w:bCs/>
          <w:sz w:val="18"/>
          <w:szCs w:val="18"/>
          <w:lang w:val="nl-NL"/>
        </w:rPr>
        <w:t>de versterking van EU agentschappen zoals Europol, Eurojust en eu-Lisa;</w:t>
      </w:r>
    </w:p>
    <w:p w:rsidRPr="00972FE9" w:rsidR="007323C0" w:rsidP="007323C0" w:rsidRDefault="007323C0">
      <w:pPr>
        <w:pStyle w:val="ListParagraph"/>
        <w:numPr>
          <w:ilvl w:val="0"/>
          <w:numId w:val="27"/>
        </w:numPr>
        <w:spacing w:after="0" w:line="240" w:lineRule="atLeast"/>
        <w:ind w:right="-20"/>
        <w:rPr>
          <w:rFonts w:ascii="Verdana" w:hAnsi="Verdana" w:eastAsia="Verdana" w:cs="Verdana"/>
          <w:bCs/>
          <w:sz w:val="18"/>
          <w:szCs w:val="18"/>
          <w:lang w:val="nl-NL"/>
        </w:rPr>
      </w:pPr>
      <w:r w:rsidRPr="00972FE9">
        <w:rPr>
          <w:rFonts w:ascii="Verdana" w:hAnsi="Verdana"/>
          <w:sz w:val="18"/>
          <w:szCs w:val="18"/>
          <w:lang w:val="nl-NL"/>
        </w:rPr>
        <w:t xml:space="preserve">de noodzaak van de snelle en systematische verwijdering van terroristische inhoud online en de steun voor de </w:t>
      </w:r>
      <w:r w:rsidRPr="00972FE9">
        <w:rPr>
          <w:rFonts w:ascii="Verdana" w:hAnsi="Verdana"/>
          <w:i/>
          <w:iCs/>
          <w:sz w:val="18"/>
          <w:szCs w:val="18"/>
          <w:lang w:val="nl-NL"/>
        </w:rPr>
        <w:t>EU Internet Referral Unit</w:t>
      </w:r>
      <w:r w:rsidRPr="00972FE9">
        <w:rPr>
          <w:rFonts w:ascii="Verdana" w:hAnsi="Verdana"/>
          <w:sz w:val="18"/>
          <w:szCs w:val="18"/>
          <w:lang w:val="nl-NL"/>
        </w:rPr>
        <w:t xml:space="preserve">. Om zelfcensuur te voorkomen is Nederland van mening dat het waarborgen van fundamentele rechten, zoals vrijheid van meningsuiting gegarandeerd blijft tijdens de ontwikkeling van instrumenten die de verwijdering van terroristische inhoud bewerkstelligen. </w:t>
      </w:r>
    </w:p>
    <w:p w:rsidRPr="00972FE9" w:rsidR="007323C0" w:rsidP="007323C0" w:rsidRDefault="007323C0">
      <w:pPr>
        <w:spacing w:after="0" w:line="240" w:lineRule="atLeast"/>
        <w:ind w:right="-20"/>
        <w:rPr>
          <w:rFonts w:ascii="Verdana" w:hAnsi="Verdana" w:eastAsia="Verdana" w:cs="Verdana"/>
          <w:bCs/>
          <w:sz w:val="18"/>
          <w:szCs w:val="18"/>
          <w:lang w:val="nl-NL"/>
        </w:rPr>
      </w:pPr>
    </w:p>
    <w:p w:rsidRPr="00972FE9" w:rsidR="007323C0" w:rsidP="007323C0" w:rsidRDefault="007323C0">
      <w:pPr>
        <w:spacing w:after="0" w:line="240" w:lineRule="atLeast"/>
        <w:ind w:right="-20"/>
        <w:rPr>
          <w:rFonts w:ascii="Verdana" w:hAnsi="Verdana" w:eastAsia="Verdana" w:cs="Verdana"/>
          <w:bCs/>
          <w:sz w:val="18"/>
          <w:szCs w:val="18"/>
          <w:lang w:val="nl-NL"/>
        </w:rPr>
      </w:pPr>
      <w:r w:rsidRPr="00972FE9">
        <w:rPr>
          <w:rFonts w:ascii="Verdana" w:hAnsi="Verdana"/>
          <w:sz w:val="18"/>
          <w:szCs w:val="18"/>
          <w:lang w:val="nl-NL"/>
        </w:rPr>
        <w:t>Er zijn echter ook een aantal aanbevelingen waar Nederland bedenkingen bij heeft.</w:t>
      </w:r>
    </w:p>
    <w:p w:rsidRPr="00972FE9" w:rsidR="007323C0" w:rsidP="007323C0" w:rsidRDefault="007323C0">
      <w:pPr>
        <w:spacing w:line="240" w:lineRule="atLeast"/>
        <w:rPr>
          <w:rFonts w:ascii="Verdana" w:hAnsi="Verdana" w:eastAsia="Verdana" w:cs="Verdana"/>
          <w:bCs/>
          <w:sz w:val="18"/>
          <w:szCs w:val="18"/>
          <w:lang w:val="nl-NL"/>
        </w:rPr>
      </w:pPr>
      <w:r w:rsidRPr="00972FE9">
        <w:rPr>
          <w:rFonts w:ascii="Verdana" w:hAnsi="Verdana" w:eastAsia="Verdana" w:cs="Verdana"/>
          <w:bCs/>
          <w:sz w:val="18"/>
          <w:szCs w:val="18"/>
          <w:lang w:val="nl-NL"/>
        </w:rPr>
        <w:t xml:space="preserve">Nederland kan zich niet vinden in de aanbeveling van het Europees Parlement in dit rapport om het mandaat van het Europees Openbaar Ministerie uit te breiden met terrorismebestrijding. Verder vraagt Nederland aandacht voor het belang van het handhaven van een strikt onderscheid tussen inlichtingen en opsporingsinformatie die in de rechtshandhaving gebruikt wordt om aan bestaande juridische kaders te kunnen voldoen en om fundamentele rechten te kunnen blijven waarborgen. </w:t>
      </w:r>
    </w:p>
    <w:p w:rsidRPr="00972FE9" w:rsidR="0029729F" w:rsidP="00171AD0" w:rsidRDefault="0029729F">
      <w:pPr>
        <w:spacing w:after="0" w:line="259" w:lineRule="auto"/>
        <w:ind w:right="-20"/>
        <w:rPr>
          <w:rFonts w:ascii="Verdana" w:hAnsi="Verdana" w:eastAsia="Verdana" w:cs="Verdana"/>
          <w:bCs/>
          <w:sz w:val="18"/>
          <w:szCs w:val="18"/>
          <w:lang w:val="nl-NL"/>
        </w:rPr>
      </w:pPr>
    </w:p>
    <w:p w:rsidRPr="00972FE9" w:rsidR="001C3DDB" w:rsidP="00171AD0" w:rsidRDefault="001C3DDB">
      <w:pPr>
        <w:spacing w:after="0" w:line="259" w:lineRule="auto"/>
        <w:ind w:right="-20"/>
        <w:rPr>
          <w:rFonts w:ascii="Verdana" w:hAnsi="Verdana" w:eastAsia="Verdana" w:cs="Verdana"/>
          <w:bCs/>
          <w:sz w:val="18"/>
          <w:szCs w:val="18"/>
          <w:lang w:val="nl-NL"/>
        </w:rPr>
      </w:pPr>
    </w:p>
    <w:p w:rsidRPr="00972FE9" w:rsidR="001C3DDB" w:rsidP="00171AD0" w:rsidRDefault="001C3DDB">
      <w:pPr>
        <w:spacing w:after="0" w:line="259" w:lineRule="auto"/>
        <w:ind w:right="-20"/>
        <w:rPr>
          <w:rFonts w:ascii="Verdana" w:hAnsi="Verdana" w:eastAsia="Verdana" w:cs="Verdana"/>
          <w:bCs/>
          <w:sz w:val="18"/>
          <w:szCs w:val="18"/>
          <w:lang w:val="nl-NL"/>
        </w:rPr>
      </w:pPr>
    </w:p>
    <w:p w:rsidRPr="00972FE9" w:rsidR="00636B98" w:rsidP="00636B98" w:rsidRDefault="00636B98">
      <w:pPr>
        <w:pStyle w:val="ListParagraph"/>
        <w:numPr>
          <w:ilvl w:val="0"/>
          <w:numId w:val="23"/>
        </w:numPr>
        <w:spacing w:before="24" w:after="0" w:line="240" w:lineRule="auto"/>
        <w:ind w:right="-20"/>
        <w:rPr>
          <w:rFonts w:ascii="Verdana" w:hAnsi="Verdana" w:eastAsia="Verdana" w:cs="Verdana"/>
          <w:b/>
          <w:sz w:val="18"/>
          <w:szCs w:val="18"/>
          <w:lang w:val="nl-NL"/>
        </w:rPr>
      </w:pPr>
      <w:r w:rsidRPr="00972FE9">
        <w:rPr>
          <w:rFonts w:ascii="Verdana" w:hAnsi="Verdana" w:eastAsia="Times New Roman" w:cs="Times New Roman"/>
          <w:b/>
          <w:sz w:val="18"/>
          <w:szCs w:val="18"/>
          <w:lang w:val="nl-NL" w:eastAsia="nl-NL"/>
        </w:rPr>
        <w:t>Sessie II – Politiesamenwerking in de onderling verbonden wereld via ‘novel actionable information’</w:t>
      </w:r>
    </w:p>
    <w:p w:rsidRPr="00972FE9" w:rsidR="00636B98" w:rsidP="001C3DDB" w:rsidRDefault="00636B98">
      <w:pPr>
        <w:spacing w:before="24" w:after="0" w:line="240" w:lineRule="auto"/>
        <w:ind w:right="-20"/>
        <w:rPr>
          <w:rFonts w:ascii="Verdana" w:hAnsi="Verdana" w:eastAsia="Verdana" w:cs="Verdana"/>
          <w:b/>
          <w:sz w:val="18"/>
          <w:szCs w:val="18"/>
          <w:lang w:val="nl-NL"/>
        </w:rPr>
      </w:pPr>
    </w:p>
    <w:p w:rsidRPr="00972FE9" w:rsidR="001027FA" w:rsidP="001027FA" w:rsidRDefault="001027FA">
      <w:pPr>
        <w:spacing w:line="240" w:lineRule="atLeast"/>
        <w:rPr>
          <w:rFonts w:ascii="Verdana" w:hAnsi="Verdana" w:eastAsia="Verdana" w:cs="Verdana"/>
          <w:sz w:val="18"/>
          <w:szCs w:val="18"/>
          <w:lang w:val="nl-NL"/>
        </w:rPr>
      </w:pPr>
      <w:r w:rsidRPr="00972FE9">
        <w:rPr>
          <w:rFonts w:ascii="Verdana" w:hAnsi="Verdana" w:eastAsia="Verdana" w:cs="Verdana"/>
          <w:sz w:val="18"/>
          <w:szCs w:val="18"/>
          <w:lang w:val="nl-NL"/>
        </w:rPr>
        <w:t>Het Roemeense voorzit</w:t>
      </w:r>
      <w:r w:rsidRPr="00972FE9" w:rsidR="00B01A22">
        <w:rPr>
          <w:rFonts w:ascii="Verdana" w:hAnsi="Verdana" w:eastAsia="Verdana" w:cs="Verdana"/>
          <w:sz w:val="18"/>
          <w:szCs w:val="18"/>
          <w:lang w:val="nl-NL"/>
        </w:rPr>
        <w:t>terschap heeft een discussiedocument</w:t>
      </w:r>
      <w:r w:rsidRPr="00972FE9">
        <w:rPr>
          <w:rFonts w:ascii="Verdana" w:hAnsi="Verdana" w:eastAsia="Verdana" w:cs="Verdana"/>
          <w:sz w:val="18"/>
          <w:szCs w:val="18"/>
          <w:lang w:val="nl-NL"/>
        </w:rPr>
        <w:t xml:space="preserve"> geagendeerd waarin de ministers -in het kort- wordt gevraagd zich uit te spreken over de wenselijkheid van de uitwisseling tussen politiediensten van kennis inzake het omgaan met digitale gegevens. Daarnaast wordt gevraagd naar – op basis van nationale ervaring – mogelijke kansen en uitdagingen op dit gebied.</w:t>
      </w:r>
    </w:p>
    <w:p w:rsidRPr="00972FE9" w:rsidR="001027FA" w:rsidP="001027FA" w:rsidRDefault="00B01A22">
      <w:pPr>
        <w:spacing w:line="240" w:lineRule="atLeast"/>
        <w:rPr>
          <w:rFonts w:ascii="Verdana" w:hAnsi="Verdana" w:eastAsia="Verdana" w:cs="Verdana"/>
          <w:sz w:val="18"/>
          <w:szCs w:val="18"/>
          <w:lang w:val="nl-NL"/>
        </w:rPr>
      </w:pPr>
      <w:r w:rsidRPr="00972FE9">
        <w:rPr>
          <w:rFonts w:ascii="Verdana" w:hAnsi="Verdana" w:eastAsia="Verdana" w:cs="Verdana"/>
          <w:sz w:val="18"/>
          <w:szCs w:val="18"/>
          <w:lang w:val="nl-NL"/>
        </w:rPr>
        <w:lastRenderedPageBreak/>
        <w:t>In het paper</w:t>
      </w:r>
      <w:r w:rsidRPr="00972FE9" w:rsidR="001027FA">
        <w:rPr>
          <w:rFonts w:ascii="Verdana" w:hAnsi="Verdana" w:eastAsia="Verdana" w:cs="Verdana"/>
          <w:sz w:val="18"/>
          <w:szCs w:val="18"/>
          <w:lang w:val="nl-NL"/>
        </w:rPr>
        <w:t xml:space="preserve"> wordt gesteld dat het noodzakelijk is dat alle rechtshandhavingsdiensten en hun medewerkers (en niet alleen experts) digitale gegevens herkennen, begrijpen en gebruiken om bij te blijven bij de dynamiek van de criminele omgeving in het digitale tijdperk en om van technologische ontwikkelingen te profiteren. Het motto is dan ook ‘leer te vinden en te gebruiken’. Hoewel er in het discussiedocument meerdere keren verwezen wordt naar cybercrime-units, gaat Nederland er vooralsnog vanuit dat de discussie niet primair zal gaan over cybercrimebestrijding, maar over digitalisering van de opsporing (en mogelijk handhaving) in het algemeen. Er wordt </w:t>
      </w:r>
      <w:r w:rsidRPr="00972FE9">
        <w:rPr>
          <w:rFonts w:ascii="Verdana" w:hAnsi="Verdana" w:eastAsia="Verdana" w:cs="Verdana"/>
          <w:sz w:val="18"/>
          <w:szCs w:val="18"/>
          <w:lang w:val="nl-NL"/>
        </w:rPr>
        <w:t>in het document</w:t>
      </w:r>
      <w:r w:rsidRPr="00972FE9" w:rsidR="001027FA">
        <w:rPr>
          <w:rFonts w:ascii="Verdana" w:hAnsi="Verdana" w:eastAsia="Verdana" w:cs="Verdana"/>
          <w:sz w:val="18"/>
          <w:szCs w:val="18"/>
          <w:lang w:val="nl-NL"/>
        </w:rPr>
        <w:t xml:space="preserve"> gesteld dat politiediensten daarbij niet voldoende op stoom zijn en als gevolg daarvan de gespecialiseerde cybercrime units voortdurend worden overbelast aangezien zij vanuit de reguliere opsporing worden overvraagd aangaande alles wat enigszins digitaal is. Dit is een voor de Nederlandse politie herkenbare situatie. </w:t>
      </w:r>
    </w:p>
    <w:p w:rsidRPr="00972FE9" w:rsidR="001027FA" w:rsidP="00061429" w:rsidRDefault="001027FA">
      <w:pPr>
        <w:spacing w:line="240" w:lineRule="atLeast"/>
        <w:rPr>
          <w:rFonts w:ascii="Verdana" w:hAnsi="Verdana"/>
          <w:sz w:val="18"/>
          <w:szCs w:val="18"/>
          <w:lang w:val="nl-NL"/>
        </w:rPr>
      </w:pPr>
      <w:r w:rsidRPr="00972FE9">
        <w:rPr>
          <w:rFonts w:ascii="Verdana" w:hAnsi="Verdana" w:eastAsia="Verdana" w:cs="Verdana"/>
          <w:sz w:val="18"/>
          <w:szCs w:val="18"/>
          <w:lang w:val="nl-NL"/>
        </w:rPr>
        <w:t>De discussie zal zich naar verwachting concentreren op de mogelijkheden die de uitwisseling van kennis en oplossingen (inclusief producten zoals software) in het omgaan met digitale gegevens kunnen bieden bij het aanpakken van nieuwe ontwikkelingen. Daartoe beoogt het voorzitterschap een geïntegreerde Europese omgeving die voor alle rechtshandhavingsdiensten beschikbaar zal zijn. Gedacht wordt tevens aan het ontwikkelen en realiseren van een gemeenschappelijk procedureel en samenwerkend IT platform binnen Europol voor het delen van de eerder genoemde kennis. De ontwikkeling van deze geïntegreerde Europese omgeving vereist wel het toewijzen van voldoende middelen, zoals gesteld door de Europese Raad in oktober 2018</w:t>
      </w:r>
      <w:r w:rsidRPr="00972FE9">
        <w:rPr>
          <w:rStyle w:val="FootnoteReference"/>
          <w:rFonts w:ascii="Verdana" w:hAnsi="Verdana" w:eastAsia="Verdana" w:cs="Verdana"/>
          <w:sz w:val="18"/>
          <w:szCs w:val="18"/>
          <w:lang w:val="nl-NL"/>
        </w:rPr>
        <w:footnoteReference w:id="2"/>
      </w:r>
      <w:r w:rsidRPr="00972FE9">
        <w:rPr>
          <w:rFonts w:ascii="Verdana" w:hAnsi="Verdana" w:eastAsia="Verdana" w:cs="Verdana"/>
          <w:sz w:val="18"/>
          <w:szCs w:val="18"/>
          <w:lang w:val="nl-NL"/>
        </w:rPr>
        <w:t xml:space="preserve">. </w:t>
      </w:r>
      <w:r w:rsidRPr="00972FE9" w:rsidR="00061429">
        <w:rPr>
          <w:rFonts w:ascii="Verdana" w:hAnsi="Verdana"/>
          <w:sz w:val="18"/>
          <w:szCs w:val="18"/>
          <w:lang w:val="nl-NL"/>
        </w:rPr>
        <w:t xml:space="preserve">Financiële gevolgen voor na 2020 dienen deel uit te maken van de onderhandelingen over het nieuwe Meerjarig Financieel Kader (MFK) voor de periode 2021-2027 in het kader waarvan </w:t>
      </w:r>
      <w:r w:rsidRPr="00972FE9" w:rsidR="00B01A22">
        <w:rPr>
          <w:rFonts w:ascii="Verdana" w:hAnsi="Verdana"/>
          <w:sz w:val="18"/>
          <w:szCs w:val="18"/>
          <w:lang w:val="nl-NL"/>
        </w:rPr>
        <w:t>Nederland inzet op een ambitieze,</w:t>
      </w:r>
      <w:r w:rsidRPr="00972FE9" w:rsidR="00061429">
        <w:rPr>
          <w:rFonts w:ascii="Verdana" w:hAnsi="Verdana"/>
          <w:sz w:val="18"/>
          <w:szCs w:val="18"/>
          <w:lang w:val="nl-NL"/>
        </w:rPr>
        <w:t xml:space="preserve"> gemoderniseerde en financieel houdbare begroting. Dit vraagt scherpe keuzes en bezuinigingen. Eventuele besluitvorming over een nieuw platform kan dan ook niet vooruitlopen op de integrale besluitvorming betreffende het MFK, al is dat voor deze informele JBZ-Raad ook niet voorzien.</w:t>
      </w:r>
    </w:p>
    <w:p w:rsidRPr="00972FE9" w:rsidR="003A5807" w:rsidP="004865BB" w:rsidRDefault="001027FA">
      <w:pPr>
        <w:spacing w:line="240" w:lineRule="atLeast"/>
        <w:rPr>
          <w:rFonts w:ascii="Verdana" w:hAnsi="Verdana" w:eastAsia="Verdana" w:cs="Verdana"/>
          <w:sz w:val="18"/>
          <w:szCs w:val="18"/>
          <w:lang w:val="nl-NL"/>
        </w:rPr>
      </w:pPr>
      <w:r w:rsidRPr="00972FE9">
        <w:rPr>
          <w:rFonts w:ascii="Verdana" w:hAnsi="Verdana" w:eastAsia="Verdana" w:cs="Verdana"/>
          <w:sz w:val="18"/>
          <w:szCs w:val="18"/>
          <w:lang w:val="nl-NL"/>
        </w:rPr>
        <w:t xml:space="preserve">De minister van Justitie en Veiligheid heeft een positieve grondhouding over dit idee in afwachting van een nadere toelichting van het voorzitterschap, andere lidstaten de Europese Commissie en Europol. Het idee is volgens Nederland interessant gelet op de snelle technologische ontwikkelingen, de grote impact van het digitale domein op veiligheid en rechtstaat en de beperkte capaciteit bij autoriteiten in lidstaten om kennis te vergaren en om doelmatig effectieve oplossingen te realiseren in het omgaan met digitale gegevens. Naast de kwestie van middelen (voor Europol) is het van belang dat het voorgestelde platform los van de inbreng van lidstaten, een goede aansluiting </w:t>
      </w:r>
      <w:r w:rsidRPr="00972FE9" w:rsidR="004865BB">
        <w:rPr>
          <w:rFonts w:ascii="Verdana" w:hAnsi="Verdana" w:eastAsia="Verdana" w:cs="Verdana"/>
          <w:sz w:val="18"/>
          <w:szCs w:val="18"/>
          <w:lang w:val="nl-NL"/>
        </w:rPr>
        <w:t xml:space="preserve">heeft </w:t>
      </w:r>
      <w:r w:rsidRPr="00972FE9">
        <w:rPr>
          <w:rFonts w:ascii="Verdana" w:hAnsi="Verdana" w:eastAsia="Verdana" w:cs="Verdana"/>
          <w:sz w:val="18"/>
          <w:szCs w:val="18"/>
          <w:lang w:val="nl-NL"/>
        </w:rPr>
        <w:t>met de ontwikkelingen in de</w:t>
      </w:r>
      <w:r w:rsidRPr="00972FE9" w:rsidR="00EF6644">
        <w:rPr>
          <w:rFonts w:ascii="Verdana" w:hAnsi="Verdana" w:eastAsia="Verdana" w:cs="Verdana"/>
          <w:sz w:val="18"/>
          <w:szCs w:val="18"/>
          <w:lang w:val="nl-NL"/>
        </w:rPr>
        <w:t xml:space="preserve"> </w:t>
      </w:r>
      <w:r w:rsidRPr="00972FE9">
        <w:rPr>
          <w:rFonts w:ascii="Verdana" w:hAnsi="Verdana" w:eastAsia="Verdana" w:cs="Verdana"/>
          <w:sz w:val="18"/>
          <w:szCs w:val="18"/>
          <w:lang w:val="nl-NL"/>
        </w:rPr>
        <w:t xml:space="preserve">onderzoeksprogramma’s van de EU en relevante EU agentschappen, zoals het Europese Agentschap voor Netwerk- en Informatiebeveiliging (ENISA). Nederland meent dat het voorstel van het voorzitterschap mogelijk kan bijdragen aan het versterken van de opsporingsmethoden in de digitale wereld, hetgeen één van de doelen is van onze nationale integrale aanpak van cybercrime. Voor wat betreft de vraag over mogelijkheden, kansen of uitdagingen kan Nederland desgewenst informatie delen over de nationale aanpak. </w:t>
      </w:r>
    </w:p>
    <w:p w:rsidRPr="00972FE9" w:rsidR="005C2412" w:rsidP="004865BB" w:rsidRDefault="005C2412">
      <w:pPr>
        <w:spacing w:line="240" w:lineRule="atLeast"/>
        <w:rPr>
          <w:rFonts w:ascii="Verdana" w:hAnsi="Verdana" w:eastAsia="Verdana" w:cs="Verdana"/>
          <w:sz w:val="18"/>
          <w:szCs w:val="18"/>
          <w:lang w:val="nl-NL"/>
        </w:rPr>
      </w:pPr>
    </w:p>
    <w:p w:rsidRPr="00972FE9" w:rsidR="00956CFF" w:rsidP="00E32836" w:rsidRDefault="000C2820">
      <w:pPr>
        <w:pStyle w:val="ListParagraph"/>
        <w:numPr>
          <w:ilvl w:val="0"/>
          <w:numId w:val="23"/>
        </w:numPr>
        <w:spacing w:before="24" w:after="0" w:line="240" w:lineRule="auto"/>
        <w:ind w:right="-20"/>
        <w:rPr>
          <w:rFonts w:ascii="Verdana" w:hAnsi="Verdana" w:eastAsia="Verdana" w:cs="Verdana"/>
          <w:b/>
          <w:sz w:val="18"/>
          <w:szCs w:val="18"/>
          <w:lang w:val="nl-NL"/>
        </w:rPr>
      </w:pPr>
      <w:r w:rsidRPr="00972FE9">
        <w:rPr>
          <w:rFonts w:ascii="Verdana" w:hAnsi="Verdana" w:eastAsia="Verdana" w:cs="Verdana"/>
          <w:b/>
          <w:sz w:val="18"/>
          <w:szCs w:val="18"/>
          <w:lang w:val="nl-NL"/>
        </w:rPr>
        <w:t xml:space="preserve">Werklunch </w:t>
      </w:r>
      <w:r w:rsidRPr="00972FE9" w:rsidR="00242600">
        <w:rPr>
          <w:rFonts w:ascii="Verdana" w:hAnsi="Verdana" w:eastAsia="Verdana" w:cs="Verdana"/>
          <w:b/>
          <w:sz w:val="18"/>
          <w:szCs w:val="18"/>
          <w:lang w:val="nl-NL"/>
        </w:rPr>
        <w:t>–</w:t>
      </w:r>
      <w:r w:rsidRPr="00972FE9">
        <w:rPr>
          <w:rFonts w:ascii="Verdana" w:hAnsi="Verdana" w:eastAsia="Verdana" w:cs="Verdana"/>
          <w:b/>
          <w:sz w:val="18"/>
          <w:szCs w:val="18"/>
          <w:lang w:val="nl-NL"/>
        </w:rPr>
        <w:t xml:space="preserve"> </w:t>
      </w:r>
      <w:r w:rsidRPr="00972FE9" w:rsidR="00E32836">
        <w:rPr>
          <w:rFonts w:ascii="Verdana" w:hAnsi="Verdana" w:eastAsia="Verdana" w:cs="Verdana"/>
          <w:b/>
          <w:i/>
          <w:iCs/>
          <w:sz w:val="18"/>
          <w:szCs w:val="18"/>
          <w:lang w:val="nl-NL"/>
        </w:rPr>
        <w:t>De Schengen zone laten werken</w:t>
      </w:r>
    </w:p>
    <w:p w:rsidRPr="00972FE9" w:rsidR="005C2412" w:rsidP="005C2412" w:rsidRDefault="005C2412">
      <w:pPr>
        <w:pStyle w:val="ListParagraph"/>
        <w:spacing w:before="24" w:after="0" w:line="240" w:lineRule="auto"/>
        <w:ind w:left="360" w:right="-20"/>
        <w:rPr>
          <w:rFonts w:ascii="Verdana" w:hAnsi="Verdana" w:eastAsia="Verdana" w:cs="Verdana"/>
          <w:b/>
          <w:sz w:val="18"/>
          <w:szCs w:val="18"/>
          <w:lang w:val="nl-NL"/>
        </w:rPr>
      </w:pPr>
    </w:p>
    <w:p w:rsidRPr="00972FE9" w:rsidR="005C2412" w:rsidP="005C2412" w:rsidRDefault="005C2412">
      <w:pPr>
        <w:pStyle w:val="ListParagraph"/>
        <w:spacing w:after="0" w:line="240" w:lineRule="atLeast"/>
        <w:ind w:left="0"/>
        <w:rPr>
          <w:rFonts w:ascii="Verdana" w:hAnsi="Verdana"/>
          <w:bCs/>
          <w:sz w:val="18"/>
          <w:szCs w:val="18"/>
          <w:lang w:val="nl-NL"/>
        </w:rPr>
      </w:pPr>
      <w:r w:rsidRPr="00972FE9">
        <w:rPr>
          <w:rFonts w:ascii="Verdana" w:hAnsi="Verdana"/>
          <w:bCs/>
          <w:sz w:val="18"/>
          <w:szCs w:val="18"/>
          <w:lang w:val="nl-NL"/>
        </w:rPr>
        <w:t xml:space="preserve">Tijdens de werklunch heeft het Voorzitterschap het onderwerp “Terug naar Schengen” geagendeerd. Omdat het een informele JBZ-Raad betreft, worden er geen besluiten genomen. In aanloop naar de Raad is door het Voorzitterschap een discussiepaper verspreid. Naar aanleiding van dit paper zal van gedachten gewisseld worden over het herstel van het Schengengebied waarbij het beleid en de verschillende instrumenten die het Schengengebied kent in samenhang zullen worden bezien. In het kader van instrumenten en beleid worden de Europese Grens- en Kustwacht (EGKW), de EES en ETIAS verordeningen en het herstel en de verbetering van Dublin benoemd. </w:t>
      </w:r>
    </w:p>
    <w:p w:rsidRPr="00972FE9" w:rsidR="005C2412" w:rsidP="005C2412" w:rsidRDefault="005C2412">
      <w:pPr>
        <w:pStyle w:val="ListParagraph"/>
        <w:spacing w:after="0" w:line="240" w:lineRule="atLeast"/>
        <w:ind w:left="0"/>
        <w:rPr>
          <w:rFonts w:ascii="Verdana" w:hAnsi="Verdana"/>
          <w:bCs/>
          <w:sz w:val="18"/>
          <w:szCs w:val="18"/>
          <w:lang w:val="nl-NL"/>
        </w:rPr>
      </w:pPr>
      <w:r w:rsidRPr="00972FE9">
        <w:rPr>
          <w:rFonts w:ascii="Verdana" w:hAnsi="Verdana"/>
          <w:bCs/>
          <w:sz w:val="18"/>
          <w:szCs w:val="18"/>
          <w:lang w:val="nl-NL"/>
        </w:rPr>
        <w:t xml:space="preserve">Belangrijk voor een goed functionerend Schengengebied is een solide Gemeenschappelijk Europees Asielstelsel (GEAS). </w:t>
      </w:r>
    </w:p>
    <w:p w:rsidRPr="00972FE9" w:rsidR="005C2412" w:rsidP="005C2412" w:rsidRDefault="005C2412">
      <w:pPr>
        <w:pStyle w:val="ListParagraph"/>
        <w:spacing w:after="0" w:line="240" w:lineRule="atLeast"/>
        <w:ind w:left="0"/>
        <w:rPr>
          <w:rFonts w:ascii="Verdana" w:hAnsi="Verdana"/>
          <w:bCs/>
          <w:sz w:val="18"/>
          <w:szCs w:val="18"/>
          <w:lang w:val="nl-NL"/>
        </w:rPr>
      </w:pPr>
    </w:p>
    <w:p w:rsidRPr="00972FE9" w:rsidR="005C2412" w:rsidP="005C2412" w:rsidRDefault="005C2412">
      <w:pPr>
        <w:pStyle w:val="ListParagraph"/>
        <w:spacing w:after="0" w:line="240" w:lineRule="atLeast"/>
        <w:ind w:left="0"/>
        <w:rPr>
          <w:rFonts w:ascii="Verdana" w:hAnsi="Verdana"/>
          <w:bCs/>
          <w:sz w:val="18"/>
          <w:szCs w:val="18"/>
          <w:lang w:val="nl-NL"/>
        </w:rPr>
      </w:pPr>
      <w:r w:rsidRPr="00972FE9">
        <w:rPr>
          <w:rFonts w:ascii="Verdana" w:hAnsi="Verdana"/>
          <w:bCs/>
          <w:sz w:val="18"/>
          <w:szCs w:val="18"/>
          <w:lang w:val="nl-NL"/>
        </w:rPr>
        <w:lastRenderedPageBreak/>
        <w:t>Zoals uw Kamer bekend, zet het kabinet in op een versterking en modernisering van asiel- en opvangprocedures in de EU op basis van de principes van solidariteit en verantwoordelijkheid. Een versterkt GEAS zal ook de secundaire migratie in de EU en het Schengengebied tegengaan. Dit is ook noodzakelijk om een einde te maken aan de binnengrenscontroles die verschillende Schengenlanden in reactie op de migratiecrisis van 2015/2016 hebben geïntroduceerd en vooral vanwege secondaire migratiebewegingen tot op de dag van vandaag voortzetten. Hoewel het kabinet van mening is dat vooruitgang mogelijk zou moeten zijn op enkele van de individuele voorstellen van het GEAS-pakket, en in het bijzonder de Eurodacverordening, de verordening betreffende het asielagentschap van de EU en het EU hervestigingskader, is het duidelijk dat een meerderheid van lidstaten op dit moment vasthoudt aan de volledige pakketbenadering. Zodoende wordt op korte termijn geen vooruitgang verwacht.</w:t>
      </w:r>
    </w:p>
    <w:p w:rsidRPr="00972FE9" w:rsidR="005C2412" w:rsidP="005C2412" w:rsidRDefault="005C2412">
      <w:pPr>
        <w:spacing w:before="24" w:after="0" w:line="240" w:lineRule="auto"/>
        <w:ind w:right="-20"/>
        <w:rPr>
          <w:rFonts w:ascii="Verdana" w:hAnsi="Verdana" w:eastAsia="Verdana" w:cs="Verdana"/>
          <w:b/>
          <w:sz w:val="18"/>
          <w:szCs w:val="18"/>
          <w:lang w:val="nl-NL"/>
        </w:rPr>
      </w:pPr>
    </w:p>
    <w:p w:rsidRPr="00972FE9" w:rsidR="004D66A5" w:rsidP="004D66A5" w:rsidRDefault="00FE288E">
      <w:pPr>
        <w:pStyle w:val="ListParagraph"/>
        <w:numPr>
          <w:ilvl w:val="0"/>
          <w:numId w:val="23"/>
        </w:numPr>
        <w:spacing w:before="24" w:after="0" w:line="240" w:lineRule="auto"/>
        <w:ind w:right="-20"/>
        <w:rPr>
          <w:rFonts w:ascii="Verdana" w:hAnsi="Verdana" w:eastAsia="Verdana" w:cs="Verdana"/>
          <w:b/>
          <w:i/>
          <w:iCs/>
          <w:sz w:val="18"/>
          <w:szCs w:val="18"/>
          <w:lang w:val="nl-NL"/>
        </w:rPr>
      </w:pPr>
      <w:r w:rsidRPr="00972FE9">
        <w:rPr>
          <w:rFonts w:ascii="Verdana" w:hAnsi="Verdana" w:eastAsia="Times New Roman" w:cs="Times New Roman"/>
          <w:b/>
          <w:sz w:val="18"/>
          <w:szCs w:val="18"/>
          <w:lang w:val="nl-NL" w:eastAsia="nl-NL"/>
        </w:rPr>
        <w:t>Sessie III</w:t>
      </w:r>
      <w:r w:rsidRPr="00972FE9" w:rsidR="00242600">
        <w:rPr>
          <w:rFonts w:ascii="Verdana" w:hAnsi="Verdana" w:eastAsia="Times New Roman" w:cs="Times New Roman"/>
          <w:b/>
          <w:sz w:val="18"/>
          <w:szCs w:val="18"/>
          <w:lang w:val="nl-NL" w:eastAsia="nl-NL"/>
        </w:rPr>
        <w:t xml:space="preserve"> – </w:t>
      </w:r>
      <w:r w:rsidRPr="00972FE9" w:rsidR="00242600">
        <w:rPr>
          <w:rFonts w:ascii="Verdana" w:hAnsi="Verdana" w:eastAsia="Times New Roman" w:cs="Times New Roman"/>
          <w:b/>
          <w:i/>
          <w:iCs/>
          <w:sz w:val="18"/>
          <w:szCs w:val="18"/>
          <w:lang w:val="nl-NL" w:eastAsia="nl-NL"/>
        </w:rPr>
        <w:t>EU asiel en migratiebeleid; ‘een stap dichterbij het vinden van de juiste oplossingen’</w:t>
      </w:r>
    </w:p>
    <w:p w:rsidRPr="00972FE9" w:rsidR="004D66A5" w:rsidP="004D66A5" w:rsidRDefault="004D66A5">
      <w:pPr>
        <w:pStyle w:val="ListParagraph"/>
        <w:spacing w:before="24" w:after="0" w:line="240" w:lineRule="auto"/>
        <w:ind w:left="360" w:right="-20"/>
        <w:rPr>
          <w:rFonts w:ascii="Verdana" w:hAnsi="Verdana" w:eastAsia="Verdana" w:cs="Verdana"/>
          <w:b/>
          <w:sz w:val="18"/>
          <w:szCs w:val="18"/>
          <w:lang w:val="nl-NL"/>
        </w:rPr>
      </w:pPr>
    </w:p>
    <w:p w:rsidRPr="00972FE9" w:rsidR="005C2412" w:rsidP="004D66A5" w:rsidRDefault="004D66A5">
      <w:pPr>
        <w:pStyle w:val="Default"/>
        <w:spacing w:line="240" w:lineRule="atLeast"/>
        <w:rPr>
          <w:rFonts w:ascii="Verdana" w:hAnsi="Verdana"/>
          <w:color w:val="auto"/>
          <w:sz w:val="18"/>
          <w:szCs w:val="18"/>
        </w:rPr>
      </w:pPr>
      <w:r w:rsidRPr="00972FE9">
        <w:rPr>
          <w:rFonts w:ascii="Verdana" w:hAnsi="Verdana"/>
          <w:color w:val="auto"/>
          <w:sz w:val="18"/>
          <w:szCs w:val="18"/>
        </w:rPr>
        <w:t xml:space="preserve">Ter voorbereiding voor de werksessie over EU migratie- en asielbeleid heeft het Voorzitterschap een discussiepaper verspreid. In dit paper richt het Voorzitterschap zich zowel op afspraken binnen de EU als afspraken met derde landen. De discussie over interne afspraken zal zich richten op tijdelijke ontschepingsarrangementen. Afspraken hierover moeten parallel aan de discussies over de herziening van de Dublinverordening overeen worden gekomen. Naar verwachting zal Commissaris Avramopoulos een voorstel voor tijdelijke ontschepingsarrangementen presenteren, zoals hij medio januari </w:t>
      </w:r>
      <w:r w:rsidRPr="00972FE9" w:rsidR="00196494">
        <w:rPr>
          <w:rFonts w:ascii="Verdana" w:hAnsi="Verdana"/>
          <w:color w:val="auto"/>
          <w:sz w:val="18"/>
          <w:szCs w:val="18"/>
        </w:rPr>
        <w:t xml:space="preserve">jl. </w:t>
      </w:r>
      <w:r w:rsidRPr="00972FE9">
        <w:rPr>
          <w:rFonts w:ascii="Verdana" w:hAnsi="Verdana"/>
          <w:color w:val="auto"/>
          <w:sz w:val="18"/>
          <w:szCs w:val="18"/>
        </w:rPr>
        <w:t xml:space="preserve">publiekelijk heeft aangekondigd. </w:t>
      </w:r>
    </w:p>
    <w:p w:rsidRPr="00972FE9" w:rsidR="005C2412" w:rsidP="004D66A5" w:rsidRDefault="005C2412">
      <w:pPr>
        <w:pStyle w:val="Default"/>
        <w:spacing w:line="240" w:lineRule="atLeast"/>
        <w:rPr>
          <w:rFonts w:ascii="Verdana" w:hAnsi="Verdana"/>
          <w:color w:val="auto"/>
          <w:sz w:val="18"/>
          <w:szCs w:val="18"/>
        </w:rPr>
      </w:pPr>
    </w:p>
    <w:p w:rsidRPr="00972FE9" w:rsidR="00B94D4A" w:rsidP="00A457CC" w:rsidRDefault="004D66A5">
      <w:pPr>
        <w:pStyle w:val="Default"/>
        <w:spacing w:line="240" w:lineRule="atLeast"/>
        <w:rPr>
          <w:rFonts w:ascii="Verdana" w:hAnsi="Verdana"/>
          <w:color w:val="auto"/>
          <w:sz w:val="18"/>
          <w:szCs w:val="18"/>
        </w:rPr>
      </w:pPr>
      <w:r w:rsidRPr="00972FE9">
        <w:rPr>
          <w:rFonts w:ascii="Verdana" w:hAnsi="Verdana"/>
          <w:color w:val="auto"/>
          <w:sz w:val="18"/>
          <w:szCs w:val="18"/>
        </w:rPr>
        <w:t>De inzet van het kabinet op dit onderwerp is uw Kamer bekend.</w:t>
      </w:r>
      <w:r w:rsidRPr="00972FE9">
        <w:rPr>
          <w:rStyle w:val="FootnoteReference"/>
          <w:rFonts w:ascii="Verdana" w:hAnsi="Verdana"/>
          <w:color w:val="auto"/>
          <w:sz w:val="18"/>
          <w:szCs w:val="18"/>
        </w:rPr>
        <w:footnoteReference w:id="3"/>
      </w:r>
      <w:r w:rsidRPr="00972FE9">
        <w:rPr>
          <w:rFonts w:ascii="Verdana" w:hAnsi="Verdana"/>
          <w:color w:val="auto"/>
          <w:sz w:val="18"/>
          <w:szCs w:val="18"/>
        </w:rPr>
        <w:t xml:space="preserve"> Na ontscheping zou direct een onderscheid moeten worden gemaakt tussen wie wel en wie geen recht heeft op internationale bescherming. De Europese Commissie heeft hiervoor reeds in juli 2018 een voorstel gedaan, op basis van de conclusies van de Europese Raad van juni 2018.</w:t>
      </w:r>
      <w:r w:rsidRPr="00972FE9" w:rsidR="00B94D4A">
        <w:rPr>
          <w:rFonts w:ascii="Verdana" w:hAnsi="Verdana"/>
          <w:color w:val="auto"/>
          <w:sz w:val="18"/>
          <w:szCs w:val="18"/>
        </w:rPr>
        <w:t xml:space="preserve"> Onderdeel van de</w:t>
      </w:r>
      <w:r w:rsidRPr="00972FE9" w:rsidR="00A457CC">
        <w:rPr>
          <w:rFonts w:ascii="Verdana" w:hAnsi="Verdana"/>
          <w:color w:val="auto"/>
          <w:sz w:val="18"/>
          <w:szCs w:val="18"/>
        </w:rPr>
        <w:t>ze</w:t>
      </w:r>
      <w:r w:rsidRPr="00972FE9" w:rsidR="00B94D4A">
        <w:rPr>
          <w:rFonts w:ascii="Verdana" w:hAnsi="Verdana"/>
          <w:color w:val="auto"/>
          <w:sz w:val="18"/>
          <w:szCs w:val="18"/>
        </w:rPr>
        <w:t xml:space="preserve"> aanpak</w:t>
      </w:r>
      <w:r w:rsidRPr="00972FE9" w:rsidR="00A457CC">
        <w:rPr>
          <w:rFonts w:ascii="Verdana" w:hAnsi="Verdana"/>
          <w:color w:val="auto"/>
          <w:sz w:val="18"/>
          <w:szCs w:val="18"/>
        </w:rPr>
        <w:t xml:space="preserve"> is overigens ook het concept van regionale</w:t>
      </w:r>
      <w:r w:rsidRPr="00972FE9" w:rsidR="001D229B">
        <w:rPr>
          <w:rFonts w:ascii="Verdana" w:hAnsi="Verdana"/>
          <w:color w:val="auto"/>
          <w:sz w:val="18"/>
          <w:szCs w:val="18"/>
        </w:rPr>
        <w:t xml:space="preserve"> ontschepingsarrangementen</w:t>
      </w:r>
      <w:r w:rsidRPr="00972FE9" w:rsidR="00A457CC">
        <w:rPr>
          <w:rFonts w:ascii="Verdana" w:hAnsi="Verdana"/>
          <w:color w:val="auto"/>
          <w:sz w:val="18"/>
          <w:szCs w:val="18"/>
        </w:rPr>
        <w:t xml:space="preserve">, zoals vermeld in dezelfde Raadsconclusies. </w:t>
      </w:r>
      <w:r w:rsidRPr="00972FE9" w:rsidR="00B94D4A">
        <w:rPr>
          <w:rFonts w:ascii="Verdana" w:hAnsi="Verdana"/>
          <w:color w:val="auto"/>
          <w:sz w:val="18"/>
          <w:szCs w:val="18"/>
        </w:rPr>
        <w:t xml:space="preserve"> </w:t>
      </w:r>
    </w:p>
    <w:p w:rsidRPr="00972FE9" w:rsidR="008C57F2" w:rsidP="00AD7168" w:rsidRDefault="008C57F2">
      <w:pPr>
        <w:pStyle w:val="Default"/>
        <w:spacing w:line="240" w:lineRule="atLeast"/>
        <w:rPr>
          <w:rFonts w:ascii="Verdana" w:hAnsi="Verdana"/>
          <w:color w:val="auto"/>
          <w:sz w:val="18"/>
          <w:szCs w:val="18"/>
        </w:rPr>
      </w:pPr>
    </w:p>
    <w:p w:rsidRPr="00972FE9" w:rsidR="004D66A5" w:rsidP="004D66A5" w:rsidRDefault="004D66A5">
      <w:pPr>
        <w:pStyle w:val="Default"/>
        <w:spacing w:line="240" w:lineRule="atLeast"/>
        <w:rPr>
          <w:rFonts w:ascii="Verdana" w:hAnsi="Verdana"/>
          <w:color w:val="auto"/>
          <w:sz w:val="18"/>
          <w:szCs w:val="18"/>
        </w:rPr>
      </w:pPr>
      <w:r w:rsidRPr="00972FE9">
        <w:rPr>
          <w:rFonts w:ascii="Verdana" w:hAnsi="Verdana"/>
          <w:color w:val="auto"/>
          <w:sz w:val="18"/>
          <w:szCs w:val="18"/>
        </w:rPr>
        <w:t xml:space="preserve"> Wanneer de betreffende lidstaat van aankomst te maken heeft met een aanhoudende en disproportionele migratiedruk, zou wat het kabinet betreft sprake moeten zijn van EU-brede herplaatsing van diegenen met recht op bescherming. Wanneer terugkeer aan de orde is, zal het terugkeerproces direct na aankomst op de Europese buitengrens moeten worden gestart. Een dergelijk mechanisme moet een integraal onderdeel zijn van de alomvattende EU-aanpak die is gericht op de verschillende fases van de migratieroute, conform de integrale migratieagenda van dit kabinet. Voor wat betreft afspraken met derde landen zal van gedachten gewisseld worden over prioritering binnen deze samenwerking. In lijn met de integrale migratieagenda, zet het kabinet in op opvang in de regio, het aanpakken van grondoorzaken en het maken van afspraken over terugkeer.</w:t>
      </w:r>
    </w:p>
    <w:p w:rsidRPr="00972FE9" w:rsidR="004D66A5" w:rsidP="004D66A5" w:rsidRDefault="004D66A5">
      <w:pPr>
        <w:spacing w:before="24" w:after="0" w:line="240" w:lineRule="auto"/>
        <w:ind w:right="-20"/>
        <w:rPr>
          <w:rFonts w:ascii="Verdana" w:hAnsi="Verdana" w:eastAsia="Verdana" w:cs="Verdana"/>
          <w:b/>
          <w:sz w:val="18"/>
          <w:szCs w:val="18"/>
          <w:lang w:val="nl-NL"/>
        </w:rPr>
      </w:pPr>
    </w:p>
    <w:p w:rsidRPr="00972FE9" w:rsidR="00F22963" w:rsidP="00F22963" w:rsidRDefault="005E3C98">
      <w:pPr>
        <w:spacing w:after="0" w:line="240" w:lineRule="auto"/>
        <w:ind w:left="118" w:right="-20"/>
        <w:rPr>
          <w:rFonts w:ascii="Verdana" w:hAnsi="Verdana" w:eastAsia="Verdana" w:cs="Verdana"/>
          <w:sz w:val="18"/>
          <w:szCs w:val="18"/>
          <w:lang w:val="nl-NL"/>
        </w:rPr>
      </w:pPr>
      <w:r w:rsidRPr="00972FE9">
        <w:rPr>
          <w:rFonts w:ascii="Verdana" w:hAnsi="Verdana" w:eastAsia="Verdana" w:cs="Verdana"/>
          <w:b/>
          <w:bCs/>
          <w:sz w:val="18"/>
          <w:szCs w:val="18"/>
          <w:lang w:val="nl-NL"/>
        </w:rPr>
        <w:t>II</w:t>
      </w:r>
      <w:r w:rsidRPr="00972FE9" w:rsidR="00F91483">
        <w:rPr>
          <w:rFonts w:ascii="Verdana" w:hAnsi="Verdana" w:eastAsia="Verdana" w:cs="Verdana"/>
          <w:b/>
          <w:bCs/>
          <w:sz w:val="18"/>
          <w:szCs w:val="18"/>
          <w:lang w:val="nl-NL"/>
        </w:rPr>
        <w:t xml:space="preserve">I. </w:t>
      </w:r>
      <w:r w:rsidRPr="00972FE9" w:rsidR="00F22963">
        <w:rPr>
          <w:rFonts w:ascii="Verdana" w:hAnsi="Verdana" w:eastAsia="Verdana" w:cs="Verdana"/>
          <w:b/>
          <w:bCs/>
          <w:sz w:val="18"/>
          <w:szCs w:val="18"/>
          <w:lang w:val="nl-NL"/>
        </w:rPr>
        <w:t>Veiligheid</w:t>
      </w:r>
      <w:r w:rsidRPr="00972FE9" w:rsidR="00F22963">
        <w:rPr>
          <w:rFonts w:ascii="Verdana" w:hAnsi="Verdana" w:eastAsia="Verdana" w:cs="Verdana"/>
          <w:b/>
          <w:bCs/>
          <w:spacing w:val="-7"/>
          <w:sz w:val="18"/>
          <w:szCs w:val="18"/>
          <w:lang w:val="nl-NL"/>
        </w:rPr>
        <w:t xml:space="preserve"> </w:t>
      </w:r>
      <w:r w:rsidRPr="00972FE9" w:rsidR="00F22963">
        <w:rPr>
          <w:rFonts w:ascii="Verdana" w:hAnsi="Verdana" w:eastAsia="Verdana" w:cs="Verdana"/>
          <w:b/>
          <w:bCs/>
          <w:sz w:val="18"/>
          <w:szCs w:val="18"/>
          <w:lang w:val="nl-NL"/>
        </w:rPr>
        <w:t>en Justitie,</w:t>
      </w:r>
      <w:r w:rsidRPr="00972FE9" w:rsidR="00F22963">
        <w:rPr>
          <w:rFonts w:ascii="Verdana" w:hAnsi="Verdana" w:eastAsia="Verdana" w:cs="Verdana"/>
          <w:b/>
          <w:bCs/>
          <w:spacing w:val="-4"/>
          <w:sz w:val="18"/>
          <w:szCs w:val="18"/>
          <w:lang w:val="nl-NL"/>
        </w:rPr>
        <w:t xml:space="preserve"> </w:t>
      </w:r>
      <w:r w:rsidRPr="00972FE9" w:rsidR="00F22963">
        <w:rPr>
          <w:rFonts w:ascii="Verdana" w:hAnsi="Verdana" w:eastAsia="Verdana" w:cs="Verdana"/>
          <w:b/>
          <w:bCs/>
          <w:sz w:val="18"/>
          <w:szCs w:val="18"/>
          <w:lang w:val="nl-NL"/>
        </w:rPr>
        <w:t>Grondrechten</w:t>
      </w:r>
      <w:r w:rsidRPr="00972FE9" w:rsidR="00F22963">
        <w:rPr>
          <w:rFonts w:ascii="Verdana" w:hAnsi="Verdana" w:eastAsia="Verdana" w:cs="Verdana"/>
          <w:b/>
          <w:bCs/>
          <w:spacing w:val="-6"/>
          <w:sz w:val="18"/>
          <w:szCs w:val="18"/>
          <w:lang w:val="nl-NL"/>
        </w:rPr>
        <w:t xml:space="preserve"> </w:t>
      </w:r>
      <w:r w:rsidRPr="00972FE9" w:rsidR="00F22963">
        <w:rPr>
          <w:rFonts w:ascii="Verdana" w:hAnsi="Verdana" w:eastAsia="Verdana" w:cs="Verdana"/>
          <w:b/>
          <w:bCs/>
          <w:sz w:val="18"/>
          <w:szCs w:val="18"/>
          <w:lang w:val="nl-NL"/>
        </w:rPr>
        <w:t>en Burgerschap</w:t>
      </w:r>
    </w:p>
    <w:p w:rsidRPr="00972FE9" w:rsidR="00F22963" w:rsidP="00F22963" w:rsidRDefault="00F22963">
      <w:pPr>
        <w:spacing w:before="20" w:after="0" w:line="220" w:lineRule="exact"/>
        <w:rPr>
          <w:rFonts w:ascii="Verdana" w:hAnsi="Verdana"/>
          <w:sz w:val="18"/>
          <w:szCs w:val="18"/>
          <w:lang w:val="nl-NL"/>
        </w:rPr>
      </w:pPr>
    </w:p>
    <w:p w:rsidRPr="00972FE9" w:rsidR="00FE288E" w:rsidP="00E32836" w:rsidRDefault="00FE288E">
      <w:pPr>
        <w:pStyle w:val="ListParagraph"/>
        <w:numPr>
          <w:ilvl w:val="0"/>
          <w:numId w:val="24"/>
        </w:numPr>
        <w:spacing w:before="24" w:after="0" w:line="240" w:lineRule="auto"/>
        <w:ind w:right="-20"/>
        <w:rPr>
          <w:rFonts w:ascii="Verdana" w:hAnsi="Verdana" w:eastAsia="Verdana" w:cs="Verdana"/>
          <w:b/>
          <w:sz w:val="18"/>
          <w:szCs w:val="18"/>
          <w:lang w:val="nl-NL"/>
        </w:rPr>
      </w:pPr>
      <w:r w:rsidRPr="00972FE9">
        <w:rPr>
          <w:rFonts w:ascii="Verdana" w:hAnsi="Verdana" w:eastAsia="Times New Roman" w:cs="Times New Roman"/>
          <w:b/>
          <w:sz w:val="18"/>
          <w:szCs w:val="18"/>
          <w:lang w:val="nl-NL" w:eastAsia="nl-NL"/>
        </w:rPr>
        <w:t>Sessie I</w:t>
      </w:r>
      <w:r w:rsidRPr="00972FE9" w:rsidR="00E32836">
        <w:rPr>
          <w:rFonts w:ascii="Verdana" w:hAnsi="Verdana" w:eastAsia="Times New Roman" w:cs="Times New Roman"/>
          <w:b/>
          <w:sz w:val="18"/>
          <w:szCs w:val="18"/>
          <w:lang w:val="nl-NL" w:eastAsia="nl-NL"/>
        </w:rPr>
        <w:t xml:space="preserve"> – </w:t>
      </w:r>
      <w:r w:rsidRPr="00972FE9" w:rsidR="00D8036F">
        <w:rPr>
          <w:rFonts w:ascii="Verdana" w:hAnsi="Verdana" w:eastAsia="Times New Roman" w:cs="Times New Roman"/>
          <w:b/>
          <w:i/>
          <w:iCs/>
          <w:sz w:val="18"/>
          <w:szCs w:val="18"/>
          <w:lang w:val="nl-NL" w:eastAsia="nl-NL"/>
        </w:rPr>
        <w:t>manieren om de justitiële samenwerking in burgerlijke en handelszaken verder te ontwikkelen</w:t>
      </w:r>
    </w:p>
    <w:p w:rsidRPr="00972FE9" w:rsidR="00B9004D" w:rsidP="00612306" w:rsidRDefault="00B9004D">
      <w:pPr>
        <w:spacing w:before="24" w:after="0" w:line="240" w:lineRule="auto"/>
        <w:ind w:right="-20"/>
        <w:rPr>
          <w:rFonts w:ascii="Verdana" w:hAnsi="Verdana"/>
          <w:sz w:val="18"/>
          <w:szCs w:val="18"/>
          <w:lang w:val="nl-NL"/>
        </w:rPr>
      </w:pPr>
    </w:p>
    <w:p w:rsidRPr="00972FE9" w:rsidR="00612306" w:rsidP="00C2639F" w:rsidRDefault="00612306">
      <w:pPr>
        <w:spacing w:before="24" w:after="0" w:line="240" w:lineRule="auto"/>
        <w:ind w:right="-20"/>
        <w:rPr>
          <w:rFonts w:ascii="Verdana" w:hAnsi="Verdana"/>
          <w:sz w:val="18"/>
          <w:szCs w:val="18"/>
          <w:lang w:val="nl-NL"/>
        </w:rPr>
      </w:pPr>
      <w:r w:rsidRPr="00972FE9">
        <w:rPr>
          <w:rFonts w:ascii="Verdana" w:hAnsi="Verdana"/>
          <w:sz w:val="18"/>
          <w:szCs w:val="18"/>
          <w:lang w:val="nl-NL"/>
        </w:rPr>
        <w:t xml:space="preserve">Voor de bespreking van dit agendapunt is bij het opstellen van deze agenda nog geen discussiedocument beschikbaar. Naar verwachting zullen </w:t>
      </w:r>
      <w:r w:rsidRPr="00972FE9" w:rsidR="00F6035D">
        <w:rPr>
          <w:rFonts w:ascii="Verdana" w:hAnsi="Verdana"/>
          <w:sz w:val="18"/>
          <w:szCs w:val="18"/>
          <w:lang w:val="nl-NL"/>
        </w:rPr>
        <w:t xml:space="preserve">de </w:t>
      </w:r>
      <w:r w:rsidRPr="00972FE9">
        <w:rPr>
          <w:rFonts w:ascii="Verdana" w:hAnsi="Verdana"/>
          <w:sz w:val="18"/>
          <w:szCs w:val="18"/>
          <w:lang w:val="nl-NL"/>
        </w:rPr>
        <w:t xml:space="preserve">aanwezige ministers </w:t>
      </w:r>
      <w:r w:rsidRPr="00972FE9" w:rsidR="00B20380">
        <w:rPr>
          <w:rFonts w:ascii="Verdana" w:hAnsi="Verdana"/>
          <w:sz w:val="18"/>
          <w:szCs w:val="18"/>
          <w:lang w:val="nl-NL"/>
        </w:rPr>
        <w:t>van gedachten wisselen over enkele discussievragen die inzichtelijk moeten maken hoe de lidstaten aankijken tegen manieren om de justitiële samenwerking in burgerlijke en handelszaken verder te ontwikkelen.</w:t>
      </w:r>
      <w:r w:rsidRPr="00972FE9" w:rsidR="00F6035D">
        <w:rPr>
          <w:rFonts w:ascii="Verdana" w:hAnsi="Verdana"/>
          <w:sz w:val="18"/>
          <w:szCs w:val="18"/>
          <w:lang w:val="nl-NL"/>
        </w:rPr>
        <w:t xml:space="preserve"> Deze sessie zal daarmee als input dienen voor de </w:t>
      </w:r>
      <w:r w:rsidRPr="00972FE9" w:rsidR="00C2639F">
        <w:rPr>
          <w:rFonts w:ascii="Verdana" w:hAnsi="Verdana"/>
          <w:sz w:val="18"/>
          <w:szCs w:val="18"/>
          <w:lang w:val="nl-NL"/>
        </w:rPr>
        <w:t xml:space="preserve">prioriteiten </w:t>
      </w:r>
      <w:r w:rsidRPr="00972FE9" w:rsidR="00F6035D">
        <w:rPr>
          <w:rFonts w:ascii="Verdana" w:hAnsi="Verdana"/>
          <w:sz w:val="18"/>
          <w:szCs w:val="18"/>
          <w:lang w:val="nl-NL"/>
        </w:rPr>
        <w:t>van de Raad voor de p</w:t>
      </w:r>
      <w:r w:rsidRPr="00972FE9" w:rsidR="00C2639F">
        <w:rPr>
          <w:rFonts w:ascii="Verdana" w:hAnsi="Verdana"/>
          <w:sz w:val="18"/>
          <w:szCs w:val="18"/>
          <w:lang w:val="nl-NL"/>
        </w:rPr>
        <w:t>eriode 2020-2025 en voor de gedachtewisseling daarover met het Europees Parlement en met de Europese Commissie.</w:t>
      </w:r>
    </w:p>
    <w:p w:rsidRPr="00972FE9" w:rsidR="00B20380" w:rsidP="00F6035D" w:rsidRDefault="00B20380">
      <w:pPr>
        <w:pStyle w:val="NoSpacing"/>
        <w:rPr>
          <w:rFonts w:ascii="Verdana" w:hAnsi="Verdana"/>
          <w:sz w:val="18"/>
          <w:szCs w:val="18"/>
          <w:lang w:val="nl-NL"/>
        </w:rPr>
      </w:pPr>
    </w:p>
    <w:p w:rsidRPr="00972FE9" w:rsidR="00B20380" w:rsidP="0043160D" w:rsidRDefault="00B20380">
      <w:pPr>
        <w:pStyle w:val="NoSpacing"/>
        <w:rPr>
          <w:rFonts w:ascii="Verdana" w:hAnsi="Verdana"/>
          <w:sz w:val="18"/>
          <w:szCs w:val="18"/>
          <w:lang w:val="nl-NL"/>
        </w:rPr>
      </w:pPr>
      <w:r w:rsidRPr="00972FE9">
        <w:rPr>
          <w:rFonts w:ascii="Verdana" w:hAnsi="Verdana"/>
          <w:sz w:val="18"/>
          <w:szCs w:val="18"/>
          <w:lang w:val="nl-NL"/>
        </w:rPr>
        <w:t>Het algemene uitgangspunt van het Roemeense voorzitterschap ten aanz</w:t>
      </w:r>
      <w:r w:rsidRPr="00972FE9" w:rsidR="00F6035D">
        <w:rPr>
          <w:rFonts w:ascii="Verdana" w:hAnsi="Verdana"/>
          <w:sz w:val="18"/>
          <w:szCs w:val="18"/>
          <w:lang w:val="nl-NL"/>
        </w:rPr>
        <w:t>i</w:t>
      </w:r>
      <w:r w:rsidRPr="00972FE9">
        <w:rPr>
          <w:rFonts w:ascii="Verdana" w:hAnsi="Verdana"/>
          <w:sz w:val="18"/>
          <w:szCs w:val="18"/>
          <w:lang w:val="nl-NL"/>
        </w:rPr>
        <w:t>en van bu</w:t>
      </w:r>
      <w:r w:rsidRPr="00972FE9" w:rsidR="00F6035D">
        <w:rPr>
          <w:rFonts w:ascii="Verdana" w:hAnsi="Verdana"/>
          <w:sz w:val="18"/>
          <w:szCs w:val="18"/>
          <w:lang w:val="nl-NL"/>
        </w:rPr>
        <w:t xml:space="preserve">rgerlijke en handelszaken is om, net als voorgaande voorzitterschappen, </w:t>
      </w:r>
      <w:r w:rsidRPr="00972FE9" w:rsidR="00614DFB">
        <w:rPr>
          <w:rFonts w:ascii="Verdana" w:hAnsi="Verdana"/>
          <w:sz w:val="18"/>
          <w:szCs w:val="18"/>
          <w:lang w:val="nl-NL"/>
        </w:rPr>
        <w:t xml:space="preserve">de wederzijdse erkenning en </w:t>
      </w:r>
      <w:r w:rsidRPr="00972FE9" w:rsidR="00F6035D">
        <w:rPr>
          <w:rFonts w:ascii="Verdana" w:hAnsi="Verdana"/>
          <w:sz w:val="18"/>
          <w:szCs w:val="18"/>
          <w:lang w:val="nl-NL"/>
        </w:rPr>
        <w:t>de uitvoering van vonnissen en beslissingen in grensoverschrijdende zaken te vergemakkelijken. Concreet betekent dit dat het voorzitterschap verder zal gaan met de onderhandelingen over de lopende dossiers zoals de definitieve afronding van de Verordening Brussel II</w:t>
      </w:r>
      <w:r w:rsidRPr="00972FE9" w:rsidR="00C2639F">
        <w:rPr>
          <w:rFonts w:ascii="Verdana" w:hAnsi="Verdana"/>
          <w:sz w:val="18"/>
          <w:szCs w:val="18"/>
          <w:lang w:val="nl-NL"/>
        </w:rPr>
        <w:t xml:space="preserve">bis en met de onderhandelingen over </w:t>
      </w:r>
      <w:r w:rsidRPr="00972FE9" w:rsidR="00F6035D">
        <w:rPr>
          <w:rFonts w:ascii="Verdana" w:hAnsi="Verdana"/>
          <w:sz w:val="18"/>
          <w:szCs w:val="18"/>
          <w:lang w:val="nl-NL"/>
        </w:rPr>
        <w:t xml:space="preserve">de Verordening betreffende het recht dat van toepassing is </w:t>
      </w:r>
      <w:r w:rsidRPr="00972FE9" w:rsidR="0043160D">
        <w:rPr>
          <w:rFonts w:ascii="Verdana" w:hAnsi="Verdana"/>
          <w:sz w:val="18"/>
          <w:szCs w:val="18"/>
          <w:lang w:val="nl-NL"/>
        </w:rPr>
        <w:t>op de derdenwerking van cessie</w:t>
      </w:r>
      <w:r w:rsidRPr="00972FE9" w:rsidR="00C2639F">
        <w:rPr>
          <w:rFonts w:ascii="Verdana" w:hAnsi="Verdana"/>
          <w:sz w:val="18"/>
          <w:szCs w:val="18"/>
          <w:lang w:val="nl-NL"/>
        </w:rPr>
        <w:t xml:space="preserve">, </w:t>
      </w:r>
      <w:r w:rsidRPr="00972FE9" w:rsidR="00F6035D">
        <w:rPr>
          <w:rFonts w:ascii="Verdana" w:hAnsi="Verdana"/>
          <w:sz w:val="18"/>
          <w:szCs w:val="18"/>
          <w:lang w:val="nl-NL"/>
        </w:rPr>
        <w:t xml:space="preserve">de </w:t>
      </w:r>
      <w:r w:rsidRPr="00972FE9" w:rsidR="00F6035D">
        <w:rPr>
          <w:rFonts w:ascii="Verdana" w:hAnsi="Verdana" w:eastAsia="Verdana" w:cs="Verdana"/>
          <w:sz w:val="18"/>
          <w:szCs w:val="18"/>
          <w:lang w:val="nl-NL"/>
        </w:rPr>
        <w:t xml:space="preserve">Richtlijn betreffende bepaalde aspecten van overeenkomsten voor de verkoop van goederen en de </w:t>
      </w:r>
      <w:r w:rsidRPr="00972FE9" w:rsidR="00F6035D">
        <w:rPr>
          <w:rFonts w:ascii="Verdana" w:hAnsi="Verdana"/>
          <w:sz w:val="18"/>
          <w:szCs w:val="18"/>
          <w:lang w:val="nl-NL"/>
        </w:rPr>
        <w:t>Richtlijn inzake de levering van digitale inhoud.</w:t>
      </w:r>
    </w:p>
    <w:p w:rsidRPr="00972FE9" w:rsidR="00B20380" w:rsidP="00B20380" w:rsidRDefault="00B20380">
      <w:pPr>
        <w:spacing w:before="24" w:after="0" w:line="240" w:lineRule="auto"/>
        <w:ind w:right="-20"/>
        <w:rPr>
          <w:rFonts w:ascii="Verdana" w:hAnsi="Verdana"/>
          <w:sz w:val="18"/>
          <w:szCs w:val="18"/>
          <w:lang w:val="nl-NL"/>
        </w:rPr>
      </w:pPr>
    </w:p>
    <w:p w:rsidRPr="00972FE9" w:rsidR="00612306" w:rsidP="0037412B" w:rsidRDefault="00C2639F">
      <w:pPr>
        <w:spacing w:before="24" w:after="0" w:line="240" w:lineRule="auto"/>
        <w:ind w:right="-20"/>
        <w:rPr>
          <w:rFonts w:ascii="Verdana" w:hAnsi="Verdana" w:eastAsia="Verdana" w:cs="Verdana"/>
          <w:b/>
          <w:sz w:val="18"/>
          <w:szCs w:val="18"/>
          <w:lang w:val="nl-NL"/>
        </w:rPr>
      </w:pPr>
      <w:r w:rsidRPr="00972FE9">
        <w:rPr>
          <w:rFonts w:ascii="Verdana" w:hAnsi="Verdana"/>
          <w:sz w:val="18"/>
          <w:szCs w:val="18"/>
          <w:lang w:val="nl-NL"/>
        </w:rPr>
        <w:t xml:space="preserve">De afgelopen jaren zijn op het gebied van burgerlijk en handelsrecht grote stappen gezet. De uniformering van wetgeving op dit terrein heeft eraan bijgedragen aan het Europese concurrentievermogen en een goed werkende interne markt voor goederen, diensten, kapitaal en personen. </w:t>
      </w:r>
      <w:r w:rsidRPr="00972FE9" w:rsidR="00612306">
        <w:rPr>
          <w:rFonts w:ascii="Verdana" w:hAnsi="Verdana"/>
          <w:sz w:val="18"/>
          <w:szCs w:val="18"/>
          <w:lang w:val="nl-NL"/>
        </w:rPr>
        <w:t>Nederlan</w:t>
      </w:r>
      <w:r w:rsidRPr="00972FE9">
        <w:rPr>
          <w:rFonts w:ascii="Verdana" w:hAnsi="Verdana"/>
          <w:sz w:val="18"/>
          <w:szCs w:val="18"/>
          <w:lang w:val="nl-NL"/>
        </w:rPr>
        <w:t>d zal tijdens deze sessie in ieder</w:t>
      </w:r>
      <w:r w:rsidRPr="00972FE9" w:rsidR="00612306">
        <w:rPr>
          <w:rFonts w:ascii="Verdana" w:hAnsi="Verdana"/>
          <w:sz w:val="18"/>
          <w:szCs w:val="18"/>
          <w:lang w:val="nl-NL"/>
        </w:rPr>
        <w:t xml:space="preserve"> geval het belang benadrukken van</w:t>
      </w:r>
      <w:r w:rsidRPr="00972FE9">
        <w:rPr>
          <w:rFonts w:ascii="Verdana" w:hAnsi="Verdana"/>
          <w:sz w:val="18"/>
          <w:szCs w:val="18"/>
          <w:lang w:val="nl-NL"/>
        </w:rPr>
        <w:t xml:space="preserve"> een benadering van het bu</w:t>
      </w:r>
      <w:r w:rsidRPr="00972FE9" w:rsidR="00422C54">
        <w:rPr>
          <w:rFonts w:ascii="Verdana" w:hAnsi="Verdana"/>
          <w:sz w:val="18"/>
          <w:szCs w:val="18"/>
          <w:lang w:val="nl-NL"/>
        </w:rPr>
        <w:t xml:space="preserve">rgerlijk- en handelsrecht </w:t>
      </w:r>
      <w:r w:rsidRPr="00972FE9">
        <w:rPr>
          <w:rFonts w:ascii="Verdana" w:hAnsi="Verdana"/>
          <w:sz w:val="18"/>
          <w:szCs w:val="18"/>
          <w:lang w:val="nl-NL"/>
        </w:rPr>
        <w:t>dat</w:t>
      </w:r>
      <w:r w:rsidRPr="00972FE9" w:rsidR="0037412B">
        <w:rPr>
          <w:rFonts w:ascii="Verdana" w:hAnsi="Verdana"/>
          <w:sz w:val="18"/>
          <w:szCs w:val="18"/>
          <w:lang w:val="nl-NL"/>
        </w:rPr>
        <w:t xml:space="preserve"> meer is gebaseerd op het vaststellen van de benodigde uitgangspunten voor nieuwe regelgeving en benchmarking in plaats van</w:t>
      </w:r>
      <w:r w:rsidRPr="00972FE9" w:rsidR="00F0451A">
        <w:rPr>
          <w:rFonts w:ascii="Verdana" w:hAnsi="Verdana"/>
          <w:sz w:val="18"/>
          <w:szCs w:val="18"/>
          <w:lang w:val="nl-NL"/>
        </w:rPr>
        <w:t xml:space="preserve"> vergaande unifor</w:t>
      </w:r>
      <w:r w:rsidRPr="00972FE9" w:rsidR="0037412B">
        <w:rPr>
          <w:rFonts w:ascii="Verdana" w:hAnsi="Verdana"/>
          <w:sz w:val="18"/>
          <w:szCs w:val="18"/>
          <w:lang w:val="nl-NL"/>
        </w:rPr>
        <w:t xml:space="preserve">mering. Daarnaast wil Nederland ook graag bezien </w:t>
      </w:r>
      <w:r w:rsidRPr="00972FE9" w:rsidR="00F0451A">
        <w:rPr>
          <w:rFonts w:ascii="Verdana" w:hAnsi="Verdana"/>
          <w:sz w:val="18"/>
          <w:szCs w:val="18"/>
          <w:lang w:val="nl-NL"/>
        </w:rPr>
        <w:t xml:space="preserve">waar nog coördinatie </w:t>
      </w:r>
      <w:r w:rsidRPr="00972FE9" w:rsidR="0037412B">
        <w:rPr>
          <w:rFonts w:ascii="Verdana" w:hAnsi="Verdana"/>
          <w:sz w:val="18"/>
          <w:szCs w:val="18"/>
          <w:lang w:val="nl-NL"/>
        </w:rPr>
        <w:t xml:space="preserve">nodig is op het gebied van internationaal privaatrecht. </w:t>
      </w:r>
    </w:p>
    <w:p w:rsidRPr="00972FE9" w:rsidR="000C4618" w:rsidP="000C4618" w:rsidRDefault="000C4618">
      <w:pPr>
        <w:spacing w:before="24" w:after="0" w:line="240" w:lineRule="auto"/>
        <w:ind w:right="-20"/>
        <w:rPr>
          <w:rFonts w:ascii="Verdana" w:hAnsi="Verdana"/>
          <w:sz w:val="18"/>
          <w:szCs w:val="18"/>
          <w:lang w:val="nl-NL"/>
        </w:rPr>
      </w:pPr>
    </w:p>
    <w:p w:rsidRPr="00972FE9" w:rsidR="00745C85" w:rsidP="00E32836" w:rsidRDefault="00745C85">
      <w:pPr>
        <w:pStyle w:val="ListParagraph"/>
        <w:numPr>
          <w:ilvl w:val="0"/>
          <w:numId w:val="24"/>
        </w:numPr>
        <w:spacing w:before="24" w:after="0" w:line="240" w:lineRule="atLeast"/>
        <w:ind w:right="-20"/>
        <w:rPr>
          <w:rFonts w:ascii="Verdana" w:hAnsi="Verdana" w:eastAsia="Times New Roman" w:cs="Times New Roman"/>
          <w:b/>
          <w:i/>
          <w:iCs/>
          <w:sz w:val="18"/>
          <w:szCs w:val="18"/>
          <w:lang w:val="nl-NL" w:eastAsia="nl-NL"/>
        </w:rPr>
      </w:pPr>
      <w:r w:rsidRPr="00972FE9">
        <w:rPr>
          <w:rFonts w:ascii="Verdana" w:hAnsi="Verdana" w:eastAsia="Times New Roman" w:cs="Times New Roman"/>
          <w:b/>
          <w:sz w:val="18"/>
          <w:szCs w:val="18"/>
          <w:lang w:val="nl-NL" w:eastAsia="nl-NL"/>
        </w:rPr>
        <w:t>Werklunch</w:t>
      </w:r>
      <w:r w:rsidRPr="00972FE9" w:rsidR="00E32836">
        <w:rPr>
          <w:rFonts w:ascii="Verdana" w:hAnsi="Verdana" w:eastAsia="Times New Roman" w:cs="Times New Roman"/>
          <w:b/>
          <w:sz w:val="18"/>
          <w:szCs w:val="18"/>
          <w:lang w:val="nl-NL" w:eastAsia="nl-NL"/>
        </w:rPr>
        <w:t xml:space="preserve"> – </w:t>
      </w:r>
      <w:r w:rsidRPr="00972FE9">
        <w:rPr>
          <w:rFonts w:ascii="Verdana" w:hAnsi="Verdana" w:eastAsia="Times New Roman" w:cs="Times New Roman"/>
          <w:b/>
          <w:i/>
          <w:iCs/>
          <w:sz w:val="18"/>
          <w:szCs w:val="18"/>
          <w:lang w:val="nl-NL" w:eastAsia="nl-NL"/>
        </w:rPr>
        <w:t>de verzameling van elektronisch bewijs in strafzaken: het beschermen van de rechten van individuen in cyberspace door een effectieve strafrechtelijke aanpak die strookt met vereisten van de rechtstaat en grondrechten</w:t>
      </w:r>
      <w:r w:rsidRPr="00972FE9" w:rsidDel="008B2716">
        <w:rPr>
          <w:rFonts w:ascii="Verdana" w:hAnsi="Verdana" w:eastAsia="Times New Roman" w:cs="Times New Roman"/>
          <w:b/>
          <w:i/>
          <w:iCs/>
          <w:sz w:val="18"/>
          <w:szCs w:val="18"/>
          <w:lang w:val="nl-NL" w:eastAsia="nl-NL"/>
        </w:rPr>
        <w:t xml:space="preserve"> </w:t>
      </w:r>
    </w:p>
    <w:p w:rsidRPr="00972FE9" w:rsidR="00745C85" w:rsidP="00745C85" w:rsidRDefault="00745C85">
      <w:pPr>
        <w:spacing w:before="24" w:after="0" w:line="240" w:lineRule="atLeast"/>
        <w:ind w:right="-20"/>
        <w:rPr>
          <w:rFonts w:ascii="Verdana" w:hAnsi="Verdana"/>
          <w:sz w:val="18"/>
          <w:szCs w:val="18"/>
          <w:lang w:val="nl-NL"/>
        </w:rPr>
      </w:pPr>
    </w:p>
    <w:p w:rsidRPr="00972FE9" w:rsidR="00745C85" w:rsidP="00745C85" w:rsidRDefault="00745C85">
      <w:pPr>
        <w:spacing w:before="24" w:after="0" w:line="240" w:lineRule="atLeast"/>
        <w:ind w:right="-20"/>
        <w:rPr>
          <w:rFonts w:ascii="Verdana" w:hAnsi="Verdana" w:eastAsia="Times New Roman" w:cs="Times New Roman"/>
          <w:sz w:val="18"/>
          <w:szCs w:val="18"/>
          <w:lang w:val="nl-NL" w:eastAsia="nl-NL"/>
        </w:rPr>
      </w:pPr>
      <w:r w:rsidRPr="00972FE9">
        <w:rPr>
          <w:rFonts w:ascii="Verdana" w:hAnsi="Verdana"/>
          <w:sz w:val="18"/>
          <w:szCs w:val="18"/>
          <w:lang w:val="nl-NL"/>
        </w:rPr>
        <w:t xml:space="preserve">Het voornemen van het Roemeense voorzitterschap is om een discussie te voeren over </w:t>
      </w:r>
      <w:r w:rsidRPr="00972FE9">
        <w:rPr>
          <w:rFonts w:ascii="Verdana" w:hAnsi="Verdana" w:eastAsia="Times New Roman" w:cs="Times New Roman"/>
          <w:sz w:val="18"/>
          <w:szCs w:val="18"/>
          <w:lang w:val="nl-NL" w:eastAsia="nl-NL"/>
        </w:rPr>
        <w:t xml:space="preserve">de verzameling van elektronisch bewijs in strafzaken: het beschermen van de rechten van individuen in cyberspace door een effectieve strafrechtelijke aanpak die strookt met vereisten van de rechtstaat en grondrechten. Het voorzitterschap bepleit een versterkte dialoog met parlementen, de private sector en maatschappelijke organisaties met het oog op groter bewustzijn en een beter begrip van de bedoeling van de voorgestelde oplossingen, te weten het effectief beschermen van individuen tegen criminaliteit en tegelijkertijd het beschermen van hun rechten. Tegen deze achtergrond nodigt het voorzitterschap de ministers uit om hun mening te geven over twee punten: </w:t>
      </w:r>
    </w:p>
    <w:p w:rsidRPr="00972FE9" w:rsidR="00745C85" w:rsidP="00745C85" w:rsidRDefault="00745C85">
      <w:pPr>
        <w:pStyle w:val="ListParagraph"/>
        <w:numPr>
          <w:ilvl w:val="0"/>
          <w:numId w:val="28"/>
        </w:numPr>
        <w:spacing w:before="24" w:after="0" w:line="240" w:lineRule="atLeast"/>
        <w:ind w:left="284" w:right="-20" w:hanging="284"/>
        <w:rPr>
          <w:rFonts w:ascii="Verdana" w:hAnsi="Verdana" w:eastAsia="Times New Roman" w:cs="Times New Roman"/>
          <w:sz w:val="18"/>
          <w:szCs w:val="18"/>
          <w:lang w:val="nl-NL" w:eastAsia="nl-NL"/>
        </w:rPr>
      </w:pPr>
      <w:r w:rsidRPr="00972FE9">
        <w:rPr>
          <w:rFonts w:ascii="Verdana" w:hAnsi="Verdana" w:eastAsia="Times New Roman" w:cs="Times New Roman"/>
          <w:sz w:val="18"/>
          <w:szCs w:val="18"/>
          <w:lang w:val="nl-NL" w:eastAsia="nl-NL"/>
        </w:rPr>
        <w:t>de specifieke manier waarop de dialoog voortgezet kan worden die bijdraagt aan het vergroten van het bewustzijn ten aanzien van het voorgestelde e-evidence pakket en de voorziene waarborgen;</w:t>
      </w:r>
    </w:p>
    <w:p w:rsidRPr="00972FE9" w:rsidR="00745C85" w:rsidP="00745C85" w:rsidRDefault="00745C85">
      <w:pPr>
        <w:pStyle w:val="ListParagraph"/>
        <w:numPr>
          <w:ilvl w:val="0"/>
          <w:numId w:val="28"/>
        </w:numPr>
        <w:spacing w:before="24" w:after="0" w:line="240" w:lineRule="atLeast"/>
        <w:ind w:left="284" w:right="-20" w:hanging="284"/>
        <w:rPr>
          <w:rFonts w:ascii="Verdana" w:hAnsi="Verdana" w:eastAsia="Times New Roman" w:cs="Times New Roman"/>
          <w:sz w:val="18"/>
          <w:szCs w:val="18"/>
          <w:lang w:val="nl-NL" w:eastAsia="nl-NL"/>
        </w:rPr>
      </w:pPr>
      <w:r w:rsidRPr="00972FE9">
        <w:rPr>
          <w:rFonts w:ascii="Verdana" w:hAnsi="Verdana" w:eastAsia="Times New Roman" w:cs="Times New Roman"/>
          <w:sz w:val="18"/>
          <w:szCs w:val="18"/>
          <w:lang w:val="nl-NL" w:eastAsia="nl-NL"/>
        </w:rPr>
        <w:t xml:space="preserve">een eerste gedachtewisseling over de punten die behandeld moeten worden in toekomstige internationale overeenkomsten. </w:t>
      </w:r>
    </w:p>
    <w:p w:rsidRPr="00972FE9" w:rsidR="00745C85" w:rsidP="00745C85" w:rsidRDefault="00745C85">
      <w:pPr>
        <w:pStyle w:val="ListParagraph"/>
        <w:spacing w:before="24" w:after="0" w:line="240" w:lineRule="atLeast"/>
        <w:ind w:left="284" w:right="-20"/>
        <w:rPr>
          <w:rFonts w:ascii="Verdana" w:hAnsi="Verdana" w:eastAsia="Times New Roman" w:cs="Times New Roman"/>
          <w:sz w:val="18"/>
          <w:szCs w:val="18"/>
          <w:lang w:val="nl-NL" w:eastAsia="nl-NL"/>
        </w:rPr>
      </w:pPr>
    </w:p>
    <w:p w:rsidRPr="00972FE9" w:rsidR="00745C85" w:rsidP="00745C85" w:rsidRDefault="00745C85">
      <w:pPr>
        <w:spacing w:before="24" w:after="0" w:line="240" w:lineRule="atLeast"/>
        <w:ind w:right="-20"/>
        <w:rPr>
          <w:rFonts w:ascii="Verdana" w:hAnsi="Verdana" w:eastAsia="Times New Roman" w:cs="Times New Roman"/>
          <w:sz w:val="18"/>
          <w:szCs w:val="18"/>
          <w:lang w:val="nl-NL" w:eastAsia="nl-NL"/>
        </w:rPr>
      </w:pPr>
      <w:r w:rsidRPr="00972FE9">
        <w:rPr>
          <w:rFonts w:ascii="Verdana" w:hAnsi="Verdana" w:eastAsia="Times New Roman" w:cs="Times New Roman"/>
          <w:sz w:val="18"/>
          <w:szCs w:val="18"/>
          <w:lang w:val="nl-NL" w:eastAsia="nl-NL"/>
        </w:rPr>
        <w:t>Nederland onderstreept het belang van een dergelijke dialoog. In Nederland zijn in het kader van e-evidence diverse actoren geconsulteerd die moeten gaan werken met de voorgenomen regelgeving in voorbereiding op de vormgeving van het Nederlands standpunt dat is verwoord in het BNC-fiche. Dit nationale traject is doorlopen aanvullend op de consultaties die de Commissie zelf heeft uitgevoerd bij de voorbereiding van de regelgeving. Inmiddels heeft de JBZ-Raad op 7 december 2018 ee</w:t>
      </w:r>
      <w:r w:rsidRPr="00972FE9" w:rsidR="00B01A22">
        <w:rPr>
          <w:rFonts w:ascii="Verdana" w:hAnsi="Verdana" w:eastAsia="Times New Roman" w:cs="Times New Roman"/>
          <w:sz w:val="18"/>
          <w:szCs w:val="18"/>
          <w:lang w:val="nl-NL" w:eastAsia="nl-NL"/>
        </w:rPr>
        <w:t xml:space="preserve">n algemene oriëntatie bereikt. </w:t>
      </w:r>
      <w:r w:rsidRPr="00972FE9">
        <w:rPr>
          <w:rFonts w:ascii="Verdana" w:hAnsi="Verdana" w:eastAsia="Times New Roman" w:cs="Times New Roman"/>
          <w:sz w:val="18"/>
          <w:szCs w:val="18"/>
          <w:lang w:val="nl-NL" w:eastAsia="nl-NL"/>
        </w:rPr>
        <w:t xml:space="preserve">Het is goed om de dialoog voort te zetten, ook in de huidige fase van het EU-wetgevingsproces waarin het Europees Parlement aan zet is. Het is nog niet precies duidelijk hoe het Europees Parlement daarmee wil omgaan in de laatste maanden van haar termijn. </w:t>
      </w:r>
    </w:p>
    <w:p w:rsidRPr="00972FE9" w:rsidR="00745C85" w:rsidP="00745C85" w:rsidRDefault="00745C85">
      <w:pPr>
        <w:spacing w:before="24" w:after="0" w:line="240" w:lineRule="atLeast"/>
        <w:ind w:right="-20"/>
        <w:rPr>
          <w:rFonts w:ascii="Verdana" w:hAnsi="Verdana"/>
          <w:sz w:val="18"/>
          <w:szCs w:val="18"/>
          <w:lang w:val="nl-NL"/>
        </w:rPr>
      </w:pPr>
    </w:p>
    <w:p w:rsidRPr="00972FE9" w:rsidR="00745C85" w:rsidP="00745C85" w:rsidRDefault="00745C85">
      <w:pPr>
        <w:spacing w:before="24" w:after="0" w:line="240" w:lineRule="atLeast"/>
        <w:ind w:right="-20"/>
        <w:rPr>
          <w:rFonts w:ascii="Verdana" w:hAnsi="Verdana"/>
          <w:sz w:val="18"/>
          <w:szCs w:val="18"/>
          <w:lang w:val="nl-NL"/>
        </w:rPr>
      </w:pPr>
      <w:r w:rsidRPr="00972FE9">
        <w:rPr>
          <w:rFonts w:ascii="Verdana" w:hAnsi="Verdana"/>
          <w:sz w:val="18"/>
          <w:szCs w:val="18"/>
          <w:lang w:val="nl-NL"/>
        </w:rPr>
        <w:t>Nederland heeft de bereikte algemene oriëntatie over de verordening niet gesteund. Er waren ondanks de gekwalificeerde meerderheid verschillende lidstaten met zorgen over het voorstel. Hierover bent u geïnformeerd door middel van het verslag van de JBZ-Raad van 19 december 2018</w:t>
      </w:r>
      <w:r w:rsidRPr="00972FE9">
        <w:rPr>
          <w:rStyle w:val="FootnoteReference"/>
          <w:rFonts w:ascii="Verdana" w:hAnsi="Verdana"/>
          <w:sz w:val="18"/>
          <w:szCs w:val="18"/>
        </w:rPr>
        <w:footnoteReference w:id="4"/>
      </w:r>
      <w:r w:rsidRPr="00972FE9">
        <w:rPr>
          <w:rFonts w:ascii="Verdana" w:hAnsi="Verdana"/>
          <w:sz w:val="18"/>
          <w:szCs w:val="18"/>
          <w:lang w:val="nl-NL"/>
        </w:rPr>
        <w:t>. Zoals bekend onderschrijft het kabinet de noodzaak om de mogelijkheden voor grensoverschrijdende vorderingen van digitaal bewijs te vergroten. De huidige wijze en aard van data opslag en modus operandi bij digitale criminaliteit maken deze bevoegdheid essentieel. Nederland is daarnaast van mening dat er evenwichtige wetgeving moet komen die effectief en uitvoerbaar is, voorziet in toetsing aan nationale veiligheidsbelangen en fundamentele rechten respecteert (zoals het recht op privacy, bescherming van persoonsgegevens en het beginsel van ne bis in idem). Tijden</w:t>
      </w:r>
      <w:r w:rsidRPr="00972FE9" w:rsidR="00B01A22">
        <w:rPr>
          <w:rFonts w:ascii="Verdana" w:hAnsi="Verdana"/>
          <w:sz w:val="18"/>
          <w:szCs w:val="18"/>
          <w:lang w:val="nl-NL"/>
        </w:rPr>
        <w:t>s de laatste JBZ-Raad heeft de m</w:t>
      </w:r>
      <w:r w:rsidRPr="00972FE9">
        <w:rPr>
          <w:rFonts w:ascii="Verdana" w:hAnsi="Verdana"/>
          <w:sz w:val="18"/>
          <w:szCs w:val="18"/>
          <w:lang w:val="nl-NL"/>
        </w:rPr>
        <w:t xml:space="preserve">inister van Justitie en Veiligheid daarom gevraagd om een horizontale bespreking over de balans tussen de opsporingsbelangen en het respect voor nationale veiligheidsbelangen en fundamentele rechten. </w:t>
      </w:r>
    </w:p>
    <w:p w:rsidRPr="00972FE9" w:rsidR="00745C85" w:rsidP="00745C85" w:rsidRDefault="00745C85">
      <w:pPr>
        <w:spacing w:before="24" w:after="0" w:line="240" w:lineRule="atLeast"/>
        <w:ind w:right="-20"/>
        <w:rPr>
          <w:rFonts w:ascii="Verdana" w:hAnsi="Verdana"/>
          <w:sz w:val="18"/>
          <w:szCs w:val="18"/>
          <w:lang w:val="nl-NL"/>
        </w:rPr>
      </w:pPr>
    </w:p>
    <w:p w:rsidRPr="00972FE9" w:rsidR="00745C85" w:rsidP="00745C85" w:rsidRDefault="00745C85">
      <w:pPr>
        <w:spacing w:before="24" w:after="0" w:line="240" w:lineRule="atLeast"/>
        <w:ind w:right="-20"/>
        <w:rPr>
          <w:rFonts w:ascii="Verdana" w:hAnsi="Verdana"/>
          <w:sz w:val="18"/>
          <w:szCs w:val="18"/>
          <w:lang w:val="nl-NL"/>
        </w:rPr>
      </w:pPr>
      <w:r w:rsidRPr="00972FE9">
        <w:rPr>
          <w:rFonts w:ascii="Verdana" w:hAnsi="Verdana"/>
          <w:sz w:val="18"/>
          <w:szCs w:val="18"/>
          <w:lang w:val="nl-NL"/>
        </w:rPr>
        <w:t>De agendering van het onderwerp van deze werklunch is in dit licht beschouwd voor Nederland dan ook zeer welkom. Nu de agenda daarvoor de mogelijkheid biedt, wil de minister van Justitie en Veiligheid de vraag aan de orde stellen hoe bevorderd kan worden dat nieuwe EU-wetgeving op het terrein van justitiesamenwerking voldoet aan de juridische kaders die het Europese recht en de jurisprudentie stellen. Het is een gezamenlijk belang dat EU-wetgeving ook in juridisch opzicht toekomstbestendig is en stand houdt als deze zou worden voorgelegd aan de rechter. Het is belangrijk dat de genoemde vraag op EU-niveau wordt bekeken, ook met het oog op de voort te zetten dialoog.</w:t>
      </w:r>
    </w:p>
    <w:p w:rsidRPr="00972FE9" w:rsidR="00745C85" w:rsidP="00745C85" w:rsidRDefault="00745C85">
      <w:pPr>
        <w:spacing w:after="0" w:line="240" w:lineRule="atLeast"/>
        <w:ind w:right="-20"/>
        <w:rPr>
          <w:rFonts w:ascii="Verdana" w:hAnsi="Verdana"/>
          <w:sz w:val="18"/>
          <w:szCs w:val="18"/>
          <w:lang w:val="nl-NL"/>
        </w:rPr>
      </w:pPr>
    </w:p>
    <w:p w:rsidRPr="00972FE9" w:rsidR="00745C85" w:rsidP="00745C85" w:rsidRDefault="00745C85">
      <w:pPr>
        <w:spacing w:after="0" w:line="240" w:lineRule="atLeast"/>
        <w:ind w:right="-20"/>
        <w:rPr>
          <w:rFonts w:ascii="Verdana" w:hAnsi="Verdana" w:eastAsia="Verdana" w:cs="Verdana"/>
          <w:b/>
          <w:bCs/>
          <w:sz w:val="18"/>
          <w:szCs w:val="18"/>
          <w:lang w:val="nl-NL"/>
        </w:rPr>
      </w:pPr>
      <w:r w:rsidRPr="00972FE9">
        <w:rPr>
          <w:rFonts w:ascii="Verdana" w:hAnsi="Verdana"/>
          <w:sz w:val="18"/>
          <w:szCs w:val="18"/>
          <w:lang w:val="nl-NL"/>
        </w:rPr>
        <w:t xml:space="preserve">Het tweede gesprekspunt betreft een gedachtewisseling over kwesties die relevant zijn voor toekomstige internationale overeenkomsten op het gebied van elektronisch bewijs in strafzaken,  zoals een </w:t>
      </w:r>
      <w:r w:rsidRPr="00972FE9">
        <w:rPr>
          <w:rFonts w:ascii="Verdana" w:hAnsi="Verdana" w:eastAsia="Verdana" w:cs="Verdana"/>
          <w:sz w:val="18"/>
          <w:szCs w:val="18"/>
          <w:lang w:val="nl-NL"/>
        </w:rPr>
        <w:t>overeenkomst tussen de EU en de VS om de toegang tot elektronisch bewijsmateriaal te vergemakkelijken (CLOUD Act) of het tweede aanvullende protocol bij het Verdrag van Boedapest.</w:t>
      </w:r>
      <w:r w:rsidRPr="00972FE9">
        <w:rPr>
          <w:rFonts w:ascii="Verdana" w:hAnsi="Verdana" w:eastAsia="Verdana" w:cs="Verdana"/>
          <w:b/>
          <w:bCs/>
          <w:sz w:val="18"/>
          <w:szCs w:val="18"/>
          <w:lang w:val="nl-NL"/>
        </w:rPr>
        <w:t xml:space="preserve"> </w:t>
      </w:r>
      <w:r w:rsidRPr="00972FE9">
        <w:rPr>
          <w:rFonts w:ascii="Verdana" w:hAnsi="Verdana" w:eastAsia="Verdana" w:cs="Verdana"/>
          <w:sz w:val="18"/>
          <w:szCs w:val="18"/>
          <w:lang w:val="nl-NL"/>
        </w:rPr>
        <w:t>De onderhandelingsmandaten voor beide overeenkomsten zijn door de Commissie nog niet gepresenteerd, zoals vermeld in het verslag van de laatste JBZ-Raad</w:t>
      </w:r>
      <w:r w:rsidRPr="00972FE9">
        <w:rPr>
          <w:rStyle w:val="FootnoteReference"/>
          <w:rFonts w:ascii="Verdana" w:hAnsi="Verdana" w:eastAsia="Verdana" w:cs="Verdana"/>
          <w:sz w:val="18"/>
          <w:szCs w:val="18"/>
          <w:lang w:val="nl-NL"/>
        </w:rPr>
        <w:footnoteReference w:id="5"/>
      </w:r>
      <w:r w:rsidRPr="00972FE9">
        <w:rPr>
          <w:rFonts w:ascii="Verdana" w:hAnsi="Verdana" w:eastAsia="Verdana" w:cs="Verdana"/>
          <w:sz w:val="18"/>
          <w:szCs w:val="18"/>
          <w:lang w:val="nl-NL"/>
        </w:rPr>
        <w:t xml:space="preserve">. </w:t>
      </w:r>
      <w:r w:rsidRPr="00972FE9">
        <w:rPr>
          <w:rFonts w:ascii="Verdana" w:hAnsi="Verdana"/>
          <w:sz w:val="18"/>
          <w:szCs w:val="18"/>
          <w:lang w:val="nl-NL"/>
        </w:rPr>
        <w:t xml:space="preserve">Voor Nederland zijn hierbij de volgende overwegingen van belang: </w:t>
      </w:r>
    </w:p>
    <w:p w:rsidRPr="00972FE9" w:rsidR="00745C85" w:rsidP="00745C85" w:rsidRDefault="00745C85">
      <w:pPr>
        <w:pStyle w:val="ListParagraph"/>
        <w:numPr>
          <w:ilvl w:val="0"/>
          <w:numId w:val="29"/>
        </w:numPr>
        <w:spacing w:after="0" w:line="240" w:lineRule="atLeast"/>
        <w:ind w:left="284" w:hanging="284"/>
        <w:rPr>
          <w:rFonts w:ascii="Verdana" w:hAnsi="Verdana"/>
          <w:sz w:val="18"/>
          <w:szCs w:val="18"/>
          <w:lang w:val="nl-NL"/>
        </w:rPr>
      </w:pPr>
      <w:r w:rsidRPr="00972FE9">
        <w:rPr>
          <w:rFonts w:ascii="Verdana" w:hAnsi="Verdana"/>
          <w:sz w:val="18"/>
          <w:szCs w:val="18"/>
          <w:lang w:val="nl-NL"/>
        </w:rPr>
        <w:t>of de overeenkomsten voldoen aan de grondrechten zoals die gelden in de EU;</w:t>
      </w:r>
    </w:p>
    <w:p w:rsidRPr="00972FE9" w:rsidR="00745C85" w:rsidP="00745C85" w:rsidRDefault="00745C85">
      <w:pPr>
        <w:pStyle w:val="ListParagraph"/>
        <w:numPr>
          <w:ilvl w:val="0"/>
          <w:numId w:val="29"/>
        </w:numPr>
        <w:spacing w:after="0" w:line="240" w:lineRule="atLeast"/>
        <w:ind w:left="284" w:hanging="284"/>
        <w:rPr>
          <w:rFonts w:ascii="Verdana" w:hAnsi="Verdana"/>
          <w:sz w:val="18"/>
          <w:szCs w:val="18"/>
          <w:lang w:val="nl-NL"/>
        </w:rPr>
      </w:pPr>
      <w:r w:rsidRPr="00972FE9">
        <w:rPr>
          <w:rFonts w:ascii="Verdana" w:hAnsi="Verdana"/>
          <w:sz w:val="18"/>
          <w:szCs w:val="18"/>
          <w:lang w:val="nl-NL"/>
        </w:rPr>
        <w:t>of de overeenkomsten een bijdrage leveren aan de rechtshandhaving in de Europese Unie in het algemeen en in Nederland in het bijzonder;</w:t>
      </w:r>
    </w:p>
    <w:p w:rsidRPr="00972FE9" w:rsidR="00745C85" w:rsidP="00745C85" w:rsidRDefault="00745C85">
      <w:pPr>
        <w:pStyle w:val="ListParagraph"/>
        <w:numPr>
          <w:ilvl w:val="0"/>
          <w:numId w:val="29"/>
        </w:numPr>
        <w:spacing w:after="0" w:line="240" w:lineRule="atLeast"/>
        <w:ind w:left="284" w:hanging="284"/>
        <w:rPr>
          <w:rFonts w:ascii="Verdana" w:hAnsi="Verdana"/>
          <w:sz w:val="18"/>
          <w:szCs w:val="18"/>
          <w:lang w:val="nl-NL"/>
        </w:rPr>
      </w:pPr>
      <w:r w:rsidRPr="00972FE9">
        <w:rPr>
          <w:rFonts w:ascii="Verdana" w:hAnsi="Verdana"/>
          <w:sz w:val="18"/>
          <w:szCs w:val="18"/>
          <w:lang w:val="nl-NL"/>
        </w:rPr>
        <w:t xml:space="preserve">of de overeenkomsten rekening houden met de juridische en praktische gevolgen voor bedrijven. </w:t>
      </w:r>
    </w:p>
    <w:p w:rsidRPr="00972FE9" w:rsidR="00745C85" w:rsidP="00745C85" w:rsidRDefault="00745C85">
      <w:pPr>
        <w:spacing w:before="24" w:after="0" w:line="240" w:lineRule="atLeast"/>
        <w:ind w:right="-20"/>
        <w:rPr>
          <w:rFonts w:ascii="Verdana" w:hAnsi="Verdana"/>
          <w:sz w:val="18"/>
          <w:szCs w:val="18"/>
          <w:lang w:val="nl-NL"/>
        </w:rPr>
      </w:pPr>
    </w:p>
    <w:p w:rsidRPr="00972FE9" w:rsidR="003A5807" w:rsidP="001C3DDB" w:rsidRDefault="00E17C68">
      <w:pPr>
        <w:spacing w:before="24" w:after="0" w:line="240" w:lineRule="atLeast"/>
        <w:ind w:right="-20"/>
        <w:rPr>
          <w:rFonts w:ascii="Verdana" w:hAnsi="Verdana"/>
          <w:sz w:val="18"/>
          <w:szCs w:val="18"/>
          <w:lang w:val="nl-NL"/>
        </w:rPr>
      </w:pPr>
      <w:r w:rsidRPr="00972FE9">
        <w:rPr>
          <w:rFonts w:ascii="Verdana" w:hAnsi="Verdana"/>
          <w:sz w:val="18"/>
          <w:szCs w:val="18"/>
          <w:lang w:val="nl-NL"/>
        </w:rPr>
        <w:t xml:space="preserve">Graag informeert de minister van Justitie en Veiligheid </w:t>
      </w:r>
      <w:r w:rsidRPr="00972FE9" w:rsidR="00745C85">
        <w:rPr>
          <w:rFonts w:ascii="Verdana" w:hAnsi="Verdana"/>
          <w:sz w:val="18"/>
          <w:szCs w:val="18"/>
          <w:lang w:val="nl-NL"/>
        </w:rPr>
        <w:t xml:space="preserve">u </w:t>
      </w:r>
      <w:r w:rsidRPr="00972FE9" w:rsidR="00071FCD">
        <w:rPr>
          <w:rFonts w:ascii="Verdana" w:hAnsi="Verdana"/>
          <w:sz w:val="18"/>
          <w:szCs w:val="18"/>
          <w:lang w:val="nl-NL"/>
        </w:rPr>
        <w:t>in deze Geannoteerde agenda</w:t>
      </w:r>
      <w:r w:rsidRPr="00972FE9" w:rsidR="00745C85">
        <w:rPr>
          <w:rFonts w:ascii="Verdana" w:hAnsi="Verdana"/>
          <w:sz w:val="18"/>
          <w:szCs w:val="18"/>
          <w:lang w:val="nl-NL"/>
        </w:rPr>
        <w:t xml:space="preserve"> ook over de Richtlijn voor de vastlegging van geharmoniseerde regels inzake de benoeming van juridische vertegenwoordigers voor het doel van het verzamelen van bewijs in strafprocedures</w:t>
      </w:r>
      <w:r w:rsidRPr="00972FE9" w:rsidR="00745C85">
        <w:rPr>
          <w:rStyle w:val="FootnoteReference"/>
          <w:rFonts w:ascii="Verdana" w:hAnsi="Verdana"/>
          <w:sz w:val="18"/>
          <w:szCs w:val="18"/>
          <w:lang w:val="nl-NL"/>
        </w:rPr>
        <w:footnoteReference w:id="6"/>
      </w:r>
      <w:r w:rsidRPr="00972FE9" w:rsidR="00745C85">
        <w:rPr>
          <w:rFonts w:ascii="Verdana" w:hAnsi="Verdana"/>
          <w:sz w:val="18"/>
          <w:szCs w:val="18"/>
          <w:lang w:val="nl-NL"/>
        </w:rPr>
        <w:t xml:space="preserve">. Vanwege de bereikte algemene oriëntatie over de Verordening </w:t>
      </w:r>
      <w:r w:rsidRPr="00972FE9" w:rsidR="004F3461">
        <w:rPr>
          <w:rFonts w:ascii="Verdana" w:hAnsi="Verdana"/>
          <w:sz w:val="18"/>
          <w:szCs w:val="18"/>
          <w:lang w:val="nl-NL"/>
        </w:rPr>
        <w:t xml:space="preserve">inzake het Europees bevel tot verstrekking en het Europees bevel tot bewaring van elektronisch bewijsmateriaal in strafzaken </w:t>
      </w:r>
      <w:r w:rsidRPr="00972FE9" w:rsidR="00745C85">
        <w:rPr>
          <w:rFonts w:ascii="Verdana" w:hAnsi="Verdana"/>
          <w:sz w:val="18"/>
          <w:szCs w:val="18"/>
          <w:lang w:val="nl-NL"/>
        </w:rPr>
        <w:t>tijdens de laatste JBZ-Raad in Brussel op 7 december 2018 geeft het voorzitterschap prioriteit aan de onderhandelingen over de richtlijn. De richtlijn, die ziet op regels omtrent de aanwijzing van een juridisch vertegenwoordiger door internetdienstverleners die een bevel in ontvangst neemt tot verstrekking of bewaring van elektronisch bewijsmateriaal, wordt op dit moment besproken op Raadswerkgroep niveau en maakt geen onderdeel uit van de agenda van deze Raad. Het Roemeense voorzitterschap wil hierover binnen een paar maanden een algemene oriëntatie bereiken.</w:t>
      </w:r>
      <w:r w:rsidRPr="00972FE9" w:rsidR="004F3461">
        <w:rPr>
          <w:rFonts w:ascii="Verdana" w:hAnsi="Verdana"/>
          <w:sz w:val="18"/>
          <w:szCs w:val="18"/>
          <w:lang w:val="nl-NL"/>
        </w:rPr>
        <w:t xml:space="preserve"> U zult op de hoogte gehouden worden van de vordering van de onderhandelingen via de Geannoteerde agenda voor de komende JBZ-Raden.</w:t>
      </w:r>
    </w:p>
    <w:p w:rsidRPr="00972FE9" w:rsidR="001C3DDB" w:rsidP="001C3DDB" w:rsidRDefault="001C3DDB">
      <w:pPr>
        <w:spacing w:before="24" w:after="0" w:line="240" w:lineRule="atLeast"/>
        <w:ind w:right="-20"/>
        <w:rPr>
          <w:rFonts w:ascii="Verdana" w:hAnsi="Verdana"/>
          <w:sz w:val="18"/>
          <w:szCs w:val="18"/>
          <w:lang w:val="nl-NL"/>
        </w:rPr>
      </w:pPr>
    </w:p>
    <w:p w:rsidRPr="00972FE9" w:rsidR="00FE288E" w:rsidP="00E32836" w:rsidRDefault="00FE288E">
      <w:pPr>
        <w:pStyle w:val="ListParagraph"/>
        <w:numPr>
          <w:ilvl w:val="0"/>
          <w:numId w:val="24"/>
        </w:numPr>
        <w:spacing w:before="24" w:after="0" w:line="240" w:lineRule="auto"/>
        <w:ind w:right="-20"/>
        <w:rPr>
          <w:rFonts w:ascii="Verdana" w:hAnsi="Verdana" w:eastAsia="Verdana" w:cs="Verdana"/>
          <w:b/>
          <w:sz w:val="18"/>
          <w:szCs w:val="18"/>
          <w:lang w:val="nl-NL"/>
        </w:rPr>
      </w:pPr>
      <w:r w:rsidRPr="00972FE9">
        <w:rPr>
          <w:rFonts w:ascii="Verdana" w:hAnsi="Verdana" w:eastAsia="Times New Roman" w:cs="Times New Roman"/>
          <w:b/>
          <w:sz w:val="18"/>
          <w:szCs w:val="18"/>
          <w:lang w:val="nl-NL" w:eastAsia="nl-NL"/>
        </w:rPr>
        <w:t>Sessie III</w:t>
      </w:r>
      <w:r w:rsidRPr="00972FE9" w:rsidR="00E32836">
        <w:rPr>
          <w:rFonts w:ascii="Verdana" w:hAnsi="Verdana" w:eastAsia="Times New Roman" w:cs="Times New Roman"/>
          <w:b/>
          <w:sz w:val="18"/>
          <w:szCs w:val="18"/>
          <w:lang w:val="nl-NL" w:eastAsia="nl-NL"/>
        </w:rPr>
        <w:t xml:space="preserve"> – </w:t>
      </w:r>
      <w:r w:rsidRPr="00972FE9" w:rsidR="00956CFF">
        <w:rPr>
          <w:rFonts w:ascii="Verdana" w:hAnsi="Verdana" w:eastAsia="Times New Roman" w:cs="Times New Roman"/>
          <w:b/>
          <w:i/>
          <w:iCs/>
          <w:sz w:val="18"/>
          <w:szCs w:val="18"/>
          <w:lang w:val="nl-NL" w:eastAsia="nl-NL"/>
        </w:rPr>
        <w:t xml:space="preserve">de toekomst van </w:t>
      </w:r>
      <w:r w:rsidRPr="00972FE9" w:rsidR="00750A07">
        <w:rPr>
          <w:rFonts w:ascii="Verdana" w:hAnsi="Verdana" w:eastAsia="Times New Roman" w:cs="Times New Roman"/>
          <w:b/>
          <w:i/>
          <w:iCs/>
          <w:sz w:val="18"/>
          <w:szCs w:val="18"/>
          <w:lang w:val="nl-NL" w:eastAsia="nl-NL"/>
        </w:rPr>
        <w:t>justitiële</w:t>
      </w:r>
      <w:r w:rsidRPr="00972FE9" w:rsidR="00956CFF">
        <w:rPr>
          <w:rFonts w:ascii="Verdana" w:hAnsi="Verdana" w:eastAsia="Times New Roman" w:cs="Times New Roman"/>
          <w:b/>
          <w:i/>
          <w:iCs/>
          <w:sz w:val="18"/>
          <w:szCs w:val="18"/>
          <w:lang w:val="nl-NL" w:eastAsia="nl-NL"/>
        </w:rPr>
        <w:t xml:space="preserve"> s</w:t>
      </w:r>
      <w:r w:rsidRPr="00972FE9" w:rsidR="00750A07">
        <w:rPr>
          <w:rFonts w:ascii="Verdana" w:hAnsi="Verdana" w:eastAsia="Times New Roman" w:cs="Times New Roman"/>
          <w:b/>
          <w:i/>
          <w:iCs/>
          <w:sz w:val="18"/>
          <w:szCs w:val="18"/>
          <w:lang w:val="nl-NL" w:eastAsia="nl-NL"/>
        </w:rPr>
        <w:t xml:space="preserve">amenwerking in strafzaken in </w:t>
      </w:r>
      <w:r w:rsidRPr="00972FE9" w:rsidR="00956CFF">
        <w:rPr>
          <w:rFonts w:ascii="Verdana" w:hAnsi="Verdana" w:eastAsia="Times New Roman" w:cs="Times New Roman"/>
          <w:b/>
          <w:i/>
          <w:iCs/>
          <w:sz w:val="18"/>
          <w:szCs w:val="18"/>
          <w:lang w:val="nl-NL" w:eastAsia="nl-NL"/>
        </w:rPr>
        <w:t>de EU</w:t>
      </w:r>
      <w:r w:rsidRPr="00972FE9" w:rsidR="00956CFF">
        <w:rPr>
          <w:rFonts w:ascii="Verdana" w:hAnsi="Verdana" w:eastAsia="Times New Roman" w:cs="Times New Roman"/>
          <w:b/>
          <w:sz w:val="18"/>
          <w:szCs w:val="18"/>
          <w:lang w:val="nl-NL" w:eastAsia="nl-NL"/>
        </w:rPr>
        <w:t xml:space="preserve"> </w:t>
      </w:r>
    </w:p>
    <w:p w:rsidRPr="00972FE9" w:rsidR="000C4618" w:rsidP="000C4618" w:rsidRDefault="000C4618">
      <w:pPr>
        <w:spacing w:before="24" w:after="0" w:line="240" w:lineRule="auto"/>
        <w:ind w:right="-20"/>
        <w:rPr>
          <w:rFonts w:ascii="Verdana" w:hAnsi="Verdana" w:eastAsia="Verdana" w:cs="Verdana"/>
          <w:bCs/>
          <w:sz w:val="18"/>
          <w:szCs w:val="18"/>
          <w:lang w:val="nl-NL"/>
        </w:rPr>
      </w:pPr>
    </w:p>
    <w:p w:rsidRPr="00972FE9" w:rsidR="00CA59A8" w:rsidP="009534D8" w:rsidRDefault="00CA59A8">
      <w:pPr>
        <w:spacing w:before="24" w:after="0" w:line="240" w:lineRule="auto"/>
        <w:ind w:right="-20"/>
        <w:rPr>
          <w:rFonts w:ascii="Verdana" w:hAnsi="Verdana"/>
          <w:sz w:val="18"/>
          <w:szCs w:val="18"/>
          <w:lang w:val="nl-NL"/>
        </w:rPr>
      </w:pPr>
      <w:r w:rsidRPr="00972FE9">
        <w:rPr>
          <w:rFonts w:ascii="Verdana" w:hAnsi="Verdana"/>
          <w:sz w:val="18"/>
          <w:szCs w:val="18"/>
          <w:lang w:val="nl-NL"/>
        </w:rPr>
        <w:t xml:space="preserve">Het voorzitterschap stelt in het discussiestuk over de justitiële samenwerking in strafzaken vier vragen. De eerste ziet op het in onderlinge samenhang te evalueren van een viertal bestaande kaderbesluiten over wederzijdse erkenning met het oog op verbetering in de toepassing. Dit betreft het Europees Aanhoudingsbevel (EAB), de overname van vrijheidsstraffen en van alternatieve straffen en het toezicht op personen wier voorlopige hechtenis is geschorst. Nederland is er voorstander van dat regelingen die tot stand zijn gebracht </w:t>
      </w:r>
      <w:r w:rsidRPr="00972FE9" w:rsidR="009534D8">
        <w:rPr>
          <w:rFonts w:ascii="Verdana" w:hAnsi="Verdana"/>
          <w:sz w:val="18"/>
          <w:szCs w:val="18"/>
          <w:lang w:val="nl-NL"/>
        </w:rPr>
        <w:t xml:space="preserve">daadwerkelijk </w:t>
      </w:r>
      <w:r w:rsidRPr="00972FE9">
        <w:rPr>
          <w:rFonts w:ascii="Verdana" w:hAnsi="Verdana"/>
          <w:sz w:val="18"/>
          <w:szCs w:val="18"/>
          <w:lang w:val="nl-NL"/>
        </w:rPr>
        <w:t>worden toegepast en verwelkomt de aandacht die er is om de toepassing waar nodig te verbeteren. De vraag is wel of de voorgestelde werkwijze proportioneel is. Evaluatie is alleen zinvol als er voldoende toepassing is (EAB en vrijheidsstraffen); bij onvoldoende toepassing  (alternatieve straffen en voorlopige hechtenis) kunnen een paar expert meetings ook efficiënt zijn. De tweede vraag naar lacunes in het bestaande instrumentarium voor samenwerking wordt door Nederland  met nee beantwoo</w:t>
      </w:r>
      <w:r w:rsidRPr="00972FE9" w:rsidR="009534D8">
        <w:rPr>
          <w:rFonts w:ascii="Verdana" w:hAnsi="Verdana"/>
          <w:sz w:val="18"/>
          <w:szCs w:val="18"/>
          <w:lang w:val="nl-NL"/>
        </w:rPr>
        <w:t>rd. De d</w:t>
      </w:r>
      <w:r w:rsidRPr="00972FE9">
        <w:rPr>
          <w:rFonts w:ascii="Verdana" w:hAnsi="Verdana"/>
          <w:sz w:val="18"/>
          <w:szCs w:val="18"/>
          <w:lang w:val="nl-NL"/>
        </w:rPr>
        <w:t>erde vraag over de noodzaak van actualisering van kaderbesluiten acht Nederland prematuur voorafgaand aan onderzoek naar de werking van de kaderbesluiten in de praktijk. De laatste discussievraag stelt of er bijzondere aandacht gegeven zou moeten worden aan digitalisering in het kader van de justitiële samenwerking. Nederland is van mening dat aandacht voor digitalisering van belang is</w:t>
      </w:r>
      <w:r w:rsidRPr="00972FE9" w:rsidR="009534D8">
        <w:rPr>
          <w:rFonts w:ascii="Verdana" w:hAnsi="Verdana"/>
          <w:sz w:val="18"/>
          <w:szCs w:val="18"/>
          <w:lang w:val="nl-NL"/>
        </w:rPr>
        <w:t>.</w:t>
      </w:r>
      <w:r w:rsidRPr="00972FE9">
        <w:rPr>
          <w:rFonts w:ascii="Verdana" w:hAnsi="Verdana"/>
          <w:sz w:val="18"/>
          <w:szCs w:val="18"/>
          <w:lang w:val="nl-NL"/>
        </w:rPr>
        <w:t xml:space="preserve"> </w:t>
      </w:r>
    </w:p>
    <w:p w:rsidRPr="00972FE9" w:rsidR="009534D8" w:rsidP="00360A05" w:rsidRDefault="009534D8">
      <w:pPr>
        <w:spacing w:before="24" w:after="0" w:line="240" w:lineRule="auto"/>
        <w:ind w:right="-20"/>
        <w:rPr>
          <w:rFonts w:ascii="Verdana" w:hAnsi="Verdana"/>
          <w:sz w:val="18"/>
          <w:szCs w:val="18"/>
          <w:lang w:val="nl-NL"/>
        </w:rPr>
      </w:pPr>
      <w:r w:rsidRPr="00972FE9">
        <w:rPr>
          <w:rFonts w:ascii="Verdana" w:hAnsi="Verdana"/>
          <w:sz w:val="18"/>
          <w:szCs w:val="18"/>
          <w:lang w:val="nl-NL"/>
        </w:rPr>
        <w:t xml:space="preserve">De Raad heeft echter  op 6 december 2018 de nieuwe strategie en het nieuwe actieplan </w:t>
      </w:r>
      <w:r w:rsidRPr="00972FE9" w:rsidR="00360A05">
        <w:rPr>
          <w:rFonts w:ascii="Verdana" w:hAnsi="Verdana"/>
          <w:sz w:val="18"/>
          <w:szCs w:val="18"/>
          <w:lang w:val="nl-NL"/>
        </w:rPr>
        <w:t>inzake Europese e-justitie (‘e-Justice’)</w:t>
      </w:r>
      <w:r w:rsidRPr="00972FE9">
        <w:rPr>
          <w:rFonts w:ascii="Verdana" w:hAnsi="Verdana"/>
          <w:sz w:val="18"/>
          <w:szCs w:val="18"/>
          <w:lang w:val="nl-NL"/>
        </w:rPr>
        <w:t xml:space="preserve"> 2019-2023</w:t>
      </w:r>
      <w:r w:rsidRPr="00972FE9">
        <w:rPr>
          <w:rStyle w:val="FootnoteReference"/>
          <w:rFonts w:ascii="Verdana" w:hAnsi="Verdana"/>
          <w:sz w:val="18"/>
          <w:szCs w:val="18"/>
          <w:lang w:val="nl-NL"/>
        </w:rPr>
        <w:footnoteReference w:id="7"/>
      </w:r>
      <w:r w:rsidRPr="00972FE9">
        <w:rPr>
          <w:rFonts w:ascii="Verdana" w:hAnsi="Verdana"/>
          <w:sz w:val="18"/>
          <w:szCs w:val="18"/>
          <w:lang w:val="nl-NL"/>
        </w:rPr>
        <w:t xml:space="preserve"> vastgesteld. Daaraan ging een uitvoerige inventarisatie en selectie van mogelijke acties vooraf. Op dit moment is er dan ook geen noodzaak voor additionele acties. Wel kunnen nieuwe wensen voor digitalisering voortkomen uit de evaluatie van bestaande wetgevende instrumenten (zie vraag één), maar dat blijkt dan te zijner tijd wel.</w:t>
      </w:r>
    </w:p>
    <w:p w:rsidRPr="00972FE9" w:rsidR="009534D8" w:rsidP="00CA59A8" w:rsidRDefault="009534D8">
      <w:pPr>
        <w:spacing w:before="24" w:after="0" w:line="240" w:lineRule="auto"/>
        <w:ind w:right="-20"/>
        <w:rPr>
          <w:rFonts w:ascii="Verdana" w:hAnsi="Verdana"/>
          <w:sz w:val="18"/>
          <w:szCs w:val="18"/>
          <w:lang w:val="nl-NL"/>
        </w:rPr>
      </w:pPr>
    </w:p>
    <w:p w:rsidRPr="00EA5223" w:rsidR="00431A56" w:rsidP="00324CB1" w:rsidRDefault="00431A56">
      <w:pPr>
        <w:spacing w:before="24" w:after="0" w:line="240" w:lineRule="auto"/>
        <w:ind w:right="-20"/>
        <w:rPr>
          <w:rFonts w:ascii="Verdana" w:hAnsi="Verdana" w:eastAsia="Verdana" w:cs="Verdana"/>
          <w:sz w:val="20"/>
          <w:szCs w:val="20"/>
          <w:lang w:val="nl-NL"/>
        </w:rPr>
      </w:pPr>
    </w:p>
    <w:sectPr w:rsidRPr="00EA5223" w:rsidR="00431A56" w:rsidSect="00972FE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081" w:rsidRDefault="00FA1081" w:rsidP="00FA1081">
      <w:pPr>
        <w:spacing w:after="0" w:line="240" w:lineRule="auto"/>
      </w:pPr>
      <w:r>
        <w:separator/>
      </w:r>
    </w:p>
  </w:endnote>
  <w:endnote w:type="continuationSeparator" w:id="0">
    <w:p w:rsidR="00FA1081" w:rsidRDefault="00FA1081" w:rsidP="00FA1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081" w:rsidRDefault="00FA1081" w:rsidP="00FA1081">
      <w:pPr>
        <w:spacing w:after="0" w:line="240" w:lineRule="auto"/>
      </w:pPr>
      <w:r>
        <w:separator/>
      </w:r>
    </w:p>
  </w:footnote>
  <w:footnote w:type="continuationSeparator" w:id="0">
    <w:p w:rsidR="00FA1081" w:rsidRDefault="00FA1081" w:rsidP="00FA1081">
      <w:pPr>
        <w:spacing w:after="0" w:line="240" w:lineRule="auto"/>
      </w:pPr>
      <w:r>
        <w:continuationSeparator/>
      </w:r>
    </w:p>
  </w:footnote>
  <w:footnote w:id="1">
    <w:p w:rsidR="007323C0" w:rsidRPr="001C3DDB" w:rsidRDefault="007323C0" w:rsidP="007323C0">
      <w:pPr>
        <w:pStyle w:val="FootnoteText"/>
        <w:rPr>
          <w:rFonts w:ascii="Verdana" w:hAnsi="Verdana"/>
          <w:sz w:val="16"/>
          <w:szCs w:val="16"/>
        </w:rPr>
      </w:pPr>
      <w:r w:rsidRPr="001C3DDB">
        <w:rPr>
          <w:rStyle w:val="FootnoteReference"/>
          <w:rFonts w:ascii="Verdana" w:hAnsi="Verdana"/>
          <w:sz w:val="16"/>
          <w:szCs w:val="16"/>
        </w:rPr>
        <w:footnoteRef/>
      </w:r>
      <w:r w:rsidRPr="001C3DDB">
        <w:rPr>
          <w:rFonts w:ascii="Verdana" w:hAnsi="Verdana"/>
          <w:sz w:val="16"/>
          <w:szCs w:val="16"/>
        </w:rPr>
        <w:t xml:space="preserve"> </w:t>
      </w:r>
      <w:hyperlink r:id="rId1" w:history="1">
        <w:r w:rsidRPr="001C3DDB">
          <w:rPr>
            <w:rStyle w:val="Hyperlink"/>
            <w:rFonts w:ascii="Verdana" w:hAnsi="Verdana"/>
            <w:color w:val="auto"/>
            <w:sz w:val="16"/>
            <w:szCs w:val="16"/>
            <w:u w:val="none"/>
          </w:rPr>
          <w:t>http://www.europarl.europa.eu/sides/getDoc.do?pubRef=-//EP//TEXT+TA+P8-TA-2018-0512+0+DOC+XML+V0//EN</w:t>
        </w:r>
      </w:hyperlink>
    </w:p>
    <w:p w:rsidR="007323C0" w:rsidRPr="000C6E51" w:rsidRDefault="007323C0" w:rsidP="007323C0">
      <w:pPr>
        <w:pStyle w:val="FootnoteText"/>
        <w:rPr>
          <w:lang w:val="nl-NL"/>
        </w:rPr>
      </w:pPr>
    </w:p>
  </w:footnote>
  <w:footnote w:id="2">
    <w:p w:rsidR="001027FA" w:rsidRPr="001C3DDB" w:rsidRDefault="001027FA" w:rsidP="001027FA">
      <w:pPr>
        <w:pStyle w:val="FootnoteText"/>
        <w:rPr>
          <w:rFonts w:ascii="Verdana" w:hAnsi="Verdana"/>
          <w:sz w:val="16"/>
          <w:szCs w:val="16"/>
        </w:rPr>
      </w:pPr>
      <w:r w:rsidRPr="001C3DDB">
        <w:rPr>
          <w:rStyle w:val="FootnoteReference"/>
          <w:rFonts w:ascii="Verdana" w:hAnsi="Verdana"/>
          <w:sz w:val="16"/>
          <w:szCs w:val="16"/>
        </w:rPr>
        <w:footnoteRef/>
      </w:r>
      <w:r w:rsidRPr="001C3DDB">
        <w:rPr>
          <w:rFonts w:ascii="Verdana" w:hAnsi="Verdana"/>
          <w:sz w:val="16"/>
          <w:szCs w:val="16"/>
        </w:rPr>
        <w:t xml:space="preserve"> EUCO 13/18 – European Council meeting (18 October 2018) – Conclusions</w:t>
      </w:r>
    </w:p>
  </w:footnote>
  <w:footnote w:id="3">
    <w:p w:rsidR="004D66A5" w:rsidRPr="004E41B8" w:rsidRDefault="004D66A5" w:rsidP="004D66A5">
      <w:pPr>
        <w:pStyle w:val="FootnoteText"/>
        <w:rPr>
          <w:rFonts w:ascii="Verdana" w:hAnsi="Verdana"/>
          <w:sz w:val="16"/>
          <w:szCs w:val="16"/>
          <w:lang w:val="nl-NL"/>
        </w:rPr>
      </w:pPr>
      <w:r w:rsidRPr="004E41B8">
        <w:rPr>
          <w:rStyle w:val="FootnoteReference"/>
          <w:rFonts w:ascii="Verdana" w:hAnsi="Verdana"/>
          <w:sz w:val="16"/>
          <w:szCs w:val="16"/>
        </w:rPr>
        <w:footnoteRef/>
      </w:r>
      <w:r>
        <w:rPr>
          <w:rFonts w:ascii="Verdana" w:hAnsi="Verdana"/>
          <w:sz w:val="16"/>
          <w:szCs w:val="16"/>
          <w:lang w:val="nl-NL"/>
        </w:rPr>
        <w:t xml:space="preserve"> Kamerstuk </w:t>
      </w:r>
      <w:r w:rsidR="00C714D7">
        <w:rPr>
          <w:rFonts w:ascii="Verdana" w:hAnsi="Verdana"/>
          <w:sz w:val="16"/>
          <w:szCs w:val="16"/>
          <w:lang w:val="nl-NL"/>
        </w:rPr>
        <w:t>32 317 nr. 535 vergaderjaar 2018</w:t>
      </w:r>
      <w:r>
        <w:rPr>
          <w:rFonts w:ascii="Verdana" w:hAnsi="Verdana"/>
          <w:sz w:val="16"/>
          <w:szCs w:val="16"/>
          <w:lang w:val="nl-NL"/>
        </w:rPr>
        <w:t>-2019</w:t>
      </w:r>
    </w:p>
  </w:footnote>
  <w:footnote w:id="4">
    <w:p w:rsidR="00745C85" w:rsidRPr="00216756" w:rsidRDefault="00745C85" w:rsidP="00745C85">
      <w:pPr>
        <w:pStyle w:val="FootnoteText"/>
        <w:rPr>
          <w:rFonts w:ascii="Verdana" w:hAnsi="Verdana"/>
          <w:sz w:val="16"/>
          <w:szCs w:val="16"/>
          <w:lang w:val="nl-NL"/>
        </w:rPr>
      </w:pPr>
      <w:r w:rsidRPr="00216756">
        <w:rPr>
          <w:rStyle w:val="FootnoteReference"/>
          <w:rFonts w:ascii="Verdana" w:hAnsi="Verdana"/>
          <w:sz w:val="16"/>
          <w:szCs w:val="16"/>
        </w:rPr>
        <w:footnoteRef/>
      </w:r>
      <w:r w:rsidRPr="00216756">
        <w:rPr>
          <w:rFonts w:ascii="Verdana" w:hAnsi="Verdana"/>
          <w:sz w:val="16"/>
          <w:szCs w:val="16"/>
          <w:lang w:val="nl-NL"/>
        </w:rPr>
        <w:t xml:space="preserve"> Kamerstuk 32317 nr. 532, vergaderjaar 2018-2019</w:t>
      </w:r>
    </w:p>
  </w:footnote>
  <w:footnote w:id="5">
    <w:p w:rsidR="00745C85" w:rsidRPr="00216756" w:rsidRDefault="00745C85">
      <w:pPr>
        <w:pStyle w:val="FootnoteText"/>
        <w:rPr>
          <w:rFonts w:ascii="Verdana" w:hAnsi="Verdana"/>
          <w:sz w:val="16"/>
          <w:szCs w:val="16"/>
          <w:lang w:val="nl-NL"/>
        </w:rPr>
      </w:pPr>
      <w:r w:rsidRPr="00216756">
        <w:rPr>
          <w:rStyle w:val="FootnoteReference"/>
          <w:rFonts w:ascii="Verdana" w:hAnsi="Verdana"/>
          <w:sz w:val="16"/>
          <w:szCs w:val="16"/>
        </w:rPr>
        <w:footnoteRef/>
      </w:r>
      <w:r w:rsidRPr="00216756">
        <w:rPr>
          <w:rFonts w:ascii="Verdana" w:hAnsi="Verdana"/>
          <w:sz w:val="16"/>
          <w:szCs w:val="16"/>
          <w:lang w:val="nl-NL"/>
        </w:rPr>
        <w:t xml:space="preserve">  Kamerstuk 32317 nr. 532, vergaderjaar 2018-2019</w:t>
      </w:r>
    </w:p>
  </w:footnote>
  <w:footnote w:id="6">
    <w:p w:rsidR="00745C85" w:rsidRPr="00745C85" w:rsidRDefault="00745C85">
      <w:pPr>
        <w:pStyle w:val="FootnoteText"/>
        <w:rPr>
          <w:lang w:val="nl-NL"/>
        </w:rPr>
      </w:pPr>
      <w:r w:rsidRPr="00216756">
        <w:rPr>
          <w:rStyle w:val="FootnoteReference"/>
          <w:rFonts w:ascii="Verdana" w:hAnsi="Verdana"/>
          <w:sz w:val="16"/>
          <w:szCs w:val="16"/>
        </w:rPr>
        <w:footnoteRef/>
      </w:r>
      <w:r w:rsidRPr="00E32836">
        <w:rPr>
          <w:rFonts w:ascii="Verdana" w:hAnsi="Verdana"/>
          <w:sz w:val="16"/>
          <w:szCs w:val="16"/>
          <w:lang w:val="nl-NL"/>
        </w:rPr>
        <w:t xml:space="preserve"> </w:t>
      </w:r>
      <w:r w:rsidR="004F3461" w:rsidRPr="00216756">
        <w:rPr>
          <w:rFonts w:ascii="Verdana" w:hAnsi="Verdana"/>
          <w:sz w:val="16"/>
          <w:szCs w:val="16"/>
          <w:lang w:val="nl-NL"/>
        </w:rPr>
        <w:t>COM (2018) 226</w:t>
      </w:r>
    </w:p>
  </w:footnote>
  <w:footnote w:id="7">
    <w:p w:rsidR="009534D8" w:rsidRPr="00E32836" w:rsidRDefault="009534D8" w:rsidP="009534D8">
      <w:pPr>
        <w:rPr>
          <w:rFonts w:ascii="Verdana" w:hAnsi="Verdana"/>
          <w:sz w:val="16"/>
          <w:szCs w:val="16"/>
          <w:lang w:val="nl-NL"/>
        </w:rPr>
      </w:pPr>
      <w:r w:rsidRPr="009534D8">
        <w:rPr>
          <w:rStyle w:val="FootnoteReference"/>
          <w:rFonts w:ascii="Verdana" w:hAnsi="Verdana"/>
          <w:sz w:val="16"/>
          <w:szCs w:val="16"/>
        </w:rPr>
        <w:footnoteRef/>
      </w:r>
      <w:r w:rsidRPr="00E32836">
        <w:rPr>
          <w:rFonts w:ascii="Verdana" w:hAnsi="Verdana"/>
          <w:sz w:val="16"/>
          <w:szCs w:val="16"/>
          <w:lang w:val="nl-NL"/>
        </w:rPr>
        <w:t xml:space="preserve"> 5139/1/19 REV 1 en 5140/19</w:t>
      </w:r>
    </w:p>
    <w:p w:rsidR="009534D8" w:rsidRPr="009534D8" w:rsidRDefault="009534D8">
      <w:pPr>
        <w:pStyle w:val="FootnoteText"/>
        <w:rPr>
          <w:lang w:val="nl-N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941D4"/>
    <w:multiLevelType w:val="hybridMultilevel"/>
    <w:tmpl w:val="F0C43720"/>
    <w:lvl w:ilvl="0" w:tplc="0413000F">
      <w:start w:val="1"/>
      <w:numFmt w:val="decimal"/>
      <w:lvlText w:val="%1."/>
      <w:lvlJc w:val="left"/>
      <w:pPr>
        <w:ind w:left="720" w:hanging="360"/>
      </w:pPr>
      <w:rPr>
        <w:rFonts w:hint="default"/>
      </w:rPr>
    </w:lvl>
    <w:lvl w:ilvl="1" w:tplc="BD6A0F02">
      <w:start w:val="1"/>
      <w:numFmt w:val="lowerLetter"/>
      <w:lvlText w:val="%2)"/>
      <w:lvlJc w:val="left"/>
      <w:pPr>
        <w:ind w:left="1440" w:hanging="360"/>
      </w:pPr>
      <w:rPr>
        <w:rFonts w:ascii="Verdana" w:eastAsiaTheme="minorHAnsi" w:hAnsi="Verdana" w:cstheme="minorBidi"/>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69C2CD0"/>
    <w:multiLevelType w:val="hybridMultilevel"/>
    <w:tmpl w:val="84BCA58E"/>
    <w:lvl w:ilvl="0" w:tplc="0413000F">
      <w:start w:val="1"/>
      <w:numFmt w:val="decimal"/>
      <w:lvlText w:val="%1."/>
      <w:lvlJc w:val="left"/>
      <w:pPr>
        <w:ind w:left="502" w:hanging="360"/>
      </w:pPr>
      <w:rPr>
        <w:rFonts w:hint="default"/>
      </w:rPr>
    </w:lvl>
    <w:lvl w:ilvl="1" w:tplc="BD6A0F02">
      <w:start w:val="1"/>
      <w:numFmt w:val="lowerLetter"/>
      <w:lvlText w:val="%2)"/>
      <w:lvlJc w:val="left"/>
      <w:pPr>
        <w:ind w:left="1440" w:hanging="360"/>
      </w:pPr>
      <w:rPr>
        <w:rFonts w:ascii="Verdana" w:eastAsiaTheme="minorHAnsi" w:hAnsi="Verdana" w:cstheme="minorBidi"/>
      </w:rPr>
    </w:lvl>
    <w:lvl w:ilvl="2" w:tplc="D9760AA0">
      <w:start w:val="6"/>
      <w:numFmt w:val="bullet"/>
      <w:lvlText w:val="-"/>
      <w:lvlJc w:val="left"/>
      <w:pPr>
        <w:ind w:left="2340" w:hanging="360"/>
      </w:pPr>
      <w:rPr>
        <w:rFonts w:ascii="Verdana" w:eastAsia="Verdana" w:hAnsi="Verdana" w:cs="Verdana"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79B7AD3"/>
    <w:multiLevelType w:val="hybridMultilevel"/>
    <w:tmpl w:val="E0B40774"/>
    <w:lvl w:ilvl="0" w:tplc="420E83A2">
      <w:start w:val="1"/>
      <w:numFmt w:val="bullet"/>
      <w:pStyle w:val="Spreekpunten"/>
      <w:lvlText w:val=""/>
      <w:lvlJc w:val="left"/>
      <w:pPr>
        <w:ind w:left="-3" w:hanging="360"/>
      </w:pPr>
      <w:rPr>
        <w:rFonts w:ascii="Symbol" w:hAnsi="Symbol" w:hint="default"/>
        <w:color w:val="auto"/>
      </w:rPr>
    </w:lvl>
    <w:lvl w:ilvl="1" w:tplc="04130003" w:tentative="1">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3">
    <w:nsid w:val="0B32345B"/>
    <w:multiLevelType w:val="hybridMultilevel"/>
    <w:tmpl w:val="CF8A9778"/>
    <w:lvl w:ilvl="0" w:tplc="0F326F0E">
      <w:start w:val="1"/>
      <w:numFmt w:val="lowerLetter"/>
      <w:lvlText w:val="%1."/>
      <w:lvlJc w:val="left"/>
      <w:pPr>
        <w:ind w:left="838" w:hanging="360"/>
      </w:pPr>
      <w:rPr>
        <w:rFonts w:hint="default"/>
      </w:rPr>
    </w:lvl>
    <w:lvl w:ilvl="1" w:tplc="04130019" w:tentative="1">
      <w:start w:val="1"/>
      <w:numFmt w:val="lowerLetter"/>
      <w:lvlText w:val="%2."/>
      <w:lvlJc w:val="left"/>
      <w:pPr>
        <w:ind w:left="1558" w:hanging="360"/>
      </w:pPr>
    </w:lvl>
    <w:lvl w:ilvl="2" w:tplc="0413001B" w:tentative="1">
      <w:start w:val="1"/>
      <w:numFmt w:val="lowerRoman"/>
      <w:lvlText w:val="%3."/>
      <w:lvlJc w:val="right"/>
      <w:pPr>
        <w:ind w:left="2278" w:hanging="180"/>
      </w:pPr>
    </w:lvl>
    <w:lvl w:ilvl="3" w:tplc="0413000F" w:tentative="1">
      <w:start w:val="1"/>
      <w:numFmt w:val="decimal"/>
      <w:lvlText w:val="%4."/>
      <w:lvlJc w:val="left"/>
      <w:pPr>
        <w:ind w:left="2998" w:hanging="360"/>
      </w:pPr>
    </w:lvl>
    <w:lvl w:ilvl="4" w:tplc="04130019" w:tentative="1">
      <w:start w:val="1"/>
      <w:numFmt w:val="lowerLetter"/>
      <w:lvlText w:val="%5."/>
      <w:lvlJc w:val="left"/>
      <w:pPr>
        <w:ind w:left="3718" w:hanging="360"/>
      </w:pPr>
    </w:lvl>
    <w:lvl w:ilvl="5" w:tplc="0413001B" w:tentative="1">
      <w:start w:val="1"/>
      <w:numFmt w:val="lowerRoman"/>
      <w:lvlText w:val="%6."/>
      <w:lvlJc w:val="right"/>
      <w:pPr>
        <w:ind w:left="4438" w:hanging="180"/>
      </w:pPr>
    </w:lvl>
    <w:lvl w:ilvl="6" w:tplc="0413000F" w:tentative="1">
      <w:start w:val="1"/>
      <w:numFmt w:val="decimal"/>
      <w:lvlText w:val="%7."/>
      <w:lvlJc w:val="left"/>
      <w:pPr>
        <w:ind w:left="5158" w:hanging="360"/>
      </w:pPr>
    </w:lvl>
    <w:lvl w:ilvl="7" w:tplc="04130019" w:tentative="1">
      <w:start w:val="1"/>
      <w:numFmt w:val="lowerLetter"/>
      <w:lvlText w:val="%8."/>
      <w:lvlJc w:val="left"/>
      <w:pPr>
        <w:ind w:left="5878" w:hanging="360"/>
      </w:pPr>
    </w:lvl>
    <w:lvl w:ilvl="8" w:tplc="0413001B" w:tentative="1">
      <w:start w:val="1"/>
      <w:numFmt w:val="lowerRoman"/>
      <w:lvlText w:val="%9."/>
      <w:lvlJc w:val="right"/>
      <w:pPr>
        <w:ind w:left="6598" w:hanging="180"/>
      </w:pPr>
    </w:lvl>
  </w:abstractNum>
  <w:abstractNum w:abstractNumId="4">
    <w:nsid w:val="0DD25386"/>
    <w:multiLevelType w:val="hybridMultilevel"/>
    <w:tmpl w:val="01DEE6F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19CE2481"/>
    <w:multiLevelType w:val="hybridMultilevel"/>
    <w:tmpl w:val="594AC0A8"/>
    <w:lvl w:ilvl="0" w:tplc="04130017">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nsid w:val="1C7C6D22"/>
    <w:multiLevelType w:val="hybridMultilevel"/>
    <w:tmpl w:val="594AC0A8"/>
    <w:lvl w:ilvl="0" w:tplc="04130017">
      <w:start w:val="1"/>
      <w:numFmt w:val="lowerLetter"/>
      <w:lvlText w:val="%1)"/>
      <w:lvlJc w:val="left"/>
      <w:pPr>
        <w:ind w:left="1070"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nsid w:val="1DC11C67"/>
    <w:multiLevelType w:val="hybridMultilevel"/>
    <w:tmpl w:val="826AB2A6"/>
    <w:lvl w:ilvl="0" w:tplc="0413000F">
      <w:start w:val="6"/>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nsid w:val="1F3B4E65"/>
    <w:multiLevelType w:val="hybridMultilevel"/>
    <w:tmpl w:val="594AC0A8"/>
    <w:lvl w:ilvl="0" w:tplc="04130017">
      <w:start w:val="1"/>
      <w:numFmt w:val="lowerLetter"/>
      <w:lvlText w:val="%1)"/>
      <w:lvlJc w:val="left"/>
      <w:pPr>
        <w:ind w:left="1070"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nsid w:val="210D20F5"/>
    <w:multiLevelType w:val="hybridMultilevel"/>
    <w:tmpl w:val="594AC0A8"/>
    <w:lvl w:ilvl="0" w:tplc="04130017">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nsid w:val="2268152B"/>
    <w:multiLevelType w:val="hybridMultilevel"/>
    <w:tmpl w:val="A62A2B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nsid w:val="2B24403E"/>
    <w:multiLevelType w:val="hybridMultilevel"/>
    <w:tmpl w:val="AD7E3504"/>
    <w:lvl w:ilvl="0" w:tplc="E9840B22">
      <w:start w:val="1"/>
      <w:numFmt w:val="bullet"/>
      <w:lvlText w:val="-"/>
      <w:lvlJc w:val="left"/>
      <w:pPr>
        <w:ind w:left="720" w:hanging="360"/>
      </w:pPr>
      <w:rPr>
        <w:rFonts w:ascii="Sylfaen" w:hAnsi="Sylfae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C9A4BBE"/>
    <w:multiLevelType w:val="hybridMultilevel"/>
    <w:tmpl w:val="7F8CA890"/>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3835134B"/>
    <w:multiLevelType w:val="hybridMultilevel"/>
    <w:tmpl w:val="A78C47C4"/>
    <w:lvl w:ilvl="0" w:tplc="0413000F">
      <w:start w:val="1"/>
      <w:numFmt w:val="decimal"/>
      <w:lvlText w:val="%1."/>
      <w:lvlJc w:val="left"/>
      <w:pPr>
        <w:ind w:left="720" w:hanging="360"/>
      </w:pPr>
      <w:rPr>
        <w:rFonts w:hint="default"/>
      </w:rPr>
    </w:lvl>
    <w:lvl w:ilvl="1" w:tplc="BD6A0F02">
      <w:start w:val="1"/>
      <w:numFmt w:val="lowerLetter"/>
      <w:lvlText w:val="%2)"/>
      <w:lvlJc w:val="left"/>
      <w:pPr>
        <w:ind w:left="1440" w:hanging="360"/>
      </w:pPr>
      <w:rPr>
        <w:rFonts w:ascii="Verdana" w:eastAsiaTheme="minorHAnsi" w:hAnsi="Verdana" w:cstheme="minorBidi"/>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395661D4"/>
    <w:multiLevelType w:val="hybridMultilevel"/>
    <w:tmpl w:val="B622A6E4"/>
    <w:lvl w:ilvl="0" w:tplc="86DABC1A">
      <w:numFmt w:val="bullet"/>
      <w:lvlText w:val="-"/>
      <w:lvlJc w:val="left"/>
      <w:pPr>
        <w:ind w:left="360" w:hanging="360"/>
      </w:pPr>
      <w:rPr>
        <w:rFonts w:ascii="Verdana" w:eastAsia="Verdana" w:hAnsi="Verdana" w:cs="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3E2420E1"/>
    <w:multiLevelType w:val="hybridMultilevel"/>
    <w:tmpl w:val="D4A2EC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nsid w:val="44C50317"/>
    <w:multiLevelType w:val="hybridMultilevel"/>
    <w:tmpl w:val="84BCA58E"/>
    <w:lvl w:ilvl="0" w:tplc="0413000F">
      <w:start w:val="1"/>
      <w:numFmt w:val="decimal"/>
      <w:lvlText w:val="%1."/>
      <w:lvlJc w:val="left"/>
      <w:pPr>
        <w:ind w:left="502" w:hanging="360"/>
      </w:pPr>
      <w:rPr>
        <w:rFonts w:hint="default"/>
      </w:rPr>
    </w:lvl>
    <w:lvl w:ilvl="1" w:tplc="BD6A0F02">
      <w:start w:val="1"/>
      <w:numFmt w:val="lowerLetter"/>
      <w:lvlText w:val="%2)"/>
      <w:lvlJc w:val="left"/>
      <w:pPr>
        <w:ind w:left="1440" w:hanging="360"/>
      </w:pPr>
      <w:rPr>
        <w:rFonts w:ascii="Verdana" w:eastAsiaTheme="minorHAnsi" w:hAnsi="Verdana" w:cstheme="minorBidi"/>
      </w:rPr>
    </w:lvl>
    <w:lvl w:ilvl="2" w:tplc="D9760AA0">
      <w:start w:val="6"/>
      <w:numFmt w:val="bullet"/>
      <w:lvlText w:val="-"/>
      <w:lvlJc w:val="left"/>
      <w:pPr>
        <w:ind w:left="2340" w:hanging="360"/>
      </w:pPr>
      <w:rPr>
        <w:rFonts w:ascii="Verdana" w:eastAsia="Verdana" w:hAnsi="Verdana" w:cs="Verdana"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457275FC"/>
    <w:multiLevelType w:val="hybridMultilevel"/>
    <w:tmpl w:val="0FA2104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nsid w:val="4C046E27"/>
    <w:multiLevelType w:val="hybridMultilevel"/>
    <w:tmpl w:val="594AC0A8"/>
    <w:lvl w:ilvl="0" w:tplc="04130017">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nsid w:val="4EAE2AE9"/>
    <w:multiLevelType w:val="hybridMultilevel"/>
    <w:tmpl w:val="F0C43720"/>
    <w:lvl w:ilvl="0" w:tplc="0413000F">
      <w:start w:val="1"/>
      <w:numFmt w:val="decimal"/>
      <w:lvlText w:val="%1."/>
      <w:lvlJc w:val="left"/>
      <w:pPr>
        <w:ind w:left="720" w:hanging="360"/>
      </w:pPr>
      <w:rPr>
        <w:rFonts w:hint="default"/>
      </w:rPr>
    </w:lvl>
    <w:lvl w:ilvl="1" w:tplc="BD6A0F02">
      <w:start w:val="1"/>
      <w:numFmt w:val="lowerLetter"/>
      <w:lvlText w:val="%2)"/>
      <w:lvlJc w:val="left"/>
      <w:pPr>
        <w:ind w:left="1440" w:hanging="360"/>
      </w:pPr>
      <w:rPr>
        <w:rFonts w:ascii="Verdana" w:eastAsiaTheme="minorHAnsi" w:hAnsi="Verdana" w:cstheme="minorBidi"/>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613D2A92"/>
    <w:multiLevelType w:val="hybridMultilevel"/>
    <w:tmpl w:val="0FA2104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nsid w:val="6693637A"/>
    <w:multiLevelType w:val="hybridMultilevel"/>
    <w:tmpl w:val="0BB0D4CA"/>
    <w:lvl w:ilvl="0" w:tplc="E9840B22">
      <w:start w:val="1"/>
      <w:numFmt w:val="bullet"/>
      <w:lvlText w:val="-"/>
      <w:lvlJc w:val="left"/>
      <w:pPr>
        <w:ind w:left="720" w:hanging="360"/>
      </w:pPr>
      <w:rPr>
        <w:rFonts w:ascii="Sylfaen" w:hAnsi="Sylfae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69DA21A5"/>
    <w:multiLevelType w:val="hybridMultilevel"/>
    <w:tmpl w:val="830A9B56"/>
    <w:lvl w:ilvl="0" w:tplc="43CA2764">
      <w:start w:val="11"/>
      <w:numFmt w:val="decimal"/>
      <w:lvlText w:val="%1."/>
      <w:lvlJc w:val="left"/>
      <w:pPr>
        <w:ind w:left="478" w:hanging="360"/>
      </w:pPr>
      <w:rPr>
        <w:rFonts w:hint="default"/>
      </w:rPr>
    </w:lvl>
    <w:lvl w:ilvl="1" w:tplc="04130019" w:tentative="1">
      <w:start w:val="1"/>
      <w:numFmt w:val="lowerLetter"/>
      <w:lvlText w:val="%2."/>
      <w:lvlJc w:val="left"/>
      <w:pPr>
        <w:ind w:left="1198" w:hanging="360"/>
      </w:pPr>
    </w:lvl>
    <w:lvl w:ilvl="2" w:tplc="0413001B" w:tentative="1">
      <w:start w:val="1"/>
      <w:numFmt w:val="lowerRoman"/>
      <w:lvlText w:val="%3."/>
      <w:lvlJc w:val="right"/>
      <w:pPr>
        <w:ind w:left="1918" w:hanging="180"/>
      </w:pPr>
    </w:lvl>
    <w:lvl w:ilvl="3" w:tplc="0413000F" w:tentative="1">
      <w:start w:val="1"/>
      <w:numFmt w:val="decimal"/>
      <w:lvlText w:val="%4."/>
      <w:lvlJc w:val="left"/>
      <w:pPr>
        <w:ind w:left="2638" w:hanging="360"/>
      </w:pPr>
    </w:lvl>
    <w:lvl w:ilvl="4" w:tplc="04130019" w:tentative="1">
      <w:start w:val="1"/>
      <w:numFmt w:val="lowerLetter"/>
      <w:lvlText w:val="%5."/>
      <w:lvlJc w:val="left"/>
      <w:pPr>
        <w:ind w:left="3358" w:hanging="360"/>
      </w:pPr>
    </w:lvl>
    <w:lvl w:ilvl="5" w:tplc="0413001B" w:tentative="1">
      <w:start w:val="1"/>
      <w:numFmt w:val="lowerRoman"/>
      <w:lvlText w:val="%6."/>
      <w:lvlJc w:val="right"/>
      <w:pPr>
        <w:ind w:left="4078" w:hanging="180"/>
      </w:pPr>
    </w:lvl>
    <w:lvl w:ilvl="6" w:tplc="0413000F" w:tentative="1">
      <w:start w:val="1"/>
      <w:numFmt w:val="decimal"/>
      <w:lvlText w:val="%7."/>
      <w:lvlJc w:val="left"/>
      <w:pPr>
        <w:ind w:left="4798" w:hanging="360"/>
      </w:pPr>
    </w:lvl>
    <w:lvl w:ilvl="7" w:tplc="04130019" w:tentative="1">
      <w:start w:val="1"/>
      <w:numFmt w:val="lowerLetter"/>
      <w:lvlText w:val="%8."/>
      <w:lvlJc w:val="left"/>
      <w:pPr>
        <w:ind w:left="5518" w:hanging="360"/>
      </w:pPr>
    </w:lvl>
    <w:lvl w:ilvl="8" w:tplc="0413001B" w:tentative="1">
      <w:start w:val="1"/>
      <w:numFmt w:val="lowerRoman"/>
      <w:lvlText w:val="%9."/>
      <w:lvlJc w:val="right"/>
      <w:pPr>
        <w:ind w:left="6238" w:hanging="180"/>
      </w:pPr>
    </w:lvl>
  </w:abstractNum>
  <w:abstractNum w:abstractNumId="23">
    <w:nsid w:val="6C001D76"/>
    <w:multiLevelType w:val="hybridMultilevel"/>
    <w:tmpl w:val="594AC0A8"/>
    <w:lvl w:ilvl="0" w:tplc="04130017">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nsid w:val="749B32EB"/>
    <w:multiLevelType w:val="hybridMultilevel"/>
    <w:tmpl w:val="61A203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nsid w:val="76D22F56"/>
    <w:multiLevelType w:val="hybridMultilevel"/>
    <w:tmpl w:val="3104C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78FF1912"/>
    <w:multiLevelType w:val="hybridMultilevel"/>
    <w:tmpl w:val="09CC2AAC"/>
    <w:lvl w:ilvl="0" w:tplc="F6640CC2">
      <w:start w:val="1"/>
      <w:numFmt w:val="decimal"/>
      <w:lvlText w:val="%1."/>
      <w:lvlJc w:val="left"/>
      <w:pPr>
        <w:ind w:left="478" w:hanging="360"/>
      </w:pPr>
      <w:rPr>
        <w:rFonts w:ascii="Verdana" w:hAnsi="Verdana" w:hint="default"/>
        <w:sz w:val="20"/>
        <w:szCs w:val="20"/>
      </w:rPr>
    </w:lvl>
    <w:lvl w:ilvl="1" w:tplc="04130019">
      <w:start w:val="1"/>
      <w:numFmt w:val="lowerLetter"/>
      <w:lvlText w:val="%2."/>
      <w:lvlJc w:val="left"/>
      <w:pPr>
        <w:ind w:left="1198" w:hanging="360"/>
      </w:pPr>
    </w:lvl>
    <w:lvl w:ilvl="2" w:tplc="0413001B">
      <w:start w:val="1"/>
      <w:numFmt w:val="lowerRoman"/>
      <w:lvlText w:val="%3."/>
      <w:lvlJc w:val="right"/>
      <w:pPr>
        <w:ind w:left="1918" w:hanging="180"/>
      </w:pPr>
    </w:lvl>
    <w:lvl w:ilvl="3" w:tplc="0413000F">
      <w:start w:val="1"/>
      <w:numFmt w:val="decimal"/>
      <w:lvlText w:val="%4."/>
      <w:lvlJc w:val="left"/>
      <w:pPr>
        <w:ind w:left="2638" w:hanging="360"/>
      </w:pPr>
    </w:lvl>
    <w:lvl w:ilvl="4" w:tplc="04130019">
      <w:start w:val="1"/>
      <w:numFmt w:val="lowerLetter"/>
      <w:lvlText w:val="%5."/>
      <w:lvlJc w:val="left"/>
      <w:pPr>
        <w:ind w:left="3358" w:hanging="360"/>
      </w:pPr>
    </w:lvl>
    <w:lvl w:ilvl="5" w:tplc="0413001B">
      <w:start w:val="1"/>
      <w:numFmt w:val="lowerRoman"/>
      <w:lvlText w:val="%6."/>
      <w:lvlJc w:val="right"/>
      <w:pPr>
        <w:ind w:left="4078" w:hanging="180"/>
      </w:pPr>
    </w:lvl>
    <w:lvl w:ilvl="6" w:tplc="0413000F">
      <w:start w:val="1"/>
      <w:numFmt w:val="decimal"/>
      <w:lvlText w:val="%7."/>
      <w:lvlJc w:val="left"/>
      <w:pPr>
        <w:ind w:left="4798" w:hanging="360"/>
      </w:pPr>
    </w:lvl>
    <w:lvl w:ilvl="7" w:tplc="04130019">
      <w:start w:val="1"/>
      <w:numFmt w:val="lowerLetter"/>
      <w:lvlText w:val="%8."/>
      <w:lvlJc w:val="left"/>
      <w:pPr>
        <w:ind w:left="5518" w:hanging="360"/>
      </w:pPr>
    </w:lvl>
    <w:lvl w:ilvl="8" w:tplc="0413001B">
      <w:start w:val="1"/>
      <w:numFmt w:val="lowerRoman"/>
      <w:lvlText w:val="%9."/>
      <w:lvlJc w:val="right"/>
      <w:pPr>
        <w:ind w:left="6238" w:hanging="180"/>
      </w:pPr>
    </w:lvl>
  </w:abstractNum>
  <w:num w:numId="1">
    <w:abstractNumId w:val="26"/>
  </w:num>
  <w:num w:numId="2">
    <w:abstractNumId w:val="26"/>
  </w:num>
  <w:num w:numId="3">
    <w:abstractNumId w:val="18"/>
  </w:num>
  <w:num w:numId="4">
    <w:abstractNumId w:val="22"/>
  </w:num>
  <w:num w:numId="5">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23"/>
  </w:num>
  <w:num w:numId="11">
    <w:abstractNumId w:val="9"/>
  </w:num>
  <w:num w:numId="12">
    <w:abstractNumId w:val="8"/>
  </w:num>
  <w:num w:numId="13">
    <w:abstractNumId w:val="6"/>
  </w:num>
  <w:num w:numId="14">
    <w:abstractNumId w:val="13"/>
  </w:num>
  <w:num w:numId="15">
    <w:abstractNumId w:val="19"/>
  </w:num>
  <w:num w:numId="16">
    <w:abstractNumId w:val="0"/>
  </w:num>
  <w:num w:numId="17">
    <w:abstractNumId w:val="4"/>
  </w:num>
  <w:num w:numId="18">
    <w:abstractNumId w:val="16"/>
  </w:num>
  <w:num w:numId="19">
    <w:abstractNumId w:val="2"/>
  </w:num>
  <w:num w:numId="20">
    <w:abstractNumId w:val="15"/>
  </w:num>
  <w:num w:numId="21">
    <w:abstractNumId w:val="12"/>
  </w:num>
  <w:num w:numId="22">
    <w:abstractNumId w:val="25"/>
  </w:num>
  <w:num w:numId="23">
    <w:abstractNumId w:val="17"/>
  </w:num>
  <w:num w:numId="24">
    <w:abstractNumId w:val="20"/>
  </w:num>
  <w:num w:numId="25">
    <w:abstractNumId w:val="10"/>
  </w:num>
  <w:num w:numId="26">
    <w:abstractNumId w:val="24"/>
  </w:num>
  <w:num w:numId="27">
    <w:abstractNumId w:val="14"/>
  </w:num>
  <w:num w:numId="28">
    <w:abstractNumId w:val="21"/>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0CF"/>
    <w:rsid w:val="000065F9"/>
    <w:rsid w:val="0001226B"/>
    <w:rsid w:val="000171E1"/>
    <w:rsid w:val="000360A8"/>
    <w:rsid w:val="0003626D"/>
    <w:rsid w:val="00061429"/>
    <w:rsid w:val="00071FCD"/>
    <w:rsid w:val="00073766"/>
    <w:rsid w:val="00096FF0"/>
    <w:rsid w:val="000B54F2"/>
    <w:rsid w:val="000B7690"/>
    <w:rsid w:val="000C07FF"/>
    <w:rsid w:val="000C091A"/>
    <w:rsid w:val="000C2820"/>
    <w:rsid w:val="000C4618"/>
    <w:rsid w:val="000C5754"/>
    <w:rsid w:val="000D01EF"/>
    <w:rsid w:val="000D325C"/>
    <w:rsid w:val="000D7E2A"/>
    <w:rsid w:val="000E1AFC"/>
    <w:rsid w:val="000E369B"/>
    <w:rsid w:val="00101298"/>
    <w:rsid w:val="001027FA"/>
    <w:rsid w:val="00122648"/>
    <w:rsid w:val="0012308B"/>
    <w:rsid w:val="00134E59"/>
    <w:rsid w:val="00147164"/>
    <w:rsid w:val="00157C15"/>
    <w:rsid w:val="00171AD0"/>
    <w:rsid w:val="00173989"/>
    <w:rsid w:val="00175348"/>
    <w:rsid w:val="00186A37"/>
    <w:rsid w:val="00193B67"/>
    <w:rsid w:val="0019610C"/>
    <w:rsid w:val="00196494"/>
    <w:rsid w:val="001B0E18"/>
    <w:rsid w:val="001B65BC"/>
    <w:rsid w:val="001C3DDB"/>
    <w:rsid w:val="001C672A"/>
    <w:rsid w:val="001D229B"/>
    <w:rsid w:val="001D2E8F"/>
    <w:rsid w:val="001E5537"/>
    <w:rsid w:val="001E7771"/>
    <w:rsid w:val="001F1893"/>
    <w:rsid w:val="001F239B"/>
    <w:rsid w:val="001F36B7"/>
    <w:rsid w:val="001F5F9E"/>
    <w:rsid w:val="00213D7A"/>
    <w:rsid w:val="00216756"/>
    <w:rsid w:val="002170F8"/>
    <w:rsid w:val="00222535"/>
    <w:rsid w:val="00225ABC"/>
    <w:rsid w:val="00227117"/>
    <w:rsid w:val="00227201"/>
    <w:rsid w:val="00234DDE"/>
    <w:rsid w:val="00235EF6"/>
    <w:rsid w:val="00240A7E"/>
    <w:rsid w:val="00242600"/>
    <w:rsid w:val="00243B08"/>
    <w:rsid w:val="00262386"/>
    <w:rsid w:val="00263AA3"/>
    <w:rsid w:val="00267389"/>
    <w:rsid w:val="002717A9"/>
    <w:rsid w:val="00276483"/>
    <w:rsid w:val="0028229D"/>
    <w:rsid w:val="00292BA2"/>
    <w:rsid w:val="0029729F"/>
    <w:rsid w:val="002A3C9D"/>
    <w:rsid w:val="002E2B3F"/>
    <w:rsid w:val="003037B5"/>
    <w:rsid w:val="00313AA8"/>
    <w:rsid w:val="003151B8"/>
    <w:rsid w:val="00315B37"/>
    <w:rsid w:val="00323A1D"/>
    <w:rsid w:val="00324CB1"/>
    <w:rsid w:val="003271AD"/>
    <w:rsid w:val="00335B6C"/>
    <w:rsid w:val="003365CD"/>
    <w:rsid w:val="00340D6D"/>
    <w:rsid w:val="00360A05"/>
    <w:rsid w:val="003612F0"/>
    <w:rsid w:val="003645D1"/>
    <w:rsid w:val="003666D2"/>
    <w:rsid w:val="0037412B"/>
    <w:rsid w:val="0039165F"/>
    <w:rsid w:val="0039325B"/>
    <w:rsid w:val="0039630C"/>
    <w:rsid w:val="003A574D"/>
    <w:rsid w:val="003A5807"/>
    <w:rsid w:val="003F594D"/>
    <w:rsid w:val="00421385"/>
    <w:rsid w:val="00422C54"/>
    <w:rsid w:val="00430BAF"/>
    <w:rsid w:val="0043160D"/>
    <w:rsid w:val="00431A56"/>
    <w:rsid w:val="00447B13"/>
    <w:rsid w:val="00472146"/>
    <w:rsid w:val="00474DAB"/>
    <w:rsid w:val="0048117B"/>
    <w:rsid w:val="004865BB"/>
    <w:rsid w:val="004962F9"/>
    <w:rsid w:val="00497E29"/>
    <w:rsid w:val="00497F66"/>
    <w:rsid w:val="004A5721"/>
    <w:rsid w:val="004B552D"/>
    <w:rsid w:val="004D66A5"/>
    <w:rsid w:val="004E0FEB"/>
    <w:rsid w:val="004F3461"/>
    <w:rsid w:val="004F4C4F"/>
    <w:rsid w:val="00510430"/>
    <w:rsid w:val="005130B4"/>
    <w:rsid w:val="00516610"/>
    <w:rsid w:val="00524A17"/>
    <w:rsid w:val="0052605D"/>
    <w:rsid w:val="00540B37"/>
    <w:rsid w:val="00544A7B"/>
    <w:rsid w:val="00546CD3"/>
    <w:rsid w:val="0055356F"/>
    <w:rsid w:val="005670FD"/>
    <w:rsid w:val="00572F40"/>
    <w:rsid w:val="00573735"/>
    <w:rsid w:val="00585AC1"/>
    <w:rsid w:val="0058668D"/>
    <w:rsid w:val="005A3315"/>
    <w:rsid w:val="005A3503"/>
    <w:rsid w:val="005B6824"/>
    <w:rsid w:val="005C2412"/>
    <w:rsid w:val="005C4CBC"/>
    <w:rsid w:val="005D199A"/>
    <w:rsid w:val="005E2B11"/>
    <w:rsid w:val="005E3C98"/>
    <w:rsid w:val="005E6B6B"/>
    <w:rsid w:val="005F2C67"/>
    <w:rsid w:val="005F61AD"/>
    <w:rsid w:val="005F69D0"/>
    <w:rsid w:val="006078CC"/>
    <w:rsid w:val="00612306"/>
    <w:rsid w:val="00614DFB"/>
    <w:rsid w:val="00616126"/>
    <w:rsid w:val="00636B98"/>
    <w:rsid w:val="00644D57"/>
    <w:rsid w:val="006467D5"/>
    <w:rsid w:val="00647FC2"/>
    <w:rsid w:val="00664B67"/>
    <w:rsid w:val="006772BA"/>
    <w:rsid w:val="00680A26"/>
    <w:rsid w:val="006A04F1"/>
    <w:rsid w:val="006A1630"/>
    <w:rsid w:val="006A1CDC"/>
    <w:rsid w:val="006A5B03"/>
    <w:rsid w:val="006B1D24"/>
    <w:rsid w:val="006C03D1"/>
    <w:rsid w:val="006C08B4"/>
    <w:rsid w:val="006C4F53"/>
    <w:rsid w:val="006C686F"/>
    <w:rsid w:val="006D36F2"/>
    <w:rsid w:val="006D49D7"/>
    <w:rsid w:val="006E4B8A"/>
    <w:rsid w:val="006F2932"/>
    <w:rsid w:val="006F429B"/>
    <w:rsid w:val="00710761"/>
    <w:rsid w:val="00714461"/>
    <w:rsid w:val="0071742B"/>
    <w:rsid w:val="00720925"/>
    <w:rsid w:val="00723551"/>
    <w:rsid w:val="007323C0"/>
    <w:rsid w:val="007362AE"/>
    <w:rsid w:val="007407C0"/>
    <w:rsid w:val="00745C85"/>
    <w:rsid w:val="00750A07"/>
    <w:rsid w:val="00776AAA"/>
    <w:rsid w:val="00781B93"/>
    <w:rsid w:val="00783872"/>
    <w:rsid w:val="00784658"/>
    <w:rsid w:val="00784C86"/>
    <w:rsid w:val="007C7007"/>
    <w:rsid w:val="007F6757"/>
    <w:rsid w:val="00806B60"/>
    <w:rsid w:val="00811D0C"/>
    <w:rsid w:val="008506EF"/>
    <w:rsid w:val="00853D81"/>
    <w:rsid w:val="00863053"/>
    <w:rsid w:val="008B18E2"/>
    <w:rsid w:val="008B2303"/>
    <w:rsid w:val="008B5DD3"/>
    <w:rsid w:val="008C57F2"/>
    <w:rsid w:val="008D122C"/>
    <w:rsid w:val="008E397F"/>
    <w:rsid w:val="008E61F3"/>
    <w:rsid w:val="008F412E"/>
    <w:rsid w:val="008F55E3"/>
    <w:rsid w:val="00912CA8"/>
    <w:rsid w:val="009131CF"/>
    <w:rsid w:val="009137EA"/>
    <w:rsid w:val="00923699"/>
    <w:rsid w:val="009269A2"/>
    <w:rsid w:val="00930868"/>
    <w:rsid w:val="009322DC"/>
    <w:rsid w:val="00941A13"/>
    <w:rsid w:val="00943E54"/>
    <w:rsid w:val="009534D8"/>
    <w:rsid w:val="00956CFF"/>
    <w:rsid w:val="00972FE9"/>
    <w:rsid w:val="00983EC6"/>
    <w:rsid w:val="009860CF"/>
    <w:rsid w:val="00986370"/>
    <w:rsid w:val="00986AD8"/>
    <w:rsid w:val="009A1E5C"/>
    <w:rsid w:val="009A431F"/>
    <w:rsid w:val="009C0618"/>
    <w:rsid w:val="009C2AF3"/>
    <w:rsid w:val="009C3852"/>
    <w:rsid w:val="009D0E5C"/>
    <w:rsid w:val="009D14B4"/>
    <w:rsid w:val="009E0107"/>
    <w:rsid w:val="009E7277"/>
    <w:rsid w:val="00A0465B"/>
    <w:rsid w:val="00A0643A"/>
    <w:rsid w:val="00A30992"/>
    <w:rsid w:val="00A36419"/>
    <w:rsid w:val="00A413FE"/>
    <w:rsid w:val="00A42263"/>
    <w:rsid w:val="00A457CC"/>
    <w:rsid w:val="00A572A4"/>
    <w:rsid w:val="00A703AE"/>
    <w:rsid w:val="00A71A2E"/>
    <w:rsid w:val="00A727A0"/>
    <w:rsid w:val="00A77767"/>
    <w:rsid w:val="00AB14D0"/>
    <w:rsid w:val="00AB7229"/>
    <w:rsid w:val="00AD7168"/>
    <w:rsid w:val="00AE0D1F"/>
    <w:rsid w:val="00AE514D"/>
    <w:rsid w:val="00AF4158"/>
    <w:rsid w:val="00AF6B88"/>
    <w:rsid w:val="00B01A22"/>
    <w:rsid w:val="00B20380"/>
    <w:rsid w:val="00B310C7"/>
    <w:rsid w:val="00B32C7C"/>
    <w:rsid w:val="00B41B2E"/>
    <w:rsid w:val="00B46322"/>
    <w:rsid w:val="00B51D5E"/>
    <w:rsid w:val="00B645C1"/>
    <w:rsid w:val="00B65824"/>
    <w:rsid w:val="00B66FCD"/>
    <w:rsid w:val="00B80336"/>
    <w:rsid w:val="00B82AD4"/>
    <w:rsid w:val="00B854F4"/>
    <w:rsid w:val="00B9004D"/>
    <w:rsid w:val="00B94D4A"/>
    <w:rsid w:val="00BA336A"/>
    <w:rsid w:val="00BA4A33"/>
    <w:rsid w:val="00BE0594"/>
    <w:rsid w:val="00BE2493"/>
    <w:rsid w:val="00BE6314"/>
    <w:rsid w:val="00C02390"/>
    <w:rsid w:val="00C02ACA"/>
    <w:rsid w:val="00C04403"/>
    <w:rsid w:val="00C07D51"/>
    <w:rsid w:val="00C17F1F"/>
    <w:rsid w:val="00C2639F"/>
    <w:rsid w:val="00C34C4A"/>
    <w:rsid w:val="00C415A2"/>
    <w:rsid w:val="00C5485A"/>
    <w:rsid w:val="00C5598E"/>
    <w:rsid w:val="00C6111C"/>
    <w:rsid w:val="00C63CF2"/>
    <w:rsid w:val="00C714D7"/>
    <w:rsid w:val="00C74A6D"/>
    <w:rsid w:val="00C7591D"/>
    <w:rsid w:val="00C871A6"/>
    <w:rsid w:val="00C87D9A"/>
    <w:rsid w:val="00CA59A8"/>
    <w:rsid w:val="00CA7170"/>
    <w:rsid w:val="00CC4A36"/>
    <w:rsid w:val="00CC63AF"/>
    <w:rsid w:val="00CD091C"/>
    <w:rsid w:val="00CF6FDB"/>
    <w:rsid w:val="00D035F0"/>
    <w:rsid w:val="00D212C2"/>
    <w:rsid w:val="00D24C83"/>
    <w:rsid w:val="00D25D60"/>
    <w:rsid w:val="00D26D37"/>
    <w:rsid w:val="00D277B9"/>
    <w:rsid w:val="00D31A3D"/>
    <w:rsid w:val="00D43ABF"/>
    <w:rsid w:val="00D55348"/>
    <w:rsid w:val="00D56D46"/>
    <w:rsid w:val="00D636E0"/>
    <w:rsid w:val="00D75471"/>
    <w:rsid w:val="00D7694A"/>
    <w:rsid w:val="00D769C0"/>
    <w:rsid w:val="00D76FEB"/>
    <w:rsid w:val="00D775D8"/>
    <w:rsid w:val="00D8036F"/>
    <w:rsid w:val="00D878B2"/>
    <w:rsid w:val="00D92D31"/>
    <w:rsid w:val="00DA489E"/>
    <w:rsid w:val="00DA6821"/>
    <w:rsid w:val="00DB3CB4"/>
    <w:rsid w:val="00DC4189"/>
    <w:rsid w:val="00DD5095"/>
    <w:rsid w:val="00DF794E"/>
    <w:rsid w:val="00E057D5"/>
    <w:rsid w:val="00E062D0"/>
    <w:rsid w:val="00E10017"/>
    <w:rsid w:val="00E1759B"/>
    <w:rsid w:val="00E17C68"/>
    <w:rsid w:val="00E24831"/>
    <w:rsid w:val="00E26158"/>
    <w:rsid w:val="00E32836"/>
    <w:rsid w:val="00E571B2"/>
    <w:rsid w:val="00E613C0"/>
    <w:rsid w:val="00E642CE"/>
    <w:rsid w:val="00E646CD"/>
    <w:rsid w:val="00E67F5D"/>
    <w:rsid w:val="00E7669B"/>
    <w:rsid w:val="00E86B67"/>
    <w:rsid w:val="00E9450A"/>
    <w:rsid w:val="00EA5223"/>
    <w:rsid w:val="00EA6276"/>
    <w:rsid w:val="00EC244D"/>
    <w:rsid w:val="00EC67CF"/>
    <w:rsid w:val="00ED6A4E"/>
    <w:rsid w:val="00EE532F"/>
    <w:rsid w:val="00EF6062"/>
    <w:rsid w:val="00EF6644"/>
    <w:rsid w:val="00F0451A"/>
    <w:rsid w:val="00F14C4E"/>
    <w:rsid w:val="00F17833"/>
    <w:rsid w:val="00F20BFE"/>
    <w:rsid w:val="00F22963"/>
    <w:rsid w:val="00F300EC"/>
    <w:rsid w:val="00F34113"/>
    <w:rsid w:val="00F54C75"/>
    <w:rsid w:val="00F6035D"/>
    <w:rsid w:val="00F63BC5"/>
    <w:rsid w:val="00F73A2A"/>
    <w:rsid w:val="00F817AE"/>
    <w:rsid w:val="00F91483"/>
    <w:rsid w:val="00F97458"/>
    <w:rsid w:val="00FA1081"/>
    <w:rsid w:val="00FA236C"/>
    <w:rsid w:val="00FA7D35"/>
    <w:rsid w:val="00FB10EB"/>
    <w:rsid w:val="00FB649A"/>
    <w:rsid w:val="00FC17B5"/>
    <w:rsid w:val="00FD5AA5"/>
    <w:rsid w:val="00FD6845"/>
    <w:rsid w:val="00FE04E7"/>
    <w:rsid w:val="00FE080D"/>
    <w:rsid w:val="00FE288E"/>
    <w:rsid w:val="00FF63B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B37"/>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F91483"/>
    <w:pPr>
      <w:ind w:left="720"/>
      <w:contextualSpacing/>
    </w:pPr>
  </w:style>
  <w:style w:type="paragraph" w:styleId="FootnoteText">
    <w:name w:val="footnote text"/>
    <w:basedOn w:val="Normal"/>
    <w:link w:val="FootnoteTextChar"/>
    <w:uiPriority w:val="99"/>
    <w:semiHidden/>
    <w:unhideWhenUsed/>
    <w:rsid w:val="00FA10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1081"/>
    <w:rPr>
      <w:sz w:val="20"/>
      <w:szCs w:val="20"/>
      <w:lang w:val="en-US"/>
    </w:rPr>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fr,o,ftref"/>
    <w:basedOn w:val="DefaultParagraphFont"/>
    <w:unhideWhenUsed/>
    <w:qFormat/>
    <w:rsid w:val="00FA1081"/>
    <w:rPr>
      <w:vertAlign w:val="superscript"/>
    </w:rPr>
  </w:style>
  <w:style w:type="character" w:styleId="CommentReference">
    <w:name w:val="annotation reference"/>
    <w:basedOn w:val="DefaultParagraphFont"/>
    <w:uiPriority w:val="99"/>
    <w:semiHidden/>
    <w:unhideWhenUsed/>
    <w:rsid w:val="00335B6C"/>
    <w:rPr>
      <w:sz w:val="16"/>
      <w:szCs w:val="16"/>
    </w:rPr>
  </w:style>
  <w:style w:type="paragraph" w:styleId="CommentText">
    <w:name w:val="annotation text"/>
    <w:basedOn w:val="Normal"/>
    <w:link w:val="CommentTextChar"/>
    <w:uiPriority w:val="99"/>
    <w:unhideWhenUsed/>
    <w:rsid w:val="00335B6C"/>
    <w:pPr>
      <w:widowControl/>
      <w:spacing w:line="240" w:lineRule="auto"/>
    </w:pPr>
    <w:rPr>
      <w:sz w:val="20"/>
      <w:szCs w:val="20"/>
      <w:lang w:val="nl-NL"/>
    </w:rPr>
  </w:style>
  <w:style w:type="character" w:customStyle="1" w:styleId="CommentTextChar">
    <w:name w:val="Comment Text Char"/>
    <w:basedOn w:val="DefaultParagraphFont"/>
    <w:link w:val="CommentText"/>
    <w:uiPriority w:val="99"/>
    <w:rsid w:val="00335B6C"/>
    <w:rPr>
      <w:sz w:val="20"/>
      <w:szCs w:val="20"/>
    </w:rPr>
  </w:style>
  <w:style w:type="paragraph" w:styleId="BalloonText">
    <w:name w:val="Balloon Text"/>
    <w:basedOn w:val="Normal"/>
    <w:link w:val="BalloonTextChar"/>
    <w:uiPriority w:val="99"/>
    <w:semiHidden/>
    <w:unhideWhenUsed/>
    <w:rsid w:val="0033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B6C"/>
    <w:rPr>
      <w:rFonts w:ascii="Tahoma" w:hAnsi="Tahoma" w:cs="Tahoma"/>
      <w:sz w:val="16"/>
      <w:szCs w:val="16"/>
      <w:lang w:val="en-US"/>
    </w:rPr>
  </w:style>
  <w:style w:type="character" w:styleId="Hyperlink">
    <w:name w:val="Hyperlink"/>
    <w:basedOn w:val="DefaultParagraphFont"/>
    <w:uiPriority w:val="99"/>
    <w:unhideWhenUsed/>
    <w:rsid w:val="00BA336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A336A"/>
    <w:pPr>
      <w:widowControl w:val="0"/>
    </w:pPr>
    <w:rPr>
      <w:b/>
      <w:bCs/>
      <w:lang w:val="en-US"/>
    </w:rPr>
  </w:style>
  <w:style w:type="character" w:customStyle="1" w:styleId="CommentSubjectChar">
    <w:name w:val="Comment Subject Char"/>
    <w:basedOn w:val="CommentTextChar"/>
    <w:link w:val="CommentSubject"/>
    <w:uiPriority w:val="99"/>
    <w:semiHidden/>
    <w:rsid w:val="00BA336A"/>
    <w:rPr>
      <w:b/>
      <w:bCs/>
      <w:sz w:val="20"/>
      <w:szCs w:val="20"/>
      <w:lang w:val="en-US"/>
    </w:rPr>
  </w:style>
  <w:style w:type="paragraph" w:styleId="NoSpacing">
    <w:name w:val="No Spacing"/>
    <w:uiPriority w:val="1"/>
    <w:qFormat/>
    <w:rsid w:val="00C02ACA"/>
    <w:pPr>
      <w:widowControl w:val="0"/>
      <w:spacing w:after="0" w:line="240" w:lineRule="auto"/>
    </w:pPr>
    <w:rPr>
      <w:lang w:val="en-US"/>
    </w:rPr>
  </w:style>
  <w:style w:type="paragraph" w:styleId="HTMLPreformatted">
    <w:name w:val="HTML Preformatted"/>
    <w:basedOn w:val="Normal"/>
    <w:link w:val="HTMLPreformattedChar"/>
    <w:uiPriority w:val="99"/>
    <w:semiHidden/>
    <w:unhideWhenUsed/>
    <w:rsid w:val="00AF6B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PreformattedChar">
    <w:name w:val="HTML Preformatted Char"/>
    <w:basedOn w:val="DefaultParagraphFont"/>
    <w:link w:val="HTMLPreformatted"/>
    <w:uiPriority w:val="99"/>
    <w:semiHidden/>
    <w:rsid w:val="00AF6B88"/>
    <w:rPr>
      <w:rFonts w:ascii="Courier New" w:eastAsia="Times New Roman" w:hAnsi="Courier New" w:cs="Courier New"/>
      <w:sz w:val="20"/>
      <w:szCs w:val="20"/>
      <w:lang w:eastAsia="nl-NL"/>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6C03D1"/>
    <w:rPr>
      <w:lang w:val="en-US"/>
    </w:rPr>
  </w:style>
  <w:style w:type="paragraph" w:customStyle="1" w:styleId="Spreekpunten">
    <w:name w:val="Spreekpunten"/>
    <w:basedOn w:val="Normal"/>
    <w:rsid w:val="006C03D1"/>
    <w:pPr>
      <w:widowControl/>
      <w:numPr>
        <w:numId w:val="19"/>
      </w:numPr>
      <w:spacing w:after="0" w:line="360" w:lineRule="auto"/>
    </w:pPr>
    <w:rPr>
      <w:rFonts w:ascii="Verdana" w:eastAsia="Times New Roman" w:hAnsi="Verdana" w:cs="Times New Roman"/>
      <w:sz w:val="18"/>
      <w:szCs w:val="24"/>
      <w:lang w:val="nl-NL" w:eastAsia="zh-CN"/>
    </w:rPr>
  </w:style>
  <w:style w:type="paragraph" w:customStyle="1" w:styleId="broodtekst">
    <w:name w:val="broodtekst"/>
    <w:basedOn w:val="Normal"/>
    <w:qFormat/>
    <w:rsid w:val="00710761"/>
    <w:pPr>
      <w:widowControl/>
      <w:autoSpaceDE w:val="0"/>
      <w:autoSpaceDN w:val="0"/>
      <w:adjustRightInd w:val="0"/>
      <w:spacing w:after="0" w:line="240" w:lineRule="atLeast"/>
    </w:pPr>
    <w:rPr>
      <w:rFonts w:ascii="Verdana" w:eastAsia="Times New Roman" w:hAnsi="Verdana" w:cs="Times New Roman"/>
      <w:sz w:val="18"/>
      <w:szCs w:val="18"/>
      <w:lang w:val="nl-NL" w:eastAsia="nl-NL"/>
    </w:rPr>
  </w:style>
  <w:style w:type="paragraph" w:customStyle="1" w:styleId="Default">
    <w:name w:val="Default"/>
    <w:rsid w:val="0071446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B37"/>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F91483"/>
    <w:pPr>
      <w:ind w:left="720"/>
      <w:contextualSpacing/>
    </w:pPr>
  </w:style>
  <w:style w:type="paragraph" w:styleId="FootnoteText">
    <w:name w:val="footnote text"/>
    <w:basedOn w:val="Normal"/>
    <w:link w:val="FootnoteTextChar"/>
    <w:uiPriority w:val="99"/>
    <w:semiHidden/>
    <w:unhideWhenUsed/>
    <w:rsid w:val="00FA10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1081"/>
    <w:rPr>
      <w:sz w:val="20"/>
      <w:szCs w:val="20"/>
      <w:lang w:val="en-US"/>
    </w:rPr>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fr,o,ftref"/>
    <w:basedOn w:val="DefaultParagraphFont"/>
    <w:unhideWhenUsed/>
    <w:qFormat/>
    <w:rsid w:val="00FA1081"/>
    <w:rPr>
      <w:vertAlign w:val="superscript"/>
    </w:rPr>
  </w:style>
  <w:style w:type="character" w:styleId="CommentReference">
    <w:name w:val="annotation reference"/>
    <w:basedOn w:val="DefaultParagraphFont"/>
    <w:uiPriority w:val="99"/>
    <w:semiHidden/>
    <w:unhideWhenUsed/>
    <w:rsid w:val="00335B6C"/>
    <w:rPr>
      <w:sz w:val="16"/>
      <w:szCs w:val="16"/>
    </w:rPr>
  </w:style>
  <w:style w:type="paragraph" w:styleId="CommentText">
    <w:name w:val="annotation text"/>
    <w:basedOn w:val="Normal"/>
    <w:link w:val="CommentTextChar"/>
    <w:uiPriority w:val="99"/>
    <w:unhideWhenUsed/>
    <w:rsid w:val="00335B6C"/>
    <w:pPr>
      <w:widowControl/>
      <w:spacing w:line="240" w:lineRule="auto"/>
    </w:pPr>
    <w:rPr>
      <w:sz w:val="20"/>
      <w:szCs w:val="20"/>
      <w:lang w:val="nl-NL"/>
    </w:rPr>
  </w:style>
  <w:style w:type="character" w:customStyle="1" w:styleId="CommentTextChar">
    <w:name w:val="Comment Text Char"/>
    <w:basedOn w:val="DefaultParagraphFont"/>
    <w:link w:val="CommentText"/>
    <w:uiPriority w:val="99"/>
    <w:rsid w:val="00335B6C"/>
    <w:rPr>
      <w:sz w:val="20"/>
      <w:szCs w:val="20"/>
    </w:rPr>
  </w:style>
  <w:style w:type="paragraph" w:styleId="BalloonText">
    <w:name w:val="Balloon Text"/>
    <w:basedOn w:val="Normal"/>
    <w:link w:val="BalloonTextChar"/>
    <w:uiPriority w:val="99"/>
    <w:semiHidden/>
    <w:unhideWhenUsed/>
    <w:rsid w:val="0033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B6C"/>
    <w:rPr>
      <w:rFonts w:ascii="Tahoma" w:hAnsi="Tahoma" w:cs="Tahoma"/>
      <w:sz w:val="16"/>
      <w:szCs w:val="16"/>
      <w:lang w:val="en-US"/>
    </w:rPr>
  </w:style>
  <w:style w:type="character" w:styleId="Hyperlink">
    <w:name w:val="Hyperlink"/>
    <w:basedOn w:val="DefaultParagraphFont"/>
    <w:uiPriority w:val="99"/>
    <w:unhideWhenUsed/>
    <w:rsid w:val="00BA336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A336A"/>
    <w:pPr>
      <w:widowControl w:val="0"/>
    </w:pPr>
    <w:rPr>
      <w:b/>
      <w:bCs/>
      <w:lang w:val="en-US"/>
    </w:rPr>
  </w:style>
  <w:style w:type="character" w:customStyle="1" w:styleId="CommentSubjectChar">
    <w:name w:val="Comment Subject Char"/>
    <w:basedOn w:val="CommentTextChar"/>
    <w:link w:val="CommentSubject"/>
    <w:uiPriority w:val="99"/>
    <w:semiHidden/>
    <w:rsid w:val="00BA336A"/>
    <w:rPr>
      <w:b/>
      <w:bCs/>
      <w:sz w:val="20"/>
      <w:szCs w:val="20"/>
      <w:lang w:val="en-US"/>
    </w:rPr>
  </w:style>
  <w:style w:type="paragraph" w:styleId="NoSpacing">
    <w:name w:val="No Spacing"/>
    <w:uiPriority w:val="1"/>
    <w:qFormat/>
    <w:rsid w:val="00C02ACA"/>
    <w:pPr>
      <w:widowControl w:val="0"/>
      <w:spacing w:after="0" w:line="240" w:lineRule="auto"/>
    </w:pPr>
    <w:rPr>
      <w:lang w:val="en-US"/>
    </w:rPr>
  </w:style>
  <w:style w:type="paragraph" w:styleId="HTMLPreformatted">
    <w:name w:val="HTML Preformatted"/>
    <w:basedOn w:val="Normal"/>
    <w:link w:val="HTMLPreformattedChar"/>
    <w:uiPriority w:val="99"/>
    <w:semiHidden/>
    <w:unhideWhenUsed/>
    <w:rsid w:val="00AF6B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PreformattedChar">
    <w:name w:val="HTML Preformatted Char"/>
    <w:basedOn w:val="DefaultParagraphFont"/>
    <w:link w:val="HTMLPreformatted"/>
    <w:uiPriority w:val="99"/>
    <w:semiHidden/>
    <w:rsid w:val="00AF6B88"/>
    <w:rPr>
      <w:rFonts w:ascii="Courier New" w:eastAsia="Times New Roman" w:hAnsi="Courier New" w:cs="Courier New"/>
      <w:sz w:val="20"/>
      <w:szCs w:val="20"/>
      <w:lang w:eastAsia="nl-NL"/>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6C03D1"/>
    <w:rPr>
      <w:lang w:val="en-US"/>
    </w:rPr>
  </w:style>
  <w:style w:type="paragraph" w:customStyle="1" w:styleId="Spreekpunten">
    <w:name w:val="Spreekpunten"/>
    <w:basedOn w:val="Normal"/>
    <w:rsid w:val="006C03D1"/>
    <w:pPr>
      <w:widowControl/>
      <w:numPr>
        <w:numId w:val="19"/>
      </w:numPr>
      <w:spacing w:after="0" w:line="360" w:lineRule="auto"/>
    </w:pPr>
    <w:rPr>
      <w:rFonts w:ascii="Verdana" w:eastAsia="Times New Roman" w:hAnsi="Verdana" w:cs="Times New Roman"/>
      <w:sz w:val="18"/>
      <w:szCs w:val="24"/>
      <w:lang w:val="nl-NL" w:eastAsia="zh-CN"/>
    </w:rPr>
  </w:style>
  <w:style w:type="paragraph" w:customStyle="1" w:styleId="broodtekst">
    <w:name w:val="broodtekst"/>
    <w:basedOn w:val="Normal"/>
    <w:qFormat/>
    <w:rsid w:val="00710761"/>
    <w:pPr>
      <w:widowControl/>
      <w:autoSpaceDE w:val="0"/>
      <w:autoSpaceDN w:val="0"/>
      <w:adjustRightInd w:val="0"/>
      <w:spacing w:after="0" w:line="240" w:lineRule="atLeast"/>
    </w:pPr>
    <w:rPr>
      <w:rFonts w:ascii="Verdana" w:eastAsia="Times New Roman" w:hAnsi="Verdana" w:cs="Times New Roman"/>
      <w:sz w:val="18"/>
      <w:szCs w:val="18"/>
      <w:lang w:val="nl-NL" w:eastAsia="nl-NL"/>
    </w:rPr>
  </w:style>
  <w:style w:type="paragraph" w:customStyle="1" w:styleId="Default">
    <w:name w:val="Default"/>
    <w:rsid w:val="0071446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4453">
      <w:bodyDiv w:val="1"/>
      <w:marLeft w:val="0"/>
      <w:marRight w:val="0"/>
      <w:marTop w:val="0"/>
      <w:marBottom w:val="0"/>
      <w:divBdr>
        <w:top w:val="none" w:sz="0" w:space="0" w:color="auto"/>
        <w:left w:val="none" w:sz="0" w:space="0" w:color="auto"/>
        <w:bottom w:val="none" w:sz="0" w:space="0" w:color="auto"/>
        <w:right w:val="none" w:sz="0" w:space="0" w:color="auto"/>
      </w:divBdr>
      <w:divsChild>
        <w:div w:id="1674843124">
          <w:marLeft w:val="0"/>
          <w:marRight w:val="0"/>
          <w:marTop w:val="0"/>
          <w:marBottom w:val="0"/>
          <w:divBdr>
            <w:top w:val="none" w:sz="0" w:space="0" w:color="auto"/>
            <w:left w:val="none" w:sz="0" w:space="0" w:color="auto"/>
            <w:bottom w:val="none" w:sz="0" w:space="0" w:color="auto"/>
            <w:right w:val="none" w:sz="0" w:space="0" w:color="auto"/>
          </w:divBdr>
          <w:divsChild>
            <w:div w:id="994185687">
              <w:marLeft w:val="0"/>
              <w:marRight w:val="0"/>
              <w:marTop w:val="0"/>
              <w:marBottom w:val="0"/>
              <w:divBdr>
                <w:top w:val="none" w:sz="0" w:space="0" w:color="auto"/>
                <w:left w:val="none" w:sz="0" w:space="0" w:color="auto"/>
                <w:bottom w:val="none" w:sz="0" w:space="0" w:color="auto"/>
                <w:right w:val="none" w:sz="0" w:space="0" w:color="auto"/>
              </w:divBdr>
              <w:divsChild>
                <w:div w:id="1094980294">
                  <w:marLeft w:val="0"/>
                  <w:marRight w:val="0"/>
                  <w:marTop w:val="0"/>
                  <w:marBottom w:val="0"/>
                  <w:divBdr>
                    <w:top w:val="none" w:sz="0" w:space="0" w:color="auto"/>
                    <w:left w:val="none" w:sz="0" w:space="0" w:color="auto"/>
                    <w:bottom w:val="none" w:sz="0" w:space="0" w:color="auto"/>
                    <w:right w:val="none" w:sz="0" w:space="0" w:color="auto"/>
                  </w:divBdr>
                  <w:divsChild>
                    <w:div w:id="186337951">
                      <w:marLeft w:val="0"/>
                      <w:marRight w:val="0"/>
                      <w:marTop w:val="45"/>
                      <w:marBottom w:val="0"/>
                      <w:divBdr>
                        <w:top w:val="none" w:sz="0" w:space="0" w:color="auto"/>
                        <w:left w:val="none" w:sz="0" w:space="0" w:color="auto"/>
                        <w:bottom w:val="none" w:sz="0" w:space="0" w:color="auto"/>
                        <w:right w:val="none" w:sz="0" w:space="0" w:color="auto"/>
                      </w:divBdr>
                      <w:divsChild>
                        <w:div w:id="277152842">
                          <w:marLeft w:val="0"/>
                          <w:marRight w:val="0"/>
                          <w:marTop w:val="0"/>
                          <w:marBottom w:val="0"/>
                          <w:divBdr>
                            <w:top w:val="none" w:sz="0" w:space="0" w:color="auto"/>
                            <w:left w:val="none" w:sz="0" w:space="0" w:color="auto"/>
                            <w:bottom w:val="none" w:sz="0" w:space="0" w:color="auto"/>
                            <w:right w:val="none" w:sz="0" w:space="0" w:color="auto"/>
                          </w:divBdr>
                          <w:divsChild>
                            <w:div w:id="1064571062">
                              <w:marLeft w:val="2070"/>
                              <w:marRight w:val="3960"/>
                              <w:marTop w:val="0"/>
                              <w:marBottom w:val="0"/>
                              <w:divBdr>
                                <w:top w:val="none" w:sz="0" w:space="0" w:color="auto"/>
                                <w:left w:val="none" w:sz="0" w:space="0" w:color="auto"/>
                                <w:bottom w:val="none" w:sz="0" w:space="0" w:color="auto"/>
                                <w:right w:val="none" w:sz="0" w:space="0" w:color="auto"/>
                              </w:divBdr>
                              <w:divsChild>
                                <w:div w:id="193154569">
                                  <w:marLeft w:val="0"/>
                                  <w:marRight w:val="0"/>
                                  <w:marTop w:val="0"/>
                                  <w:marBottom w:val="0"/>
                                  <w:divBdr>
                                    <w:top w:val="none" w:sz="0" w:space="0" w:color="auto"/>
                                    <w:left w:val="none" w:sz="0" w:space="0" w:color="auto"/>
                                    <w:bottom w:val="none" w:sz="0" w:space="0" w:color="auto"/>
                                    <w:right w:val="none" w:sz="0" w:space="0" w:color="auto"/>
                                  </w:divBdr>
                                  <w:divsChild>
                                    <w:div w:id="1520240414">
                                      <w:marLeft w:val="0"/>
                                      <w:marRight w:val="0"/>
                                      <w:marTop w:val="0"/>
                                      <w:marBottom w:val="0"/>
                                      <w:divBdr>
                                        <w:top w:val="none" w:sz="0" w:space="0" w:color="auto"/>
                                        <w:left w:val="none" w:sz="0" w:space="0" w:color="auto"/>
                                        <w:bottom w:val="none" w:sz="0" w:space="0" w:color="auto"/>
                                        <w:right w:val="none" w:sz="0" w:space="0" w:color="auto"/>
                                      </w:divBdr>
                                      <w:divsChild>
                                        <w:div w:id="1911696906">
                                          <w:marLeft w:val="0"/>
                                          <w:marRight w:val="0"/>
                                          <w:marTop w:val="0"/>
                                          <w:marBottom w:val="0"/>
                                          <w:divBdr>
                                            <w:top w:val="none" w:sz="0" w:space="0" w:color="auto"/>
                                            <w:left w:val="none" w:sz="0" w:space="0" w:color="auto"/>
                                            <w:bottom w:val="none" w:sz="0" w:space="0" w:color="auto"/>
                                            <w:right w:val="none" w:sz="0" w:space="0" w:color="auto"/>
                                          </w:divBdr>
                                          <w:divsChild>
                                            <w:div w:id="1961840835">
                                              <w:marLeft w:val="0"/>
                                              <w:marRight w:val="0"/>
                                              <w:marTop w:val="90"/>
                                              <w:marBottom w:val="0"/>
                                              <w:divBdr>
                                                <w:top w:val="none" w:sz="0" w:space="0" w:color="auto"/>
                                                <w:left w:val="none" w:sz="0" w:space="0" w:color="auto"/>
                                                <w:bottom w:val="none" w:sz="0" w:space="0" w:color="auto"/>
                                                <w:right w:val="none" w:sz="0" w:space="0" w:color="auto"/>
                                              </w:divBdr>
                                              <w:divsChild>
                                                <w:div w:id="1653631216">
                                                  <w:marLeft w:val="0"/>
                                                  <w:marRight w:val="0"/>
                                                  <w:marTop w:val="0"/>
                                                  <w:marBottom w:val="0"/>
                                                  <w:divBdr>
                                                    <w:top w:val="none" w:sz="0" w:space="0" w:color="auto"/>
                                                    <w:left w:val="none" w:sz="0" w:space="0" w:color="auto"/>
                                                    <w:bottom w:val="none" w:sz="0" w:space="0" w:color="auto"/>
                                                    <w:right w:val="none" w:sz="0" w:space="0" w:color="auto"/>
                                                  </w:divBdr>
                                                  <w:divsChild>
                                                    <w:div w:id="574704367">
                                                      <w:marLeft w:val="0"/>
                                                      <w:marRight w:val="0"/>
                                                      <w:marTop w:val="0"/>
                                                      <w:marBottom w:val="0"/>
                                                      <w:divBdr>
                                                        <w:top w:val="none" w:sz="0" w:space="0" w:color="auto"/>
                                                        <w:left w:val="none" w:sz="0" w:space="0" w:color="auto"/>
                                                        <w:bottom w:val="none" w:sz="0" w:space="0" w:color="auto"/>
                                                        <w:right w:val="none" w:sz="0" w:space="0" w:color="auto"/>
                                                      </w:divBdr>
                                                      <w:divsChild>
                                                        <w:div w:id="1596475681">
                                                          <w:marLeft w:val="0"/>
                                                          <w:marRight w:val="0"/>
                                                          <w:marTop w:val="0"/>
                                                          <w:marBottom w:val="390"/>
                                                          <w:divBdr>
                                                            <w:top w:val="none" w:sz="0" w:space="0" w:color="auto"/>
                                                            <w:left w:val="none" w:sz="0" w:space="0" w:color="auto"/>
                                                            <w:bottom w:val="none" w:sz="0" w:space="0" w:color="auto"/>
                                                            <w:right w:val="none" w:sz="0" w:space="0" w:color="auto"/>
                                                          </w:divBdr>
                                                          <w:divsChild>
                                                            <w:div w:id="1387220720">
                                                              <w:marLeft w:val="0"/>
                                                              <w:marRight w:val="0"/>
                                                              <w:marTop w:val="0"/>
                                                              <w:marBottom w:val="0"/>
                                                              <w:divBdr>
                                                                <w:top w:val="none" w:sz="0" w:space="0" w:color="auto"/>
                                                                <w:left w:val="none" w:sz="0" w:space="0" w:color="auto"/>
                                                                <w:bottom w:val="none" w:sz="0" w:space="0" w:color="auto"/>
                                                                <w:right w:val="none" w:sz="0" w:space="0" w:color="auto"/>
                                                              </w:divBdr>
                                                              <w:divsChild>
                                                                <w:div w:id="750783124">
                                                                  <w:marLeft w:val="0"/>
                                                                  <w:marRight w:val="0"/>
                                                                  <w:marTop w:val="0"/>
                                                                  <w:marBottom w:val="0"/>
                                                                  <w:divBdr>
                                                                    <w:top w:val="none" w:sz="0" w:space="0" w:color="auto"/>
                                                                    <w:left w:val="none" w:sz="0" w:space="0" w:color="auto"/>
                                                                    <w:bottom w:val="none" w:sz="0" w:space="0" w:color="auto"/>
                                                                    <w:right w:val="none" w:sz="0" w:space="0" w:color="auto"/>
                                                                  </w:divBdr>
                                                                  <w:divsChild>
                                                                    <w:div w:id="592327208">
                                                                      <w:marLeft w:val="0"/>
                                                                      <w:marRight w:val="0"/>
                                                                      <w:marTop w:val="0"/>
                                                                      <w:marBottom w:val="0"/>
                                                                      <w:divBdr>
                                                                        <w:top w:val="none" w:sz="0" w:space="0" w:color="auto"/>
                                                                        <w:left w:val="none" w:sz="0" w:space="0" w:color="auto"/>
                                                                        <w:bottom w:val="none" w:sz="0" w:space="0" w:color="auto"/>
                                                                        <w:right w:val="none" w:sz="0" w:space="0" w:color="auto"/>
                                                                      </w:divBdr>
                                                                      <w:divsChild>
                                                                        <w:div w:id="922489805">
                                                                          <w:marLeft w:val="0"/>
                                                                          <w:marRight w:val="0"/>
                                                                          <w:marTop w:val="0"/>
                                                                          <w:marBottom w:val="0"/>
                                                                          <w:divBdr>
                                                                            <w:top w:val="none" w:sz="0" w:space="0" w:color="auto"/>
                                                                            <w:left w:val="none" w:sz="0" w:space="0" w:color="auto"/>
                                                                            <w:bottom w:val="none" w:sz="0" w:space="0" w:color="auto"/>
                                                                            <w:right w:val="none" w:sz="0" w:space="0" w:color="auto"/>
                                                                          </w:divBdr>
                                                                          <w:divsChild>
                                                                            <w:div w:id="2019195247">
                                                                              <w:marLeft w:val="0"/>
                                                                              <w:marRight w:val="0"/>
                                                                              <w:marTop w:val="0"/>
                                                                              <w:marBottom w:val="0"/>
                                                                              <w:divBdr>
                                                                                <w:top w:val="none" w:sz="0" w:space="0" w:color="auto"/>
                                                                                <w:left w:val="none" w:sz="0" w:space="0" w:color="auto"/>
                                                                                <w:bottom w:val="none" w:sz="0" w:space="0" w:color="auto"/>
                                                                                <w:right w:val="none" w:sz="0" w:space="0" w:color="auto"/>
                                                                              </w:divBdr>
                                                                              <w:divsChild>
                                                                                <w:div w:id="316999273">
                                                                                  <w:marLeft w:val="0"/>
                                                                                  <w:marRight w:val="0"/>
                                                                                  <w:marTop w:val="0"/>
                                                                                  <w:marBottom w:val="0"/>
                                                                                  <w:divBdr>
                                                                                    <w:top w:val="none" w:sz="0" w:space="0" w:color="auto"/>
                                                                                    <w:left w:val="none" w:sz="0" w:space="0" w:color="auto"/>
                                                                                    <w:bottom w:val="none" w:sz="0" w:space="0" w:color="auto"/>
                                                                                    <w:right w:val="none" w:sz="0" w:space="0" w:color="auto"/>
                                                                                  </w:divBdr>
                                                                                  <w:divsChild>
                                                                                    <w:div w:id="264315213">
                                                                                      <w:marLeft w:val="0"/>
                                                                                      <w:marRight w:val="0"/>
                                                                                      <w:marTop w:val="0"/>
                                                                                      <w:marBottom w:val="0"/>
                                                                                      <w:divBdr>
                                                                                        <w:top w:val="none" w:sz="0" w:space="0" w:color="auto"/>
                                                                                        <w:left w:val="none" w:sz="0" w:space="0" w:color="auto"/>
                                                                                        <w:bottom w:val="none" w:sz="0" w:space="0" w:color="auto"/>
                                                                                        <w:right w:val="none" w:sz="0" w:space="0" w:color="auto"/>
                                                                                      </w:divBdr>
                                                                                      <w:divsChild>
                                                                                        <w:div w:id="2254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051914">
      <w:bodyDiv w:val="1"/>
      <w:marLeft w:val="0"/>
      <w:marRight w:val="0"/>
      <w:marTop w:val="0"/>
      <w:marBottom w:val="0"/>
      <w:divBdr>
        <w:top w:val="none" w:sz="0" w:space="0" w:color="auto"/>
        <w:left w:val="none" w:sz="0" w:space="0" w:color="auto"/>
        <w:bottom w:val="none" w:sz="0" w:space="0" w:color="auto"/>
        <w:right w:val="none" w:sz="0" w:space="0" w:color="auto"/>
      </w:divBdr>
    </w:div>
    <w:div w:id="169295883">
      <w:bodyDiv w:val="1"/>
      <w:marLeft w:val="0"/>
      <w:marRight w:val="0"/>
      <w:marTop w:val="0"/>
      <w:marBottom w:val="0"/>
      <w:divBdr>
        <w:top w:val="none" w:sz="0" w:space="0" w:color="auto"/>
        <w:left w:val="none" w:sz="0" w:space="0" w:color="auto"/>
        <w:bottom w:val="none" w:sz="0" w:space="0" w:color="auto"/>
        <w:right w:val="none" w:sz="0" w:space="0" w:color="auto"/>
      </w:divBdr>
    </w:div>
    <w:div w:id="175731750">
      <w:bodyDiv w:val="1"/>
      <w:marLeft w:val="0"/>
      <w:marRight w:val="0"/>
      <w:marTop w:val="0"/>
      <w:marBottom w:val="0"/>
      <w:divBdr>
        <w:top w:val="none" w:sz="0" w:space="0" w:color="auto"/>
        <w:left w:val="none" w:sz="0" w:space="0" w:color="auto"/>
        <w:bottom w:val="none" w:sz="0" w:space="0" w:color="auto"/>
        <w:right w:val="none" w:sz="0" w:space="0" w:color="auto"/>
      </w:divBdr>
    </w:div>
    <w:div w:id="281958048">
      <w:bodyDiv w:val="1"/>
      <w:marLeft w:val="0"/>
      <w:marRight w:val="0"/>
      <w:marTop w:val="0"/>
      <w:marBottom w:val="0"/>
      <w:divBdr>
        <w:top w:val="none" w:sz="0" w:space="0" w:color="auto"/>
        <w:left w:val="none" w:sz="0" w:space="0" w:color="auto"/>
        <w:bottom w:val="none" w:sz="0" w:space="0" w:color="auto"/>
        <w:right w:val="none" w:sz="0" w:space="0" w:color="auto"/>
      </w:divBdr>
    </w:div>
    <w:div w:id="355037274">
      <w:bodyDiv w:val="1"/>
      <w:marLeft w:val="0"/>
      <w:marRight w:val="0"/>
      <w:marTop w:val="0"/>
      <w:marBottom w:val="0"/>
      <w:divBdr>
        <w:top w:val="none" w:sz="0" w:space="0" w:color="auto"/>
        <w:left w:val="none" w:sz="0" w:space="0" w:color="auto"/>
        <w:bottom w:val="none" w:sz="0" w:space="0" w:color="auto"/>
        <w:right w:val="none" w:sz="0" w:space="0" w:color="auto"/>
      </w:divBdr>
    </w:div>
    <w:div w:id="440222058">
      <w:bodyDiv w:val="1"/>
      <w:marLeft w:val="0"/>
      <w:marRight w:val="0"/>
      <w:marTop w:val="0"/>
      <w:marBottom w:val="0"/>
      <w:divBdr>
        <w:top w:val="none" w:sz="0" w:space="0" w:color="auto"/>
        <w:left w:val="none" w:sz="0" w:space="0" w:color="auto"/>
        <w:bottom w:val="none" w:sz="0" w:space="0" w:color="auto"/>
        <w:right w:val="none" w:sz="0" w:space="0" w:color="auto"/>
      </w:divBdr>
      <w:divsChild>
        <w:div w:id="1085418790">
          <w:marLeft w:val="0"/>
          <w:marRight w:val="0"/>
          <w:marTop w:val="0"/>
          <w:marBottom w:val="0"/>
          <w:divBdr>
            <w:top w:val="none" w:sz="0" w:space="0" w:color="auto"/>
            <w:left w:val="none" w:sz="0" w:space="0" w:color="auto"/>
            <w:bottom w:val="none" w:sz="0" w:space="0" w:color="auto"/>
            <w:right w:val="none" w:sz="0" w:space="0" w:color="auto"/>
          </w:divBdr>
          <w:divsChild>
            <w:div w:id="1185826352">
              <w:marLeft w:val="0"/>
              <w:marRight w:val="0"/>
              <w:marTop w:val="0"/>
              <w:marBottom w:val="0"/>
              <w:divBdr>
                <w:top w:val="none" w:sz="0" w:space="0" w:color="auto"/>
                <w:left w:val="none" w:sz="0" w:space="0" w:color="auto"/>
                <w:bottom w:val="none" w:sz="0" w:space="0" w:color="auto"/>
                <w:right w:val="none" w:sz="0" w:space="0" w:color="auto"/>
              </w:divBdr>
              <w:divsChild>
                <w:div w:id="1647276946">
                  <w:marLeft w:val="0"/>
                  <w:marRight w:val="0"/>
                  <w:marTop w:val="0"/>
                  <w:marBottom w:val="0"/>
                  <w:divBdr>
                    <w:top w:val="none" w:sz="0" w:space="0" w:color="auto"/>
                    <w:left w:val="none" w:sz="0" w:space="0" w:color="auto"/>
                    <w:bottom w:val="none" w:sz="0" w:space="0" w:color="auto"/>
                    <w:right w:val="none" w:sz="0" w:space="0" w:color="auto"/>
                  </w:divBdr>
                  <w:divsChild>
                    <w:div w:id="117530340">
                      <w:marLeft w:val="0"/>
                      <w:marRight w:val="0"/>
                      <w:marTop w:val="45"/>
                      <w:marBottom w:val="0"/>
                      <w:divBdr>
                        <w:top w:val="none" w:sz="0" w:space="0" w:color="auto"/>
                        <w:left w:val="none" w:sz="0" w:space="0" w:color="auto"/>
                        <w:bottom w:val="none" w:sz="0" w:space="0" w:color="auto"/>
                        <w:right w:val="none" w:sz="0" w:space="0" w:color="auto"/>
                      </w:divBdr>
                      <w:divsChild>
                        <w:div w:id="1059790737">
                          <w:marLeft w:val="0"/>
                          <w:marRight w:val="0"/>
                          <w:marTop w:val="0"/>
                          <w:marBottom w:val="0"/>
                          <w:divBdr>
                            <w:top w:val="none" w:sz="0" w:space="0" w:color="auto"/>
                            <w:left w:val="none" w:sz="0" w:space="0" w:color="auto"/>
                            <w:bottom w:val="none" w:sz="0" w:space="0" w:color="auto"/>
                            <w:right w:val="none" w:sz="0" w:space="0" w:color="auto"/>
                          </w:divBdr>
                          <w:divsChild>
                            <w:div w:id="1404639188">
                              <w:marLeft w:val="2070"/>
                              <w:marRight w:val="3960"/>
                              <w:marTop w:val="0"/>
                              <w:marBottom w:val="0"/>
                              <w:divBdr>
                                <w:top w:val="none" w:sz="0" w:space="0" w:color="auto"/>
                                <w:left w:val="none" w:sz="0" w:space="0" w:color="auto"/>
                                <w:bottom w:val="none" w:sz="0" w:space="0" w:color="auto"/>
                                <w:right w:val="none" w:sz="0" w:space="0" w:color="auto"/>
                              </w:divBdr>
                              <w:divsChild>
                                <w:div w:id="289438804">
                                  <w:marLeft w:val="0"/>
                                  <w:marRight w:val="0"/>
                                  <w:marTop w:val="0"/>
                                  <w:marBottom w:val="0"/>
                                  <w:divBdr>
                                    <w:top w:val="none" w:sz="0" w:space="0" w:color="auto"/>
                                    <w:left w:val="none" w:sz="0" w:space="0" w:color="auto"/>
                                    <w:bottom w:val="none" w:sz="0" w:space="0" w:color="auto"/>
                                    <w:right w:val="none" w:sz="0" w:space="0" w:color="auto"/>
                                  </w:divBdr>
                                  <w:divsChild>
                                    <w:div w:id="1442141631">
                                      <w:marLeft w:val="0"/>
                                      <w:marRight w:val="0"/>
                                      <w:marTop w:val="0"/>
                                      <w:marBottom w:val="0"/>
                                      <w:divBdr>
                                        <w:top w:val="none" w:sz="0" w:space="0" w:color="auto"/>
                                        <w:left w:val="none" w:sz="0" w:space="0" w:color="auto"/>
                                        <w:bottom w:val="none" w:sz="0" w:space="0" w:color="auto"/>
                                        <w:right w:val="none" w:sz="0" w:space="0" w:color="auto"/>
                                      </w:divBdr>
                                      <w:divsChild>
                                        <w:div w:id="1490516049">
                                          <w:marLeft w:val="0"/>
                                          <w:marRight w:val="0"/>
                                          <w:marTop w:val="0"/>
                                          <w:marBottom w:val="0"/>
                                          <w:divBdr>
                                            <w:top w:val="none" w:sz="0" w:space="0" w:color="auto"/>
                                            <w:left w:val="none" w:sz="0" w:space="0" w:color="auto"/>
                                            <w:bottom w:val="none" w:sz="0" w:space="0" w:color="auto"/>
                                            <w:right w:val="none" w:sz="0" w:space="0" w:color="auto"/>
                                          </w:divBdr>
                                          <w:divsChild>
                                            <w:div w:id="454375193">
                                              <w:marLeft w:val="0"/>
                                              <w:marRight w:val="0"/>
                                              <w:marTop w:val="90"/>
                                              <w:marBottom w:val="0"/>
                                              <w:divBdr>
                                                <w:top w:val="none" w:sz="0" w:space="0" w:color="auto"/>
                                                <w:left w:val="none" w:sz="0" w:space="0" w:color="auto"/>
                                                <w:bottom w:val="none" w:sz="0" w:space="0" w:color="auto"/>
                                                <w:right w:val="none" w:sz="0" w:space="0" w:color="auto"/>
                                              </w:divBdr>
                                              <w:divsChild>
                                                <w:div w:id="1378315692">
                                                  <w:marLeft w:val="0"/>
                                                  <w:marRight w:val="0"/>
                                                  <w:marTop w:val="0"/>
                                                  <w:marBottom w:val="0"/>
                                                  <w:divBdr>
                                                    <w:top w:val="none" w:sz="0" w:space="0" w:color="auto"/>
                                                    <w:left w:val="none" w:sz="0" w:space="0" w:color="auto"/>
                                                    <w:bottom w:val="none" w:sz="0" w:space="0" w:color="auto"/>
                                                    <w:right w:val="none" w:sz="0" w:space="0" w:color="auto"/>
                                                  </w:divBdr>
                                                  <w:divsChild>
                                                    <w:div w:id="489368021">
                                                      <w:marLeft w:val="0"/>
                                                      <w:marRight w:val="0"/>
                                                      <w:marTop w:val="0"/>
                                                      <w:marBottom w:val="0"/>
                                                      <w:divBdr>
                                                        <w:top w:val="none" w:sz="0" w:space="0" w:color="auto"/>
                                                        <w:left w:val="none" w:sz="0" w:space="0" w:color="auto"/>
                                                        <w:bottom w:val="none" w:sz="0" w:space="0" w:color="auto"/>
                                                        <w:right w:val="none" w:sz="0" w:space="0" w:color="auto"/>
                                                      </w:divBdr>
                                                      <w:divsChild>
                                                        <w:div w:id="544486881">
                                                          <w:marLeft w:val="0"/>
                                                          <w:marRight w:val="0"/>
                                                          <w:marTop w:val="0"/>
                                                          <w:marBottom w:val="390"/>
                                                          <w:divBdr>
                                                            <w:top w:val="none" w:sz="0" w:space="0" w:color="auto"/>
                                                            <w:left w:val="none" w:sz="0" w:space="0" w:color="auto"/>
                                                            <w:bottom w:val="none" w:sz="0" w:space="0" w:color="auto"/>
                                                            <w:right w:val="none" w:sz="0" w:space="0" w:color="auto"/>
                                                          </w:divBdr>
                                                          <w:divsChild>
                                                            <w:div w:id="769544762">
                                                              <w:marLeft w:val="0"/>
                                                              <w:marRight w:val="0"/>
                                                              <w:marTop w:val="0"/>
                                                              <w:marBottom w:val="0"/>
                                                              <w:divBdr>
                                                                <w:top w:val="none" w:sz="0" w:space="0" w:color="auto"/>
                                                                <w:left w:val="none" w:sz="0" w:space="0" w:color="auto"/>
                                                                <w:bottom w:val="none" w:sz="0" w:space="0" w:color="auto"/>
                                                                <w:right w:val="none" w:sz="0" w:space="0" w:color="auto"/>
                                                              </w:divBdr>
                                                              <w:divsChild>
                                                                <w:div w:id="627129182">
                                                                  <w:marLeft w:val="0"/>
                                                                  <w:marRight w:val="0"/>
                                                                  <w:marTop w:val="0"/>
                                                                  <w:marBottom w:val="0"/>
                                                                  <w:divBdr>
                                                                    <w:top w:val="none" w:sz="0" w:space="0" w:color="auto"/>
                                                                    <w:left w:val="none" w:sz="0" w:space="0" w:color="auto"/>
                                                                    <w:bottom w:val="none" w:sz="0" w:space="0" w:color="auto"/>
                                                                    <w:right w:val="none" w:sz="0" w:space="0" w:color="auto"/>
                                                                  </w:divBdr>
                                                                  <w:divsChild>
                                                                    <w:div w:id="2068185459">
                                                                      <w:marLeft w:val="0"/>
                                                                      <w:marRight w:val="0"/>
                                                                      <w:marTop w:val="0"/>
                                                                      <w:marBottom w:val="0"/>
                                                                      <w:divBdr>
                                                                        <w:top w:val="none" w:sz="0" w:space="0" w:color="auto"/>
                                                                        <w:left w:val="none" w:sz="0" w:space="0" w:color="auto"/>
                                                                        <w:bottom w:val="none" w:sz="0" w:space="0" w:color="auto"/>
                                                                        <w:right w:val="none" w:sz="0" w:space="0" w:color="auto"/>
                                                                      </w:divBdr>
                                                                      <w:divsChild>
                                                                        <w:div w:id="1342656788">
                                                                          <w:marLeft w:val="0"/>
                                                                          <w:marRight w:val="0"/>
                                                                          <w:marTop w:val="0"/>
                                                                          <w:marBottom w:val="0"/>
                                                                          <w:divBdr>
                                                                            <w:top w:val="none" w:sz="0" w:space="0" w:color="auto"/>
                                                                            <w:left w:val="none" w:sz="0" w:space="0" w:color="auto"/>
                                                                            <w:bottom w:val="none" w:sz="0" w:space="0" w:color="auto"/>
                                                                            <w:right w:val="none" w:sz="0" w:space="0" w:color="auto"/>
                                                                          </w:divBdr>
                                                                          <w:divsChild>
                                                                            <w:div w:id="851995267">
                                                                              <w:marLeft w:val="0"/>
                                                                              <w:marRight w:val="0"/>
                                                                              <w:marTop w:val="0"/>
                                                                              <w:marBottom w:val="0"/>
                                                                              <w:divBdr>
                                                                                <w:top w:val="none" w:sz="0" w:space="0" w:color="auto"/>
                                                                                <w:left w:val="none" w:sz="0" w:space="0" w:color="auto"/>
                                                                                <w:bottom w:val="none" w:sz="0" w:space="0" w:color="auto"/>
                                                                                <w:right w:val="none" w:sz="0" w:space="0" w:color="auto"/>
                                                                              </w:divBdr>
                                                                              <w:divsChild>
                                                                                <w:div w:id="201791411">
                                                                                  <w:marLeft w:val="0"/>
                                                                                  <w:marRight w:val="0"/>
                                                                                  <w:marTop w:val="0"/>
                                                                                  <w:marBottom w:val="0"/>
                                                                                  <w:divBdr>
                                                                                    <w:top w:val="none" w:sz="0" w:space="0" w:color="auto"/>
                                                                                    <w:left w:val="none" w:sz="0" w:space="0" w:color="auto"/>
                                                                                    <w:bottom w:val="none" w:sz="0" w:space="0" w:color="auto"/>
                                                                                    <w:right w:val="none" w:sz="0" w:space="0" w:color="auto"/>
                                                                                  </w:divBdr>
                                                                                  <w:divsChild>
                                                                                    <w:div w:id="750156902">
                                                                                      <w:marLeft w:val="0"/>
                                                                                      <w:marRight w:val="0"/>
                                                                                      <w:marTop w:val="0"/>
                                                                                      <w:marBottom w:val="0"/>
                                                                                      <w:divBdr>
                                                                                        <w:top w:val="none" w:sz="0" w:space="0" w:color="auto"/>
                                                                                        <w:left w:val="none" w:sz="0" w:space="0" w:color="auto"/>
                                                                                        <w:bottom w:val="none" w:sz="0" w:space="0" w:color="auto"/>
                                                                                        <w:right w:val="none" w:sz="0" w:space="0" w:color="auto"/>
                                                                                      </w:divBdr>
                                                                                      <w:divsChild>
                                                                                        <w:div w:id="134181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3611800">
      <w:bodyDiv w:val="1"/>
      <w:marLeft w:val="390"/>
      <w:marRight w:val="390"/>
      <w:marTop w:val="0"/>
      <w:marBottom w:val="0"/>
      <w:divBdr>
        <w:top w:val="none" w:sz="0" w:space="0" w:color="auto"/>
        <w:left w:val="none" w:sz="0" w:space="0" w:color="auto"/>
        <w:bottom w:val="none" w:sz="0" w:space="0" w:color="auto"/>
        <w:right w:val="none" w:sz="0" w:space="0" w:color="auto"/>
      </w:divBdr>
      <w:divsChild>
        <w:div w:id="1981425701">
          <w:marLeft w:val="0"/>
          <w:marRight w:val="0"/>
          <w:marTop w:val="0"/>
          <w:marBottom w:val="0"/>
          <w:divBdr>
            <w:top w:val="none" w:sz="0" w:space="0" w:color="auto"/>
            <w:left w:val="none" w:sz="0" w:space="0" w:color="auto"/>
            <w:bottom w:val="none" w:sz="0" w:space="0" w:color="auto"/>
            <w:right w:val="none" w:sz="0" w:space="0" w:color="auto"/>
          </w:divBdr>
          <w:divsChild>
            <w:div w:id="9470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4660">
      <w:bodyDiv w:val="1"/>
      <w:marLeft w:val="0"/>
      <w:marRight w:val="0"/>
      <w:marTop w:val="0"/>
      <w:marBottom w:val="0"/>
      <w:divBdr>
        <w:top w:val="none" w:sz="0" w:space="0" w:color="auto"/>
        <w:left w:val="none" w:sz="0" w:space="0" w:color="auto"/>
        <w:bottom w:val="none" w:sz="0" w:space="0" w:color="auto"/>
        <w:right w:val="none" w:sz="0" w:space="0" w:color="auto"/>
      </w:divBdr>
    </w:div>
    <w:div w:id="639268485">
      <w:bodyDiv w:val="1"/>
      <w:marLeft w:val="0"/>
      <w:marRight w:val="0"/>
      <w:marTop w:val="0"/>
      <w:marBottom w:val="0"/>
      <w:divBdr>
        <w:top w:val="none" w:sz="0" w:space="0" w:color="auto"/>
        <w:left w:val="none" w:sz="0" w:space="0" w:color="auto"/>
        <w:bottom w:val="none" w:sz="0" w:space="0" w:color="auto"/>
        <w:right w:val="none" w:sz="0" w:space="0" w:color="auto"/>
      </w:divBdr>
    </w:div>
    <w:div w:id="712115673">
      <w:bodyDiv w:val="1"/>
      <w:marLeft w:val="0"/>
      <w:marRight w:val="0"/>
      <w:marTop w:val="0"/>
      <w:marBottom w:val="0"/>
      <w:divBdr>
        <w:top w:val="none" w:sz="0" w:space="0" w:color="auto"/>
        <w:left w:val="none" w:sz="0" w:space="0" w:color="auto"/>
        <w:bottom w:val="none" w:sz="0" w:space="0" w:color="auto"/>
        <w:right w:val="none" w:sz="0" w:space="0" w:color="auto"/>
      </w:divBdr>
    </w:div>
    <w:div w:id="785343860">
      <w:bodyDiv w:val="1"/>
      <w:marLeft w:val="0"/>
      <w:marRight w:val="0"/>
      <w:marTop w:val="0"/>
      <w:marBottom w:val="0"/>
      <w:divBdr>
        <w:top w:val="none" w:sz="0" w:space="0" w:color="auto"/>
        <w:left w:val="none" w:sz="0" w:space="0" w:color="auto"/>
        <w:bottom w:val="none" w:sz="0" w:space="0" w:color="auto"/>
        <w:right w:val="none" w:sz="0" w:space="0" w:color="auto"/>
      </w:divBdr>
    </w:div>
    <w:div w:id="788158195">
      <w:bodyDiv w:val="1"/>
      <w:marLeft w:val="0"/>
      <w:marRight w:val="0"/>
      <w:marTop w:val="0"/>
      <w:marBottom w:val="0"/>
      <w:divBdr>
        <w:top w:val="none" w:sz="0" w:space="0" w:color="auto"/>
        <w:left w:val="none" w:sz="0" w:space="0" w:color="auto"/>
        <w:bottom w:val="none" w:sz="0" w:space="0" w:color="auto"/>
        <w:right w:val="none" w:sz="0" w:space="0" w:color="auto"/>
      </w:divBdr>
    </w:div>
    <w:div w:id="852576473">
      <w:bodyDiv w:val="1"/>
      <w:marLeft w:val="0"/>
      <w:marRight w:val="0"/>
      <w:marTop w:val="0"/>
      <w:marBottom w:val="0"/>
      <w:divBdr>
        <w:top w:val="none" w:sz="0" w:space="0" w:color="auto"/>
        <w:left w:val="none" w:sz="0" w:space="0" w:color="auto"/>
        <w:bottom w:val="none" w:sz="0" w:space="0" w:color="auto"/>
        <w:right w:val="none" w:sz="0" w:space="0" w:color="auto"/>
      </w:divBdr>
    </w:div>
    <w:div w:id="1064182289">
      <w:bodyDiv w:val="1"/>
      <w:marLeft w:val="0"/>
      <w:marRight w:val="0"/>
      <w:marTop w:val="0"/>
      <w:marBottom w:val="0"/>
      <w:divBdr>
        <w:top w:val="none" w:sz="0" w:space="0" w:color="auto"/>
        <w:left w:val="none" w:sz="0" w:space="0" w:color="auto"/>
        <w:bottom w:val="none" w:sz="0" w:space="0" w:color="auto"/>
        <w:right w:val="none" w:sz="0" w:space="0" w:color="auto"/>
      </w:divBdr>
    </w:div>
    <w:div w:id="1080298866">
      <w:bodyDiv w:val="1"/>
      <w:marLeft w:val="0"/>
      <w:marRight w:val="0"/>
      <w:marTop w:val="0"/>
      <w:marBottom w:val="0"/>
      <w:divBdr>
        <w:top w:val="none" w:sz="0" w:space="0" w:color="auto"/>
        <w:left w:val="none" w:sz="0" w:space="0" w:color="auto"/>
        <w:bottom w:val="none" w:sz="0" w:space="0" w:color="auto"/>
        <w:right w:val="none" w:sz="0" w:space="0" w:color="auto"/>
      </w:divBdr>
    </w:div>
    <w:div w:id="1097823321">
      <w:bodyDiv w:val="1"/>
      <w:marLeft w:val="0"/>
      <w:marRight w:val="0"/>
      <w:marTop w:val="0"/>
      <w:marBottom w:val="0"/>
      <w:divBdr>
        <w:top w:val="none" w:sz="0" w:space="0" w:color="auto"/>
        <w:left w:val="none" w:sz="0" w:space="0" w:color="auto"/>
        <w:bottom w:val="none" w:sz="0" w:space="0" w:color="auto"/>
        <w:right w:val="none" w:sz="0" w:space="0" w:color="auto"/>
      </w:divBdr>
    </w:div>
    <w:div w:id="1145463093">
      <w:bodyDiv w:val="1"/>
      <w:marLeft w:val="0"/>
      <w:marRight w:val="0"/>
      <w:marTop w:val="0"/>
      <w:marBottom w:val="0"/>
      <w:divBdr>
        <w:top w:val="none" w:sz="0" w:space="0" w:color="auto"/>
        <w:left w:val="none" w:sz="0" w:space="0" w:color="auto"/>
        <w:bottom w:val="none" w:sz="0" w:space="0" w:color="auto"/>
        <w:right w:val="none" w:sz="0" w:space="0" w:color="auto"/>
      </w:divBdr>
    </w:div>
    <w:div w:id="1214125215">
      <w:bodyDiv w:val="1"/>
      <w:marLeft w:val="0"/>
      <w:marRight w:val="0"/>
      <w:marTop w:val="0"/>
      <w:marBottom w:val="0"/>
      <w:divBdr>
        <w:top w:val="none" w:sz="0" w:space="0" w:color="auto"/>
        <w:left w:val="none" w:sz="0" w:space="0" w:color="auto"/>
        <w:bottom w:val="none" w:sz="0" w:space="0" w:color="auto"/>
        <w:right w:val="none" w:sz="0" w:space="0" w:color="auto"/>
      </w:divBdr>
    </w:div>
    <w:div w:id="1304189744">
      <w:bodyDiv w:val="1"/>
      <w:marLeft w:val="390"/>
      <w:marRight w:val="390"/>
      <w:marTop w:val="0"/>
      <w:marBottom w:val="0"/>
      <w:divBdr>
        <w:top w:val="none" w:sz="0" w:space="0" w:color="auto"/>
        <w:left w:val="none" w:sz="0" w:space="0" w:color="auto"/>
        <w:bottom w:val="none" w:sz="0" w:space="0" w:color="auto"/>
        <w:right w:val="none" w:sz="0" w:space="0" w:color="auto"/>
      </w:divBdr>
      <w:divsChild>
        <w:div w:id="827791183">
          <w:marLeft w:val="0"/>
          <w:marRight w:val="0"/>
          <w:marTop w:val="0"/>
          <w:marBottom w:val="0"/>
          <w:divBdr>
            <w:top w:val="none" w:sz="0" w:space="0" w:color="auto"/>
            <w:left w:val="none" w:sz="0" w:space="0" w:color="auto"/>
            <w:bottom w:val="none" w:sz="0" w:space="0" w:color="auto"/>
            <w:right w:val="none" w:sz="0" w:space="0" w:color="auto"/>
          </w:divBdr>
          <w:divsChild>
            <w:div w:id="149117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81026">
      <w:bodyDiv w:val="1"/>
      <w:marLeft w:val="0"/>
      <w:marRight w:val="0"/>
      <w:marTop w:val="0"/>
      <w:marBottom w:val="0"/>
      <w:divBdr>
        <w:top w:val="none" w:sz="0" w:space="0" w:color="auto"/>
        <w:left w:val="none" w:sz="0" w:space="0" w:color="auto"/>
        <w:bottom w:val="none" w:sz="0" w:space="0" w:color="auto"/>
        <w:right w:val="none" w:sz="0" w:space="0" w:color="auto"/>
      </w:divBdr>
    </w:div>
    <w:div w:id="1484588842">
      <w:bodyDiv w:val="1"/>
      <w:marLeft w:val="0"/>
      <w:marRight w:val="0"/>
      <w:marTop w:val="0"/>
      <w:marBottom w:val="0"/>
      <w:divBdr>
        <w:top w:val="none" w:sz="0" w:space="0" w:color="auto"/>
        <w:left w:val="none" w:sz="0" w:space="0" w:color="auto"/>
        <w:bottom w:val="none" w:sz="0" w:space="0" w:color="auto"/>
        <w:right w:val="none" w:sz="0" w:space="0" w:color="auto"/>
      </w:divBdr>
    </w:div>
    <w:div w:id="1519657637">
      <w:bodyDiv w:val="1"/>
      <w:marLeft w:val="0"/>
      <w:marRight w:val="0"/>
      <w:marTop w:val="0"/>
      <w:marBottom w:val="0"/>
      <w:divBdr>
        <w:top w:val="none" w:sz="0" w:space="0" w:color="auto"/>
        <w:left w:val="none" w:sz="0" w:space="0" w:color="auto"/>
        <w:bottom w:val="none" w:sz="0" w:space="0" w:color="auto"/>
        <w:right w:val="none" w:sz="0" w:space="0" w:color="auto"/>
      </w:divBdr>
    </w:div>
    <w:div w:id="1555510144">
      <w:bodyDiv w:val="1"/>
      <w:marLeft w:val="0"/>
      <w:marRight w:val="0"/>
      <w:marTop w:val="0"/>
      <w:marBottom w:val="0"/>
      <w:divBdr>
        <w:top w:val="none" w:sz="0" w:space="0" w:color="auto"/>
        <w:left w:val="none" w:sz="0" w:space="0" w:color="auto"/>
        <w:bottom w:val="none" w:sz="0" w:space="0" w:color="auto"/>
        <w:right w:val="none" w:sz="0" w:space="0" w:color="auto"/>
      </w:divBdr>
      <w:divsChild>
        <w:div w:id="593242004">
          <w:marLeft w:val="0"/>
          <w:marRight w:val="0"/>
          <w:marTop w:val="0"/>
          <w:marBottom w:val="0"/>
          <w:divBdr>
            <w:top w:val="none" w:sz="0" w:space="0" w:color="auto"/>
            <w:left w:val="none" w:sz="0" w:space="0" w:color="auto"/>
            <w:bottom w:val="none" w:sz="0" w:space="0" w:color="auto"/>
            <w:right w:val="none" w:sz="0" w:space="0" w:color="auto"/>
          </w:divBdr>
          <w:divsChild>
            <w:div w:id="1625769459">
              <w:marLeft w:val="0"/>
              <w:marRight w:val="0"/>
              <w:marTop w:val="0"/>
              <w:marBottom w:val="0"/>
              <w:divBdr>
                <w:top w:val="none" w:sz="0" w:space="0" w:color="auto"/>
                <w:left w:val="none" w:sz="0" w:space="0" w:color="auto"/>
                <w:bottom w:val="none" w:sz="0" w:space="0" w:color="auto"/>
                <w:right w:val="none" w:sz="0" w:space="0" w:color="auto"/>
              </w:divBdr>
              <w:divsChild>
                <w:div w:id="1250046098">
                  <w:marLeft w:val="0"/>
                  <w:marRight w:val="0"/>
                  <w:marTop w:val="0"/>
                  <w:marBottom w:val="0"/>
                  <w:divBdr>
                    <w:top w:val="none" w:sz="0" w:space="0" w:color="auto"/>
                    <w:left w:val="none" w:sz="0" w:space="0" w:color="auto"/>
                    <w:bottom w:val="none" w:sz="0" w:space="0" w:color="auto"/>
                    <w:right w:val="none" w:sz="0" w:space="0" w:color="auto"/>
                  </w:divBdr>
                  <w:divsChild>
                    <w:div w:id="1519269663">
                      <w:marLeft w:val="0"/>
                      <w:marRight w:val="0"/>
                      <w:marTop w:val="45"/>
                      <w:marBottom w:val="0"/>
                      <w:divBdr>
                        <w:top w:val="none" w:sz="0" w:space="0" w:color="auto"/>
                        <w:left w:val="none" w:sz="0" w:space="0" w:color="auto"/>
                        <w:bottom w:val="none" w:sz="0" w:space="0" w:color="auto"/>
                        <w:right w:val="none" w:sz="0" w:space="0" w:color="auto"/>
                      </w:divBdr>
                      <w:divsChild>
                        <w:div w:id="646126172">
                          <w:marLeft w:val="0"/>
                          <w:marRight w:val="0"/>
                          <w:marTop w:val="0"/>
                          <w:marBottom w:val="0"/>
                          <w:divBdr>
                            <w:top w:val="none" w:sz="0" w:space="0" w:color="auto"/>
                            <w:left w:val="none" w:sz="0" w:space="0" w:color="auto"/>
                            <w:bottom w:val="none" w:sz="0" w:space="0" w:color="auto"/>
                            <w:right w:val="none" w:sz="0" w:space="0" w:color="auto"/>
                          </w:divBdr>
                          <w:divsChild>
                            <w:div w:id="2115392282">
                              <w:marLeft w:val="2070"/>
                              <w:marRight w:val="3960"/>
                              <w:marTop w:val="0"/>
                              <w:marBottom w:val="0"/>
                              <w:divBdr>
                                <w:top w:val="none" w:sz="0" w:space="0" w:color="auto"/>
                                <w:left w:val="none" w:sz="0" w:space="0" w:color="auto"/>
                                <w:bottom w:val="none" w:sz="0" w:space="0" w:color="auto"/>
                                <w:right w:val="none" w:sz="0" w:space="0" w:color="auto"/>
                              </w:divBdr>
                              <w:divsChild>
                                <w:div w:id="424765214">
                                  <w:marLeft w:val="0"/>
                                  <w:marRight w:val="0"/>
                                  <w:marTop w:val="0"/>
                                  <w:marBottom w:val="0"/>
                                  <w:divBdr>
                                    <w:top w:val="none" w:sz="0" w:space="0" w:color="auto"/>
                                    <w:left w:val="none" w:sz="0" w:space="0" w:color="auto"/>
                                    <w:bottom w:val="none" w:sz="0" w:space="0" w:color="auto"/>
                                    <w:right w:val="none" w:sz="0" w:space="0" w:color="auto"/>
                                  </w:divBdr>
                                  <w:divsChild>
                                    <w:div w:id="1812869654">
                                      <w:marLeft w:val="0"/>
                                      <w:marRight w:val="0"/>
                                      <w:marTop w:val="0"/>
                                      <w:marBottom w:val="0"/>
                                      <w:divBdr>
                                        <w:top w:val="none" w:sz="0" w:space="0" w:color="auto"/>
                                        <w:left w:val="none" w:sz="0" w:space="0" w:color="auto"/>
                                        <w:bottom w:val="none" w:sz="0" w:space="0" w:color="auto"/>
                                        <w:right w:val="none" w:sz="0" w:space="0" w:color="auto"/>
                                      </w:divBdr>
                                      <w:divsChild>
                                        <w:div w:id="41053234">
                                          <w:marLeft w:val="0"/>
                                          <w:marRight w:val="0"/>
                                          <w:marTop w:val="0"/>
                                          <w:marBottom w:val="0"/>
                                          <w:divBdr>
                                            <w:top w:val="none" w:sz="0" w:space="0" w:color="auto"/>
                                            <w:left w:val="none" w:sz="0" w:space="0" w:color="auto"/>
                                            <w:bottom w:val="none" w:sz="0" w:space="0" w:color="auto"/>
                                            <w:right w:val="none" w:sz="0" w:space="0" w:color="auto"/>
                                          </w:divBdr>
                                          <w:divsChild>
                                            <w:div w:id="1244027884">
                                              <w:marLeft w:val="0"/>
                                              <w:marRight w:val="0"/>
                                              <w:marTop w:val="90"/>
                                              <w:marBottom w:val="0"/>
                                              <w:divBdr>
                                                <w:top w:val="none" w:sz="0" w:space="0" w:color="auto"/>
                                                <w:left w:val="none" w:sz="0" w:space="0" w:color="auto"/>
                                                <w:bottom w:val="none" w:sz="0" w:space="0" w:color="auto"/>
                                                <w:right w:val="none" w:sz="0" w:space="0" w:color="auto"/>
                                              </w:divBdr>
                                              <w:divsChild>
                                                <w:div w:id="655107663">
                                                  <w:marLeft w:val="0"/>
                                                  <w:marRight w:val="0"/>
                                                  <w:marTop w:val="0"/>
                                                  <w:marBottom w:val="0"/>
                                                  <w:divBdr>
                                                    <w:top w:val="none" w:sz="0" w:space="0" w:color="auto"/>
                                                    <w:left w:val="none" w:sz="0" w:space="0" w:color="auto"/>
                                                    <w:bottom w:val="none" w:sz="0" w:space="0" w:color="auto"/>
                                                    <w:right w:val="none" w:sz="0" w:space="0" w:color="auto"/>
                                                  </w:divBdr>
                                                  <w:divsChild>
                                                    <w:div w:id="680934262">
                                                      <w:marLeft w:val="0"/>
                                                      <w:marRight w:val="0"/>
                                                      <w:marTop w:val="0"/>
                                                      <w:marBottom w:val="0"/>
                                                      <w:divBdr>
                                                        <w:top w:val="none" w:sz="0" w:space="0" w:color="auto"/>
                                                        <w:left w:val="none" w:sz="0" w:space="0" w:color="auto"/>
                                                        <w:bottom w:val="none" w:sz="0" w:space="0" w:color="auto"/>
                                                        <w:right w:val="none" w:sz="0" w:space="0" w:color="auto"/>
                                                      </w:divBdr>
                                                      <w:divsChild>
                                                        <w:div w:id="752163873">
                                                          <w:marLeft w:val="0"/>
                                                          <w:marRight w:val="0"/>
                                                          <w:marTop w:val="0"/>
                                                          <w:marBottom w:val="390"/>
                                                          <w:divBdr>
                                                            <w:top w:val="none" w:sz="0" w:space="0" w:color="auto"/>
                                                            <w:left w:val="none" w:sz="0" w:space="0" w:color="auto"/>
                                                            <w:bottom w:val="none" w:sz="0" w:space="0" w:color="auto"/>
                                                            <w:right w:val="none" w:sz="0" w:space="0" w:color="auto"/>
                                                          </w:divBdr>
                                                          <w:divsChild>
                                                            <w:div w:id="1382749070">
                                                              <w:marLeft w:val="0"/>
                                                              <w:marRight w:val="0"/>
                                                              <w:marTop w:val="0"/>
                                                              <w:marBottom w:val="0"/>
                                                              <w:divBdr>
                                                                <w:top w:val="none" w:sz="0" w:space="0" w:color="auto"/>
                                                                <w:left w:val="none" w:sz="0" w:space="0" w:color="auto"/>
                                                                <w:bottom w:val="none" w:sz="0" w:space="0" w:color="auto"/>
                                                                <w:right w:val="none" w:sz="0" w:space="0" w:color="auto"/>
                                                              </w:divBdr>
                                                              <w:divsChild>
                                                                <w:div w:id="812940736">
                                                                  <w:marLeft w:val="0"/>
                                                                  <w:marRight w:val="0"/>
                                                                  <w:marTop w:val="0"/>
                                                                  <w:marBottom w:val="0"/>
                                                                  <w:divBdr>
                                                                    <w:top w:val="none" w:sz="0" w:space="0" w:color="auto"/>
                                                                    <w:left w:val="none" w:sz="0" w:space="0" w:color="auto"/>
                                                                    <w:bottom w:val="none" w:sz="0" w:space="0" w:color="auto"/>
                                                                    <w:right w:val="none" w:sz="0" w:space="0" w:color="auto"/>
                                                                  </w:divBdr>
                                                                  <w:divsChild>
                                                                    <w:div w:id="189683529">
                                                                      <w:marLeft w:val="0"/>
                                                                      <w:marRight w:val="0"/>
                                                                      <w:marTop w:val="0"/>
                                                                      <w:marBottom w:val="0"/>
                                                                      <w:divBdr>
                                                                        <w:top w:val="none" w:sz="0" w:space="0" w:color="auto"/>
                                                                        <w:left w:val="none" w:sz="0" w:space="0" w:color="auto"/>
                                                                        <w:bottom w:val="none" w:sz="0" w:space="0" w:color="auto"/>
                                                                        <w:right w:val="none" w:sz="0" w:space="0" w:color="auto"/>
                                                                      </w:divBdr>
                                                                      <w:divsChild>
                                                                        <w:div w:id="705329691">
                                                                          <w:marLeft w:val="0"/>
                                                                          <w:marRight w:val="0"/>
                                                                          <w:marTop w:val="0"/>
                                                                          <w:marBottom w:val="0"/>
                                                                          <w:divBdr>
                                                                            <w:top w:val="none" w:sz="0" w:space="0" w:color="auto"/>
                                                                            <w:left w:val="none" w:sz="0" w:space="0" w:color="auto"/>
                                                                            <w:bottom w:val="none" w:sz="0" w:space="0" w:color="auto"/>
                                                                            <w:right w:val="none" w:sz="0" w:space="0" w:color="auto"/>
                                                                          </w:divBdr>
                                                                          <w:divsChild>
                                                                            <w:div w:id="1699893171">
                                                                              <w:marLeft w:val="0"/>
                                                                              <w:marRight w:val="0"/>
                                                                              <w:marTop w:val="0"/>
                                                                              <w:marBottom w:val="0"/>
                                                                              <w:divBdr>
                                                                                <w:top w:val="none" w:sz="0" w:space="0" w:color="auto"/>
                                                                                <w:left w:val="none" w:sz="0" w:space="0" w:color="auto"/>
                                                                                <w:bottom w:val="none" w:sz="0" w:space="0" w:color="auto"/>
                                                                                <w:right w:val="none" w:sz="0" w:space="0" w:color="auto"/>
                                                                              </w:divBdr>
                                                                              <w:divsChild>
                                                                                <w:div w:id="948970267">
                                                                                  <w:marLeft w:val="0"/>
                                                                                  <w:marRight w:val="0"/>
                                                                                  <w:marTop w:val="0"/>
                                                                                  <w:marBottom w:val="0"/>
                                                                                  <w:divBdr>
                                                                                    <w:top w:val="none" w:sz="0" w:space="0" w:color="auto"/>
                                                                                    <w:left w:val="none" w:sz="0" w:space="0" w:color="auto"/>
                                                                                    <w:bottom w:val="none" w:sz="0" w:space="0" w:color="auto"/>
                                                                                    <w:right w:val="none" w:sz="0" w:space="0" w:color="auto"/>
                                                                                  </w:divBdr>
                                                                                  <w:divsChild>
                                                                                    <w:div w:id="1005593347">
                                                                                      <w:marLeft w:val="0"/>
                                                                                      <w:marRight w:val="0"/>
                                                                                      <w:marTop w:val="0"/>
                                                                                      <w:marBottom w:val="0"/>
                                                                                      <w:divBdr>
                                                                                        <w:top w:val="none" w:sz="0" w:space="0" w:color="auto"/>
                                                                                        <w:left w:val="none" w:sz="0" w:space="0" w:color="auto"/>
                                                                                        <w:bottom w:val="none" w:sz="0" w:space="0" w:color="auto"/>
                                                                                        <w:right w:val="none" w:sz="0" w:space="0" w:color="auto"/>
                                                                                      </w:divBdr>
                                                                                      <w:divsChild>
                                                                                        <w:div w:id="1289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7230146">
      <w:bodyDiv w:val="1"/>
      <w:marLeft w:val="0"/>
      <w:marRight w:val="0"/>
      <w:marTop w:val="0"/>
      <w:marBottom w:val="0"/>
      <w:divBdr>
        <w:top w:val="none" w:sz="0" w:space="0" w:color="auto"/>
        <w:left w:val="none" w:sz="0" w:space="0" w:color="auto"/>
        <w:bottom w:val="none" w:sz="0" w:space="0" w:color="auto"/>
        <w:right w:val="none" w:sz="0" w:space="0" w:color="auto"/>
      </w:divBdr>
    </w:div>
    <w:div w:id="1587493738">
      <w:bodyDiv w:val="1"/>
      <w:marLeft w:val="0"/>
      <w:marRight w:val="0"/>
      <w:marTop w:val="0"/>
      <w:marBottom w:val="0"/>
      <w:divBdr>
        <w:top w:val="none" w:sz="0" w:space="0" w:color="auto"/>
        <w:left w:val="none" w:sz="0" w:space="0" w:color="auto"/>
        <w:bottom w:val="none" w:sz="0" w:space="0" w:color="auto"/>
        <w:right w:val="none" w:sz="0" w:space="0" w:color="auto"/>
      </w:divBdr>
    </w:div>
    <w:div w:id="1644891990">
      <w:bodyDiv w:val="1"/>
      <w:marLeft w:val="390"/>
      <w:marRight w:val="390"/>
      <w:marTop w:val="0"/>
      <w:marBottom w:val="0"/>
      <w:divBdr>
        <w:top w:val="none" w:sz="0" w:space="0" w:color="auto"/>
        <w:left w:val="none" w:sz="0" w:space="0" w:color="auto"/>
        <w:bottom w:val="none" w:sz="0" w:space="0" w:color="auto"/>
        <w:right w:val="none" w:sz="0" w:space="0" w:color="auto"/>
      </w:divBdr>
      <w:divsChild>
        <w:div w:id="826435137">
          <w:marLeft w:val="0"/>
          <w:marRight w:val="0"/>
          <w:marTop w:val="0"/>
          <w:marBottom w:val="0"/>
          <w:divBdr>
            <w:top w:val="none" w:sz="0" w:space="0" w:color="auto"/>
            <w:left w:val="none" w:sz="0" w:space="0" w:color="auto"/>
            <w:bottom w:val="none" w:sz="0" w:space="0" w:color="auto"/>
            <w:right w:val="none" w:sz="0" w:space="0" w:color="auto"/>
          </w:divBdr>
          <w:divsChild>
            <w:div w:id="130797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367747">
      <w:bodyDiv w:val="1"/>
      <w:marLeft w:val="0"/>
      <w:marRight w:val="0"/>
      <w:marTop w:val="0"/>
      <w:marBottom w:val="0"/>
      <w:divBdr>
        <w:top w:val="none" w:sz="0" w:space="0" w:color="auto"/>
        <w:left w:val="none" w:sz="0" w:space="0" w:color="auto"/>
        <w:bottom w:val="none" w:sz="0" w:space="0" w:color="auto"/>
        <w:right w:val="none" w:sz="0" w:space="0" w:color="auto"/>
      </w:divBdr>
    </w:div>
    <w:div w:id="2003000040">
      <w:bodyDiv w:val="1"/>
      <w:marLeft w:val="390"/>
      <w:marRight w:val="390"/>
      <w:marTop w:val="0"/>
      <w:marBottom w:val="0"/>
      <w:divBdr>
        <w:top w:val="none" w:sz="0" w:space="0" w:color="auto"/>
        <w:left w:val="none" w:sz="0" w:space="0" w:color="auto"/>
        <w:bottom w:val="none" w:sz="0" w:space="0" w:color="auto"/>
        <w:right w:val="none" w:sz="0" w:space="0" w:color="auto"/>
      </w:divBdr>
      <w:divsChild>
        <w:div w:id="351419062">
          <w:marLeft w:val="0"/>
          <w:marRight w:val="0"/>
          <w:marTop w:val="0"/>
          <w:marBottom w:val="0"/>
          <w:divBdr>
            <w:top w:val="none" w:sz="0" w:space="0" w:color="auto"/>
            <w:left w:val="none" w:sz="0" w:space="0" w:color="auto"/>
            <w:bottom w:val="none" w:sz="0" w:space="0" w:color="auto"/>
            <w:right w:val="none" w:sz="0" w:space="0" w:color="auto"/>
          </w:divBdr>
          <w:divsChild>
            <w:div w:id="15068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www.europarl.europa.eu/sides/getDoc.do?pubRef=-//EP//TEXT+TA+P8-TA-2018-0512+0+DOC+XML+V0//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3160</ap:Words>
  <ap:Characters>17386</ap:Characters>
  <ap:DocSecurity>0</ap:DocSecurity>
  <ap:Lines>144</ap:Lines>
  <ap:Paragraphs>41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20505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2018-11-23T10:21:00.0000000Z</lastPrinted>
  <dcterms:created xsi:type="dcterms:W3CDTF">2019-01-31T16:09:00.0000000Z</dcterms:created>
  <dcterms:modified xsi:type="dcterms:W3CDTF">2019-01-31T16:09:00.0000000Z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23457598</vt:i4>
  </property>
  <property fmtid="{D5CDD505-2E9C-101B-9397-08002B2CF9AE}" pid="3" name="ContentTypeId">
    <vt:lpwstr>0x010100F319DB40040CDD428BA087E13FB79B34</vt:lpwstr>
  </property>
</Properties>
</file>