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25904140" w14:textId="77777777">
      <w:bookmarkStart w:name="_GoBack" w:id="0"/>
      <w:bookmarkEnd w:id="0"/>
    </w:p>
    <w:p w:rsidR="003B6109" w:rsidP="00EE5E5D" w:rsidRDefault="003B6109" w14:paraId="2A240CD1" w14:textId="77777777">
      <w:r>
        <w:t>Geachte voorzitter,</w:t>
      </w:r>
    </w:p>
    <w:p w:rsidR="003B6109" w:rsidP="00EE5E5D" w:rsidRDefault="003B6109" w14:paraId="440C7C3A" w14:textId="77777777"/>
    <w:p w:rsidR="0052042F" w:rsidP="003B6109" w:rsidRDefault="0052042F" w14:paraId="2E068FCB" w14:textId="77777777">
      <w:pPr>
        <w:rPr>
          <w:b/>
        </w:rPr>
      </w:pPr>
    </w:p>
    <w:p w:rsidR="00207556" w:rsidP="00207556" w:rsidRDefault="00207556" w14:paraId="4CC7269A" w14:textId="77777777">
      <w:pPr>
        <w:spacing w:line="276" w:lineRule="auto"/>
      </w:pPr>
      <w:r>
        <w:t>Overeenkomstig de bestaande afspraken ontvangt u hierbij vijf fiches, die werden opgesteld door de werkgroep Beoordeling Nieuwe Commissievoorstellen (BNC).</w:t>
      </w:r>
    </w:p>
    <w:p w:rsidR="00207556" w:rsidP="00207556" w:rsidRDefault="00207556" w14:paraId="0F20C335" w14:textId="77777777">
      <w:pPr>
        <w:spacing w:line="276" w:lineRule="auto"/>
        <w:ind w:left="227"/>
      </w:pPr>
    </w:p>
    <w:p w:rsidR="00207556" w:rsidP="00207556" w:rsidRDefault="00207556" w14:paraId="76ED72E3" w14:textId="77777777">
      <w:pPr>
        <w:spacing w:line="276" w:lineRule="auto"/>
        <w:ind w:left="227"/>
      </w:pPr>
      <w:r>
        <w:t xml:space="preserve">Fiche 1: Mededeling transparantie en rechtszekerheid geharmoniseerde </w:t>
      </w:r>
    </w:p>
    <w:p w:rsidR="00207556" w:rsidP="00207556" w:rsidRDefault="00207556" w14:paraId="0E5D55DF" w14:textId="77777777">
      <w:pPr>
        <w:spacing w:line="276" w:lineRule="auto"/>
        <w:ind w:left="227"/>
      </w:pPr>
      <w:r>
        <w:t xml:space="preserve">            normen</w:t>
      </w:r>
    </w:p>
    <w:p w:rsidR="00207556" w:rsidP="00207556" w:rsidRDefault="00207556" w14:paraId="2DB3F29A" w14:textId="77777777">
      <w:pPr>
        <w:spacing w:line="276" w:lineRule="auto"/>
        <w:ind w:left="227"/>
      </w:pPr>
      <w:r>
        <w:t>Fiche 2: EU-lange termijn strategie voor klimaat</w:t>
      </w:r>
    </w:p>
    <w:p w:rsidR="00207556" w:rsidP="00207556" w:rsidRDefault="00207556" w14:paraId="6B6EC653" w14:textId="77777777">
      <w:pPr>
        <w:spacing w:line="276" w:lineRule="auto"/>
        <w:ind w:left="227"/>
      </w:pPr>
      <w:r>
        <w:t>Fiche 3: Gecoördineerd actieplan Kunstmatige Intelligentie (AI) voor Europa</w:t>
      </w:r>
    </w:p>
    <w:p w:rsidR="00207556" w:rsidP="00207556" w:rsidRDefault="00207556" w14:paraId="13BB49D4" w14:textId="77777777">
      <w:pPr>
        <w:spacing w:line="276" w:lineRule="auto"/>
        <w:ind w:left="227"/>
      </w:pPr>
      <w:r>
        <w:t xml:space="preserve">Fiche 4: Wijziging verordening Algemene </w:t>
      </w:r>
      <w:proofErr w:type="spellStart"/>
      <w:r>
        <w:t>Uniale</w:t>
      </w:r>
      <w:proofErr w:type="spellEnd"/>
      <w:r>
        <w:t xml:space="preserve"> Exportvergunning (</w:t>
      </w:r>
      <w:proofErr w:type="spellStart"/>
      <w:r>
        <w:t>dual-use</w:t>
      </w:r>
      <w:proofErr w:type="spellEnd"/>
      <w:r>
        <w:t>) in</w:t>
      </w:r>
    </w:p>
    <w:p w:rsidR="00207556" w:rsidP="00207556" w:rsidRDefault="00207556" w14:paraId="130BFE3E" w14:textId="77777777">
      <w:pPr>
        <w:spacing w:line="276" w:lineRule="auto"/>
        <w:ind w:left="227"/>
      </w:pPr>
      <w:r>
        <w:t xml:space="preserve">            verband met </w:t>
      </w:r>
      <w:proofErr w:type="spellStart"/>
      <w:r>
        <w:t>Brexit</w:t>
      </w:r>
      <w:proofErr w:type="spellEnd"/>
    </w:p>
    <w:p w:rsidRPr="000C243B" w:rsidR="00207556" w:rsidP="00207556" w:rsidRDefault="00207556" w14:paraId="4E255B27" w14:textId="77777777">
      <w:pPr>
        <w:spacing w:line="276" w:lineRule="auto"/>
        <w:ind w:left="227"/>
        <w:rPr>
          <w:u w:val="double"/>
        </w:rPr>
      </w:pPr>
      <w:r w:rsidRPr="000C243B">
        <w:t>Fiche 5: Actieplan Desinformatie</w:t>
      </w:r>
    </w:p>
    <w:p w:rsidR="0052042F" w:rsidP="003B6109" w:rsidRDefault="0052042F" w14:paraId="0A26BDB7" w14:textId="77777777">
      <w:pPr>
        <w:rPr>
          <w:b/>
        </w:rPr>
      </w:pPr>
    </w:p>
    <w:p w:rsidR="00207556" w:rsidP="003B6109" w:rsidRDefault="00207556" w14:paraId="01245E42" w14:textId="77777777">
      <w:pPr>
        <w:rPr>
          <w:b/>
        </w:rPr>
      </w:pPr>
    </w:p>
    <w:p w:rsidRPr="00D057D9" w:rsidR="00207556" w:rsidP="003B6109" w:rsidRDefault="00207556" w14:paraId="6B40C7B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5EA40699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3573B1" w:rsidRDefault="00207556" w14:paraId="2F3AAB19" w14:textId="4D743667">
                <w:r w:rsidRPr="00207556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CB465E">
                  <w:br/>
                </w:r>
                <w:r w:rsidR="00CB465E">
                  <w:br/>
                </w:r>
                <w:r>
                  <w:br/>
                </w:r>
                <w:r w:rsidRPr="00207556">
                  <w:t>Stef Blok</w:t>
                </w:r>
                <w: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78C2A79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59E0501" w14:textId="77777777"/>
    <w:p w:rsidR="003A2FD6" w:rsidP="00EE5E5D" w:rsidRDefault="003A2FD6" w14:paraId="2A32E702" w14:textId="77777777"/>
    <w:p w:rsidRPr="00132F64" w:rsidR="005621ED" w:rsidP="003B6109" w:rsidRDefault="005621ED" w14:paraId="7DD503ED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B968" w14:textId="77777777" w:rsidR="00745683" w:rsidRDefault="00745683" w:rsidP="004F2CD5">
      <w:pPr>
        <w:spacing w:line="240" w:lineRule="auto"/>
      </w:pPr>
      <w:r>
        <w:separator/>
      </w:r>
    </w:p>
  </w:endnote>
  <w:endnote w:type="continuationSeparator" w:id="0">
    <w:p w14:paraId="1A39B568" w14:textId="77777777" w:rsidR="00745683" w:rsidRDefault="00745683" w:rsidP="004F2CD5">
      <w:pPr>
        <w:spacing w:line="240" w:lineRule="auto"/>
      </w:pPr>
      <w:r>
        <w:continuationSeparator/>
      </w:r>
    </w:p>
  </w:endnote>
  <w:endnote w:type="continuationNotice" w:id="1">
    <w:p w14:paraId="56034204" w14:textId="77777777" w:rsidR="00745683" w:rsidRDefault="007456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A1ADD" w14:textId="77777777" w:rsidR="00745683" w:rsidRDefault="00745683" w:rsidP="004F2CD5">
      <w:pPr>
        <w:spacing w:line="240" w:lineRule="auto"/>
      </w:pPr>
      <w:r>
        <w:separator/>
      </w:r>
    </w:p>
  </w:footnote>
  <w:footnote w:type="continuationSeparator" w:id="0">
    <w:p w14:paraId="28255658" w14:textId="77777777" w:rsidR="00745683" w:rsidRDefault="00745683" w:rsidP="004F2CD5">
      <w:pPr>
        <w:spacing w:line="240" w:lineRule="auto"/>
      </w:pPr>
      <w:r>
        <w:continuationSeparator/>
      </w:r>
    </w:p>
  </w:footnote>
  <w:footnote w:type="continuationNotice" w:id="1">
    <w:p w14:paraId="6B7E98B1" w14:textId="77777777" w:rsidR="00745683" w:rsidRDefault="007456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71C9E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310EAD8A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B24549C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BCEB7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461456C" w14:textId="2DBC6AE7" w:rsidR="001B5575" w:rsidRPr="006B0BAF" w:rsidRDefault="00CB465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BZDOC-151021554-19</w:t>
                              </w:r>
                            </w:p>
                          </w:sdtContent>
                        </w:sdt>
                        <w:p w14:paraId="42B0F702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310EAD8A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B24549C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BCEB7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461456C" w14:textId="2DBC6AE7" w:rsidR="001B5575" w:rsidRPr="006B0BAF" w:rsidRDefault="00CB465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BZDOC-151021554-19</w:t>
                        </w:r>
                      </w:p>
                    </w:sdtContent>
                  </w:sdt>
                  <w:p w14:paraId="42B0F702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A00D91A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F713" w14:textId="77777777" w:rsidR="001B5575" w:rsidRDefault="001B5575">
    <w:pPr>
      <w:pStyle w:val="Header"/>
    </w:pPr>
  </w:p>
  <w:p w14:paraId="4A3E8485" w14:textId="77777777" w:rsidR="001B5575" w:rsidRDefault="001B5575">
    <w:pPr>
      <w:pStyle w:val="Header"/>
    </w:pPr>
  </w:p>
  <w:p w14:paraId="5B6EBC61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13318FE" w14:textId="77777777" w:rsidR="00596AD0" w:rsidRDefault="00960D5B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40528976" w14:textId="77777777" w:rsidR="00207556" w:rsidRDefault="00207556" w:rsidP="00207556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39704EC2" w14:textId="77777777" w:rsidR="00207556" w:rsidRDefault="00207556" w:rsidP="00207556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248A289E" w14:textId="77777777" w:rsidR="00207556" w:rsidRDefault="00207556" w:rsidP="00207556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6344FB74" w14:textId="77777777" w:rsidR="00207556" w:rsidRPr="003B4CA4" w:rsidRDefault="00207556" w:rsidP="00207556">
                          <w:pPr>
                            <w:pStyle w:val="Huisstijl-NAW"/>
                          </w:pPr>
                          <w:r>
                            <w:t>Den Haag</w:t>
                          </w:r>
                        </w:p>
                        <w:p w14:paraId="686F8AF9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13318FE" w14:textId="77777777" w:rsidR="00596AD0" w:rsidRDefault="00960D5B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40528976" w14:textId="77777777" w:rsidR="00207556" w:rsidRDefault="00207556" w:rsidP="00207556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39704EC2" w14:textId="77777777" w:rsidR="00207556" w:rsidRDefault="00207556" w:rsidP="00207556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248A289E" w14:textId="77777777" w:rsidR="00207556" w:rsidRDefault="00207556" w:rsidP="00207556">
                    <w:pPr>
                      <w:pStyle w:val="Huisstijl-NAW"/>
                    </w:pPr>
                    <w:r>
                      <w:t>Binnenhof 4</w:t>
                    </w:r>
                  </w:p>
                  <w:p w14:paraId="6344FB74" w14:textId="77777777" w:rsidR="00207556" w:rsidRPr="003B4CA4" w:rsidRDefault="00207556" w:rsidP="00207556">
                    <w:pPr>
                      <w:pStyle w:val="Huisstijl-NAW"/>
                    </w:pPr>
                    <w:r>
                      <w:t>Den Haag</w:t>
                    </w:r>
                  </w:p>
                  <w:p w14:paraId="686F8AF9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1A3359A3" w14:textId="77777777" w:rsidR="001B5575" w:rsidRDefault="001B5575">
    <w:pPr>
      <w:pStyle w:val="Header"/>
    </w:pPr>
  </w:p>
  <w:p w14:paraId="3F027A43" w14:textId="77777777" w:rsidR="001B5575" w:rsidRDefault="001B5575">
    <w:pPr>
      <w:pStyle w:val="Header"/>
    </w:pPr>
  </w:p>
  <w:p w14:paraId="5D193115" w14:textId="77777777" w:rsidR="001B5575" w:rsidRDefault="001B5575">
    <w:pPr>
      <w:pStyle w:val="Header"/>
    </w:pPr>
  </w:p>
  <w:p w14:paraId="2A7CDD2E" w14:textId="77777777" w:rsidR="001B5575" w:rsidRDefault="001B5575">
    <w:pPr>
      <w:pStyle w:val="Header"/>
    </w:pPr>
  </w:p>
  <w:p w14:paraId="133DEC6E" w14:textId="77777777" w:rsidR="001B5575" w:rsidRDefault="001B5575">
    <w:pPr>
      <w:pStyle w:val="Header"/>
    </w:pPr>
  </w:p>
  <w:p w14:paraId="49A3ECB6" w14:textId="77777777" w:rsidR="001B5575" w:rsidRDefault="001B5575">
    <w:pPr>
      <w:pStyle w:val="Header"/>
    </w:pPr>
  </w:p>
  <w:p w14:paraId="30BCD729" w14:textId="77777777" w:rsidR="001B5575" w:rsidRDefault="001B5575">
    <w:pPr>
      <w:pStyle w:val="Header"/>
    </w:pPr>
  </w:p>
  <w:p w14:paraId="57971FF4" w14:textId="77777777" w:rsidR="001B5575" w:rsidRDefault="001B5575">
    <w:pPr>
      <w:pStyle w:val="Header"/>
    </w:pPr>
  </w:p>
  <w:p w14:paraId="5BB1A83C" w14:textId="77777777" w:rsidR="001B5575" w:rsidRDefault="001B5575">
    <w:pPr>
      <w:pStyle w:val="Header"/>
    </w:pPr>
  </w:p>
  <w:p w14:paraId="498FE268" w14:textId="77777777" w:rsidR="001B5575" w:rsidRDefault="001B5575">
    <w:pPr>
      <w:pStyle w:val="Header"/>
    </w:pPr>
  </w:p>
  <w:p w14:paraId="2FED9D1A" w14:textId="77777777" w:rsidR="001B5575" w:rsidRDefault="001B5575">
    <w:pPr>
      <w:pStyle w:val="Header"/>
    </w:pPr>
  </w:p>
  <w:p w14:paraId="49B0C8CF" w14:textId="77777777" w:rsidR="001B5575" w:rsidRDefault="001B5575">
    <w:pPr>
      <w:pStyle w:val="Header"/>
    </w:pPr>
  </w:p>
  <w:p w14:paraId="1E14894A" w14:textId="77777777" w:rsidR="001B5575" w:rsidRDefault="001B5575">
    <w:pPr>
      <w:pStyle w:val="Header"/>
    </w:pPr>
  </w:p>
  <w:p w14:paraId="14E3986E" w14:textId="77777777" w:rsidR="001B5575" w:rsidRDefault="001B5575">
    <w:pPr>
      <w:pStyle w:val="Header"/>
    </w:pPr>
  </w:p>
  <w:p w14:paraId="7A5B5E71" w14:textId="77777777" w:rsidR="001B5575" w:rsidRDefault="001B5575">
    <w:pPr>
      <w:pStyle w:val="Header"/>
    </w:pPr>
  </w:p>
  <w:p w14:paraId="1E4314E1" w14:textId="77777777" w:rsidR="001B5575" w:rsidRDefault="001B5575">
    <w:pPr>
      <w:pStyle w:val="Header"/>
    </w:pPr>
  </w:p>
  <w:p w14:paraId="0E84D116" w14:textId="77777777" w:rsidR="001B5575" w:rsidRDefault="001B5575">
    <w:pPr>
      <w:pStyle w:val="Header"/>
    </w:pPr>
  </w:p>
  <w:p w14:paraId="1855E833" w14:textId="77777777" w:rsidR="001B5575" w:rsidRDefault="001B5575">
    <w:pPr>
      <w:pStyle w:val="Header"/>
    </w:pPr>
  </w:p>
  <w:p w14:paraId="32B9B0A3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EB0A3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Opgesteld_x0020_op[1]" w:storeItemID="{81961AFE-0FF6-4063-9DD3-1D50F4EAA675}"/>
                              <w:date w:fullDate="2019-01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07556">
                                <w:t>25 januari 2019</w:t>
                              </w:r>
                            </w:sdtContent>
                          </w:sdt>
                        </w:p>
                        <w:p w14:paraId="115B1A6F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="00207556" w:rsidRPr="005A544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1CEB0A3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Opgesteld_x0020_op[1]" w:storeItemID="{81961AFE-0FF6-4063-9DD3-1D50F4EAA675}"/>
                        <w:date w:fullDate="2019-01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07556">
                          <w:t>25 januari 2019</w:t>
                        </w:r>
                      </w:sdtContent>
                    </w:sdt>
                  </w:p>
                  <w:p w14:paraId="115B1A6F" w14:textId="77777777" w:rsidR="001B5575" w:rsidRPr="00F51C07" w:rsidRDefault="001B5575">
                    <w:r w:rsidRPr="00E20D12">
                      <w:t xml:space="preserve">Betreft </w:t>
                    </w:r>
                    <w:r w:rsidR="00207556" w:rsidRPr="005A544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A6EC898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CA2917F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3B4640A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7125DD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A6EC898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CA2917F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3B4640A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7125DD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F8C2910" w14:textId="77777777" w:rsidR="003573B1" w:rsidRDefault="0020755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0F100629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4C900F9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E37457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971E87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1F0C49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CB2FC7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98C6E2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B6B5B02" w14:textId="2082964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B465E">
                                <w:rPr>
                                  <w:sz w:val="13"/>
                                  <w:szCs w:val="13"/>
                                </w:rPr>
                                <w:t>BZDOC-151021554-19</w:t>
                              </w:r>
                            </w:sdtContent>
                          </w:sdt>
                        </w:p>
                        <w:p w14:paraId="408F5170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5341D3D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4B52880C" w14:textId="77777777" w:rsidR="001B5575" w:rsidRPr="0058359E" w:rsidRDefault="0020755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0F8C2910" w14:textId="77777777" w:rsidR="003573B1" w:rsidRDefault="0020755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0F100629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4C900F9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E37457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971E87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1F0C49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CB2FC7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98C6E2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B6B5B02" w14:textId="2082964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B465E">
                          <w:rPr>
                            <w:sz w:val="13"/>
                            <w:szCs w:val="13"/>
                          </w:rPr>
                          <w:t>BZDOC-151021554-19</w:t>
                        </w:r>
                      </w:sdtContent>
                    </w:sdt>
                  </w:p>
                  <w:p w14:paraId="408F5170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5341D3D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d45013a-cbd7-4c66-bdae-d5f49b6d1ef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4B52880C" w14:textId="77777777" w:rsidR="001B5575" w:rsidRPr="0058359E" w:rsidRDefault="0020755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07556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5683"/>
    <w:rsid w:val="00756C82"/>
    <w:rsid w:val="00764AD9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0D5B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B465E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2375C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4F06D32C8501E4DA351BC6511CE2479" ma:contentTypeVersion="24" ma:contentTypeDescription="Document sjabloon bedoeld voor antwoord Reguliere Kamerbrief." ma:contentTypeScope="" ma:versionID="4a1cfc9f21de9432dbd831319f5277db">
  <xsd:schema xmlns:xsd="http://www.w3.org/2001/XMLSchema" xmlns:xs="http://www.w3.org/2001/XMLSchema" xmlns:p="http://schemas.microsoft.com/office/2006/metadata/properties" xmlns:ns2="ed45013a-cbd7-4c66-bdae-d5f49b6d1ef4" xmlns:ns3="a968f643-972d-4667-9c7d-fd76f2567ee3" targetNamespace="http://schemas.microsoft.com/office/2006/metadata/properties" ma:root="true" ma:fieldsID="949bc31a720da5ef6164e4ef834ead5e" ns2:_="" ns3:_="">
    <xsd:import namespace="ed45013a-cbd7-4c66-bdae-d5f49b6d1ef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013a-cbd7-4c66-bdae-d5f49b6d1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ab2df559-83da-4a65-9275-2fcc83d9d914}" ma:SearchPeopleOnly="false" ma:SharePointGroup="0" ma:internalName="BehandelendeDienstpostbus" ma:readOnly="false" ma:showField="ImnName" ma:web="ed45013a-cbd7-4c66-bdae-d5f49b6d1ef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87f8e031-9bfc-4d47-93db-462c33c80922}" ma:internalName="TaxCatchAll" ma:showField="CatchAllData" ma:web="ed45013a-cbd7-4c66-bdae-d5f49b6d1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87f8e031-9bfc-4d47-93db-462c33c80922}" ma:internalName="TaxCatchAllLabel" ma:readOnly="true" ma:showField="CatchAllDataLabel" ma:web="ed45013a-cbd7-4c66-bdae-d5f49b6d1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8CF10-6A0D-4BD3-A9E4-FD7F23795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5013a-cbd7-4c66-bdae-d5f49b6d1ef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2019-01-25T11:32:00.0000000Z</dcterms:created>
  <dcterms:modified xsi:type="dcterms:W3CDTF">2019-01-25T11:32:00.0000000Z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0x01010029D1C000CCA37641913949DA6AD8A4EE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7bf0f488-4f71-441a-b6db-0112586edd0c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