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ma14="http://schemas.microsoft.com/office/mac/drawingml/2011/main"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F0F6F" w:rsidRDefault="00BF0F6F" w14:paraId="59735284" w14:textId="77777777">
      <w:pPr>
        <w:pStyle w:val="Titel"/>
        <w:rPr>
          <w:rFonts w:ascii="Calibri" w:hAnsi="Calibri" w:eastAsia="Calibri" w:cs="Calibri"/>
          <w:color w:val="000000"/>
          <w:sz w:val="42"/>
          <w:szCs w:val="42"/>
          <w:u w:color="000000"/>
        </w:rPr>
      </w:pPr>
    </w:p>
    <w:p w:rsidR="00BF0F6F" w:rsidRDefault="00BF0F6F" w14:paraId="383182DF" w14:textId="77777777">
      <w:pPr>
        <w:pStyle w:val="Titel"/>
        <w:rPr>
          <w:rFonts w:ascii="Calibri" w:hAnsi="Calibri" w:eastAsia="Calibri" w:cs="Calibri"/>
          <w:color w:val="000000"/>
          <w:sz w:val="42"/>
          <w:szCs w:val="42"/>
          <w:u w:color="000000"/>
        </w:rPr>
      </w:pPr>
    </w:p>
    <w:p w:rsidR="00BF0F6F" w:rsidRDefault="005379E1" w14:paraId="5E767496" w14:textId="77777777">
      <w:pPr>
        <w:pStyle w:val="Titel"/>
        <w:rPr>
          <w:rFonts w:ascii="Calibri" w:hAnsi="Calibri" w:eastAsia="Calibri" w:cs="Calibri"/>
          <w:color w:val="000000"/>
          <w:sz w:val="42"/>
          <w:szCs w:val="42"/>
          <w:u w:color="000000"/>
        </w:rPr>
      </w:pPr>
      <w:r>
        <w:rPr>
          <w:rFonts w:ascii="Calibri" w:hAnsi="Calibri" w:eastAsia="Calibri" w:cs="Calibri"/>
          <w:color w:val="000000"/>
          <w:sz w:val="42"/>
          <w:szCs w:val="42"/>
          <w:u w:color="000000"/>
        </w:rPr>
        <w:t xml:space="preserve">Gespreksnotitie Rondetafelgesprek </w:t>
      </w:r>
    </w:p>
    <w:p w:rsidR="00BF0F6F" w:rsidRDefault="005379E1" w14:paraId="01637497" w14:textId="77777777">
      <w:pPr>
        <w:pStyle w:val="Titel"/>
        <w:rPr>
          <w:rFonts w:ascii="Calibri" w:hAnsi="Calibri" w:eastAsia="Calibri" w:cs="Calibri"/>
          <w:color w:val="000000"/>
          <w:sz w:val="42"/>
          <w:szCs w:val="42"/>
          <w:u w:color="000000"/>
        </w:rPr>
      </w:pPr>
      <w:r>
        <w:rPr>
          <w:rFonts w:ascii="Calibri" w:hAnsi="Calibri" w:eastAsia="Calibri" w:cs="Calibri"/>
          <w:color w:val="000000"/>
          <w:sz w:val="42"/>
          <w:szCs w:val="42"/>
          <w:u w:color="000000"/>
        </w:rPr>
        <w:t xml:space="preserve">Maatschappelijk vliegverkeer </w:t>
      </w:r>
    </w:p>
    <w:p w:rsidR="00BF0F6F" w:rsidRDefault="00BF0F6F" w14:paraId="5F7C6D04" w14:textId="77777777">
      <w:pPr>
        <w:rPr>
          <w:rFonts w:ascii="Calibri" w:hAnsi="Calibri" w:eastAsia="Calibri" w:cs="Calibri"/>
          <w:b/>
          <w:bCs/>
        </w:rPr>
      </w:pPr>
    </w:p>
    <w:p w:rsidR="00BF0F6F" w:rsidRDefault="005379E1" w14:paraId="436F1A15" w14:textId="77777777">
      <w:pPr>
        <w:rPr>
          <w:rFonts w:ascii="Calibri" w:hAnsi="Calibri" w:eastAsia="Calibri" w:cs="Calibri"/>
          <w:b/>
          <w:bCs/>
        </w:rPr>
      </w:pPr>
      <w:r>
        <w:rPr>
          <w:rFonts w:ascii="Calibri" w:hAnsi="Calibri" w:eastAsia="Calibri" w:cs="Calibri"/>
          <w:b/>
          <w:bCs/>
        </w:rPr>
        <w:t>Dennis den Hartog. Hoofd Traumacentrum Zuidwest Nederland, Erasmus MC Rotterdam, namens landelijk netwerk acute zorg (LNAZ)</w:t>
      </w:r>
    </w:p>
    <w:p w:rsidR="00BF0F6F" w:rsidRDefault="00BF0F6F" w14:paraId="18485E97" w14:textId="77777777">
      <w:pPr>
        <w:rPr>
          <w:rFonts w:ascii="Calibri" w:hAnsi="Calibri" w:eastAsia="Calibri" w:cs="Calibri"/>
          <w:b/>
          <w:bCs/>
        </w:rPr>
      </w:pPr>
    </w:p>
    <w:p w:rsidR="009C1CD2" w:rsidRDefault="009C1CD2" w14:paraId="2B617ADB" w14:textId="77777777">
      <w:pPr>
        <w:rPr>
          <w:rFonts w:ascii="Calibri" w:hAnsi="Calibri" w:eastAsia="Calibri" w:cs="Calibri"/>
          <w:b/>
          <w:bCs/>
        </w:rPr>
      </w:pPr>
    </w:p>
    <w:p w:rsidR="009C1CD2" w:rsidRDefault="009C1CD2" w14:paraId="55B2FFA5" w14:textId="77777777">
      <w:pPr>
        <w:rPr>
          <w:rFonts w:ascii="Calibri" w:hAnsi="Calibri" w:eastAsia="Calibri" w:cs="Calibri"/>
          <w:b/>
          <w:bCs/>
        </w:rPr>
      </w:pPr>
    </w:p>
    <w:p w:rsidR="00BF0F6F" w:rsidRDefault="005379E1" w14:paraId="4F063FD9" w14:textId="77777777">
      <w:pPr>
        <w:rPr>
          <w:rFonts w:ascii="Calibri" w:hAnsi="Calibri" w:eastAsia="Calibri" w:cs="Calibri"/>
          <w:b/>
          <w:bCs/>
        </w:rPr>
      </w:pPr>
      <w:r>
        <w:rPr>
          <w:rFonts w:ascii="Calibri" w:hAnsi="Calibri" w:eastAsia="Calibri" w:cs="Calibri"/>
          <w:b/>
          <w:bCs/>
        </w:rPr>
        <w:t xml:space="preserve">Dienstverlening door de Mobiele Medische Teams (MMT’s) in Nederland. </w:t>
      </w:r>
    </w:p>
    <w:p w:rsidR="00BF0F6F" w:rsidRDefault="005379E1" w14:paraId="3DCC38AE" w14:textId="77777777">
      <w:pPr>
        <w:rPr>
          <w:rFonts w:ascii="Calibri" w:hAnsi="Calibri" w:eastAsia="Calibri" w:cs="Calibri"/>
        </w:rPr>
      </w:pPr>
      <w:r>
        <w:rPr>
          <w:rFonts w:ascii="Calibri" w:hAnsi="Calibri" w:eastAsia="Calibri" w:cs="Calibri"/>
        </w:rPr>
        <w:t>In Nederland hebben vier Universitair Medische Centra (UMC’s) van het Ministerie van Volksgezondheid, Welzijn en Sport de opdracht gekregen om 24 uur per dag 365/366 dagen per jaar een MMT paraat te hebben. Een MMT is een aanvulling op de reguliere Ambulancezorg en wordt volgens vastgestelde Inzetcriteria door de Meldkamer Ambulancezorg (MKA) ingezet als direct specialistische medische zorg ter plaatse noodzakelijk is. Een MMT bestaat uit een gespecialiseerde arts (MMT-arts) en een gespecialiseerd verpleegkundige (MMT-verpleegkundige) die is opgeleid tot HEMS Crew Member (HCM). Het eerste UMC dat over een MMT met helikopter beschikte was het VU medisch centrum te Amsterdam (1995),</w:t>
      </w:r>
    </w:p>
    <w:p w:rsidR="00BF0F6F" w:rsidRDefault="005379E1" w14:paraId="5EA744AC" w14:textId="77777777">
      <w:pPr>
        <w:rPr>
          <w:rFonts w:ascii="Calibri" w:hAnsi="Calibri" w:eastAsia="Calibri" w:cs="Calibri"/>
        </w:rPr>
      </w:pPr>
      <w:r>
        <w:rPr>
          <w:rFonts w:ascii="Calibri" w:hAnsi="Calibri" w:eastAsia="Calibri" w:cs="Calibri"/>
        </w:rPr>
        <w:t>gevolgd door het Erasmus MC te Rotterdam (1997), het Radboudumc te Nijmegen (2001) en het UMCG te Groningen (2001)</w:t>
      </w:r>
      <w:r w:rsidR="003C00CF">
        <w:rPr>
          <w:rFonts w:ascii="Calibri" w:hAnsi="Calibri" w:eastAsia="Calibri" w:cs="Calibri"/>
        </w:rPr>
        <w:t>.</w:t>
      </w:r>
      <w:r>
        <w:rPr>
          <w:rFonts w:ascii="Calibri" w:hAnsi="Calibri" w:eastAsia="Calibri" w:cs="Calibri"/>
        </w:rPr>
        <w:t xml:space="preserve"> Sinds 2016 is daarnaast een ambulance h</w:t>
      </w:r>
      <w:r w:rsidR="003C00CF">
        <w:rPr>
          <w:rFonts w:ascii="Calibri" w:hAnsi="Calibri" w:eastAsia="Calibri" w:cs="Calibri"/>
        </w:rPr>
        <w:t>elikopter beschikbaar vanaf de V</w:t>
      </w:r>
      <w:r>
        <w:rPr>
          <w:rFonts w:ascii="Calibri" w:hAnsi="Calibri" w:eastAsia="Calibri" w:cs="Calibri"/>
        </w:rPr>
        <w:t>liegbasis Leeuwarden om mensen vanaf de Friese Waddeneilanden naar het ziekenhuis op het vaste land te brengen. Deze helikopter vliegt in opdracht van de Regionale Ambulance Voorziening Fryslân</w:t>
      </w:r>
      <w:r w:rsidR="00216BF8">
        <w:rPr>
          <w:rFonts w:ascii="Calibri" w:hAnsi="Calibri" w:eastAsia="Calibri" w:cs="Calibri"/>
        </w:rPr>
        <w:t>.</w:t>
      </w:r>
    </w:p>
    <w:p w:rsidR="00BF0F6F" w:rsidRDefault="00BF0F6F" w14:paraId="5202760A" w14:textId="77777777">
      <w:pPr>
        <w:rPr>
          <w:rFonts w:ascii="Calibri" w:hAnsi="Calibri" w:eastAsia="Calibri" w:cs="Calibri"/>
        </w:rPr>
      </w:pPr>
    </w:p>
    <w:p w:rsidR="00BF0F6F" w:rsidRDefault="005379E1" w14:paraId="43774BA1" w14:textId="77777777">
      <w:pPr>
        <w:rPr>
          <w:rFonts w:ascii="Calibri" w:hAnsi="Calibri" w:eastAsia="Calibri" w:cs="Calibri"/>
        </w:rPr>
      </w:pPr>
      <w:r>
        <w:rPr>
          <w:rFonts w:ascii="Calibri" w:hAnsi="Calibri" w:eastAsia="Calibri" w:cs="Calibri"/>
        </w:rPr>
        <w:t>De Helikopter dient een MMT met de benodigde medische apparatuur zo snel mogelijk ter plaatse te brengen. Voor de dienstverlening</w:t>
      </w:r>
      <w:r w:rsidR="003C00CF">
        <w:rPr>
          <w:rFonts w:ascii="Calibri" w:hAnsi="Calibri" w:eastAsia="Calibri" w:cs="Calibri"/>
        </w:rPr>
        <w:t>,</w:t>
      </w:r>
      <w:r>
        <w:rPr>
          <w:rFonts w:ascii="Calibri" w:hAnsi="Calibri" w:eastAsia="Calibri" w:cs="Calibri"/>
        </w:rPr>
        <w:t xml:space="preserve"> maken de UMC’s gebruik van de diensten van een contractpartner. In 2018 is ANWB Medical Air Assistance aangewezen als contractpartner voor een periode van tenminste 6 jaar. </w:t>
      </w:r>
    </w:p>
    <w:p w:rsidR="00BF0F6F" w:rsidRDefault="005379E1" w14:paraId="529D2BD7" w14:textId="77777777">
      <w:pPr>
        <w:rPr>
          <w:rFonts w:ascii="Calibri" w:hAnsi="Calibri" w:eastAsia="Calibri" w:cs="Calibri"/>
        </w:rPr>
      </w:pPr>
      <w:r>
        <w:rPr>
          <w:rFonts w:ascii="Calibri" w:hAnsi="Calibri" w:eastAsia="Calibri" w:cs="Calibri"/>
        </w:rPr>
        <w:t>Door gebruik te maken van een Helikopter kan het MMT in een groot gebied worden ingezet</w:t>
      </w:r>
      <w:r w:rsidR="003C00CF">
        <w:rPr>
          <w:rFonts w:ascii="Calibri" w:hAnsi="Calibri" w:eastAsia="Calibri" w:cs="Calibri"/>
        </w:rPr>
        <w:t>,</w:t>
      </w:r>
      <w:r>
        <w:rPr>
          <w:rFonts w:ascii="Calibri" w:hAnsi="Calibri" w:eastAsia="Calibri" w:cs="Calibri"/>
        </w:rPr>
        <w:t xml:space="preserve"> of voor de reguliere Ambulancezorg ontoegankelijke locaties. Bij slecht weer</w:t>
      </w:r>
      <w:r w:rsidR="0000345A">
        <w:rPr>
          <w:rFonts w:ascii="Calibri" w:hAnsi="Calibri" w:eastAsia="Calibri" w:cs="Calibri"/>
        </w:rPr>
        <w:t>, duisternis</w:t>
      </w:r>
      <w:r>
        <w:rPr>
          <w:rFonts w:ascii="Calibri" w:hAnsi="Calibri" w:eastAsia="Calibri" w:cs="Calibri"/>
        </w:rPr>
        <w:t>, of wanneer de incident locatie sneller per auto bereikt word</w:t>
      </w:r>
      <w:r w:rsidR="0000345A">
        <w:rPr>
          <w:rFonts w:ascii="Calibri" w:hAnsi="Calibri" w:eastAsia="Calibri" w:cs="Calibri"/>
        </w:rPr>
        <w:t>t</w:t>
      </w:r>
      <w:r>
        <w:rPr>
          <w:rFonts w:ascii="Calibri" w:hAnsi="Calibri" w:eastAsia="Calibri" w:cs="Calibri"/>
        </w:rPr>
        <w:t xml:space="preserve">, maakt het MMT gebruik van een MMT-voertuig. Thans wordt in een aantal gevallen (3-18%, afhankelijk van de regio), de patiënt per helikopter van de plaats van het incident naar een (gespecialiseerd) ziekenhuis vervoerd. In de overige gevallen wordt de arts door de Helikopter opgehaald bij het Level 1 Traumacentrum waar de patiënt per ambulance onder begeleiding van de MMT-arts naar toe is gebracht. Transport van de patiënt per Helikopter vindt plaats, wanneer gezondheidswinst voor de patiënt is te behalen en/of vervoer per ambulance minder geschikt of niet mogelijk is. Gezien het bovenstaande is het noodzakelijk dat de </w:t>
      </w:r>
      <w:r w:rsidR="008F7972">
        <w:rPr>
          <w:rFonts w:ascii="Calibri" w:hAnsi="Calibri" w:eastAsia="Calibri" w:cs="Calibri"/>
        </w:rPr>
        <w:t xml:space="preserve">huidige </w:t>
      </w:r>
      <w:r>
        <w:rPr>
          <w:rFonts w:ascii="Calibri" w:hAnsi="Calibri" w:eastAsia="Calibri" w:cs="Calibri"/>
        </w:rPr>
        <w:t xml:space="preserve">standplaatsen van het MMT inclusief helikopter en MMT-voertuig op de meest efficiënte en veilige wijze gehandhaafd dienen te blijven. </w:t>
      </w:r>
    </w:p>
    <w:p w:rsidR="00BF0F6F" w:rsidRDefault="00BF0F6F" w14:paraId="72A7B477" w14:textId="77777777">
      <w:pPr>
        <w:rPr>
          <w:rFonts w:ascii="Calibri" w:hAnsi="Calibri" w:eastAsia="Calibri" w:cs="Calibri"/>
        </w:rPr>
      </w:pPr>
    </w:p>
    <w:p w:rsidR="00BF0F6F" w:rsidRDefault="005379E1" w14:paraId="26C31F82" w14:textId="77777777">
      <w:pPr>
        <w:rPr>
          <w:rFonts w:ascii="Calibri" w:hAnsi="Calibri" w:eastAsia="Calibri" w:cs="Calibri"/>
        </w:rPr>
      </w:pPr>
      <w:r>
        <w:rPr>
          <w:rFonts w:ascii="Calibri" w:hAnsi="Calibri" w:eastAsia="Calibri" w:cs="Calibri"/>
        </w:rPr>
        <w:t>Door dit werk worden levens gered en/of de kwaliteit van leven verbeterd. De afgelopen twintig jaar is het nut en de toegevoegde waarde van het MMT onomstotelijk bewezen. Onderzoek</w:t>
      </w:r>
      <w:r w:rsidR="00F7774A">
        <w:rPr>
          <w:rFonts w:ascii="Calibri" w:hAnsi="Calibri" w:eastAsia="Calibri" w:cs="Calibri"/>
        </w:rPr>
        <w:t>en hebben</w:t>
      </w:r>
      <w:r>
        <w:rPr>
          <w:rFonts w:ascii="Calibri" w:hAnsi="Calibri" w:eastAsia="Calibri" w:cs="Calibri"/>
        </w:rPr>
        <w:t xml:space="preserve"> aangetoond dat het MMT voor meer overlevenden zorgt dan ambulancezorg alleen</w:t>
      </w:r>
      <w:r w:rsidR="00432E49">
        <w:rPr>
          <w:rFonts w:ascii="Calibri" w:hAnsi="Calibri" w:eastAsia="Calibri" w:cs="Calibri"/>
          <w:vertAlign w:val="superscript"/>
        </w:rPr>
        <w:t>1-19</w:t>
      </w:r>
      <w:r>
        <w:rPr>
          <w:rFonts w:ascii="Calibri" w:hAnsi="Calibri" w:eastAsia="Calibri" w:cs="Calibri"/>
        </w:rPr>
        <w:t xml:space="preserve">. </w:t>
      </w:r>
      <w:r>
        <w:rPr>
          <w:rFonts w:ascii="Calibri" w:hAnsi="Calibri" w:eastAsia="Calibri" w:cs="Calibri"/>
        </w:rPr>
        <w:br/>
      </w:r>
    </w:p>
    <w:p w:rsidR="005F468B" w:rsidRDefault="005F468B" w14:paraId="269C95D2" w14:textId="77777777">
      <w:pPr>
        <w:spacing w:line="240" w:lineRule="auto"/>
        <w:rPr>
          <w:rFonts w:ascii="Calibri" w:hAnsi="Calibri" w:eastAsia="Calibri" w:cs="Calibri"/>
          <w:b/>
          <w:bCs/>
        </w:rPr>
      </w:pPr>
      <w:r>
        <w:rPr>
          <w:rFonts w:ascii="Calibri" w:hAnsi="Calibri" w:eastAsia="Calibri" w:cs="Calibri"/>
          <w:b/>
          <w:bCs/>
        </w:rPr>
        <w:br w:type="page"/>
      </w:r>
    </w:p>
    <w:p w:rsidR="005F468B" w:rsidRDefault="005F468B" w14:paraId="602C59BA" w14:textId="77777777">
      <w:pPr>
        <w:rPr>
          <w:rFonts w:ascii="Calibri" w:hAnsi="Calibri" w:eastAsia="Calibri" w:cs="Calibri"/>
          <w:b/>
          <w:bCs/>
        </w:rPr>
      </w:pPr>
    </w:p>
    <w:p w:rsidR="00BF0F6F" w:rsidRDefault="005379E1" w14:paraId="207B1681" w14:textId="77777777">
      <w:pPr>
        <w:rPr>
          <w:rFonts w:ascii="Calibri" w:hAnsi="Calibri" w:eastAsia="Calibri" w:cs="Calibri"/>
          <w:b/>
          <w:bCs/>
        </w:rPr>
      </w:pPr>
      <w:r>
        <w:rPr>
          <w:rFonts w:ascii="Calibri" w:hAnsi="Calibri" w:eastAsia="Calibri" w:cs="Calibri"/>
          <w:b/>
          <w:bCs/>
        </w:rPr>
        <w:t>Locatie</w:t>
      </w:r>
    </w:p>
    <w:p w:rsidR="00BF0F6F" w:rsidRDefault="005F468B" w14:paraId="2D1B15DA" w14:textId="77777777">
      <w:pPr>
        <w:rPr>
          <w:rFonts w:ascii="Calibri" w:hAnsi="Calibri" w:eastAsia="Calibri" w:cs="Calibri"/>
        </w:rPr>
      </w:pPr>
      <w:r>
        <w:rPr>
          <w:rFonts w:ascii="Calibri" w:hAnsi="Calibri" w:eastAsia="Calibri" w:cs="Calibri"/>
          <w:noProof/>
        </w:rPr>
        <w:drawing>
          <wp:anchor distT="57150" distB="57150" distL="57150" distR="57150" simplePos="0" relativeHeight="251719168" behindDoc="0" locked="0" layoutInCell="1" allowOverlap="1" wp14:editId="7BFAF629" wp14:anchorId="1A95B2D9">
            <wp:simplePos x="0" y="0"/>
            <wp:positionH relativeFrom="column">
              <wp:posOffset>635</wp:posOffset>
            </wp:positionH>
            <wp:positionV relativeFrom="line">
              <wp:posOffset>66040</wp:posOffset>
            </wp:positionV>
            <wp:extent cx="2024380" cy="1992630"/>
            <wp:effectExtent l="0" t="0" r="0" b="0"/>
            <wp:wrapSquare wrapText="bothSides" distT="57150" distB="57150" distL="57150" distR="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png"/>
                    <pic:cNvPicPr>
                      <a:picLocks noChangeAspect="1"/>
                    </pic:cNvPicPr>
                  </pic:nvPicPr>
                  <pic:blipFill>
                    <a:blip r:embed="rId6">
                      <a:extLst/>
                    </a:blip>
                    <a:stretch>
                      <a:fillRect/>
                    </a:stretch>
                  </pic:blipFill>
                  <pic:spPr>
                    <a:xfrm>
                      <a:off x="0" y="0"/>
                      <a:ext cx="2024380" cy="1992630"/>
                    </a:xfrm>
                    <a:prstGeom prst="rect">
                      <a:avLst/>
                    </a:prstGeom>
                    <a:ln w="12700" cap="flat">
                      <a:noFill/>
                      <a:miter lim="400000"/>
                    </a:ln>
                    <a:effectLst/>
                  </pic:spPr>
                </pic:pic>
              </a:graphicData>
            </a:graphic>
          </wp:anchor>
        </w:drawing>
      </w:r>
      <w:r w:rsidR="005379E1">
        <w:rPr>
          <w:rFonts w:ascii="Calibri" w:hAnsi="Calibri" w:eastAsia="Calibri" w:cs="Calibri"/>
        </w:rPr>
        <w:t xml:space="preserve">De vier helikopter-MMT’s zijn zodanig gestationeerd dat het meest efficiënt gebruikt gemaakt wordt van de beschikbare expertise van de MMT’s, zowel met de helikopter als met het voertuig. Daarnaast is gekozen voor de meest veilige, beschikbare en gecontroleerde thuisbasis. </w:t>
      </w:r>
    </w:p>
    <w:p w:rsidR="00BF0F6F" w:rsidRDefault="005379E1" w14:paraId="03220E83" w14:textId="77777777">
      <w:pPr>
        <w:rPr>
          <w:rFonts w:ascii="Calibri" w:hAnsi="Calibri" w:eastAsia="Calibri" w:cs="Calibri"/>
          <w:b/>
          <w:bCs/>
        </w:rPr>
      </w:pPr>
      <w:r>
        <w:rPr>
          <w:rFonts w:ascii="Calibri" w:hAnsi="Calibri" w:eastAsia="Calibri" w:cs="Calibri"/>
        </w:rPr>
        <w:t>De verdeling wordt weergegeven in figuur 1.</w:t>
      </w:r>
    </w:p>
    <w:p w:rsidR="00BF0F6F" w:rsidRDefault="00BF0F6F" w14:paraId="4C93618D" w14:textId="77777777">
      <w:pPr>
        <w:rPr>
          <w:rFonts w:ascii="Calibri" w:hAnsi="Calibri" w:eastAsia="Calibri" w:cs="Calibri"/>
          <w:b/>
          <w:bCs/>
        </w:rPr>
      </w:pPr>
    </w:p>
    <w:p w:rsidR="00BF0F6F" w:rsidRDefault="00BF0F6F" w14:paraId="4D122D46" w14:textId="77777777">
      <w:pPr>
        <w:rPr>
          <w:rFonts w:ascii="Calibri" w:hAnsi="Calibri" w:eastAsia="Calibri" w:cs="Calibri"/>
          <w:b/>
          <w:bCs/>
        </w:rPr>
      </w:pPr>
    </w:p>
    <w:p w:rsidR="00BF0F6F" w:rsidRDefault="005379E1" w14:paraId="4D5FB91C" w14:textId="77777777">
      <w:pPr>
        <w:keepNext/>
        <w:rPr>
          <w:rFonts w:ascii="Calibri" w:hAnsi="Calibri" w:eastAsia="Calibri" w:cs="Calibri"/>
        </w:rPr>
      </w:pPr>
      <w:r>
        <w:rPr>
          <w:rFonts w:ascii="Calibri" w:hAnsi="Calibri" w:eastAsia="Calibri" w:cs="Calibri"/>
        </w:rPr>
        <w:t xml:space="preserve"> </w:t>
      </w:r>
    </w:p>
    <w:p w:rsidR="00BF0F6F" w:rsidRDefault="00BF0F6F" w14:paraId="6C4D497A" w14:textId="77777777">
      <w:pPr>
        <w:rPr>
          <w:rFonts w:ascii="Calibri" w:hAnsi="Calibri" w:eastAsia="Calibri" w:cs="Calibri"/>
        </w:rPr>
      </w:pPr>
    </w:p>
    <w:p w:rsidR="005F468B" w:rsidRDefault="001D4750" w14:paraId="6C08B325" w14:textId="77777777">
      <w:pPr>
        <w:rPr>
          <w:rFonts w:ascii="Calibri" w:hAnsi="Calibri" w:eastAsia="Calibri" w:cs="Calibri"/>
        </w:rPr>
      </w:pPr>
      <w:r>
        <w:rPr>
          <w:rFonts w:ascii="Calibri" w:hAnsi="Calibri" w:eastAsia="Calibri" w:cs="Calibri"/>
          <w:noProof/>
        </w:rPr>
        <mc:AlternateContent>
          <mc:Choice Requires="wps">
            <w:drawing>
              <wp:anchor distT="57150" distB="57150" distL="57150" distR="57150" simplePos="0" relativeHeight="251600384" behindDoc="0" locked="0" layoutInCell="1" allowOverlap="1" wp14:editId="71B92D00" wp14:anchorId="65C28019">
                <wp:simplePos x="0" y="0"/>
                <wp:positionH relativeFrom="margin">
                  <wp:align>left</wp:align>
                </wp:positionH>
                <wp:positionV relativeFrom="line">
                  <wp:posOffset>369570</wp:posOffset>
                </wp:positionV>
                <wp:extent cx="2327910" cy="258445"/>
                <wp:effectExtent l="0" t="0" r="0" b="1905"/>
                <wp:wrapTopAndBottom/>
                <wp:docPr id="1073741828" name="officeArt object" descr="Tekstvak 1"/>
                <wp:cNvGraphicFramePr/>
                <a:graphic xmlns:a="http://schemas.openxmlformats.org/drawingml/2006/main">
                  <a:graphicData uri="http://schemas.microsoft.com/office/word/2010/wordprocessingShape">
                    <wps:wsp>
                      <wps:cNvSpPr txBox="1"/>
                      <wps:spPr>
                        <a:xfrm>
                          <a:off x="0" y="0"/>
                          <a:ext cx="2327910" cy="258445"/>
                        </a:xfrm>
                        <a:prstGeom prst="rect">
                          <a:avLst/>
                        </a:prstGeom>
                        <a:solidFill>
                          <a:schemeClr val="accent3">
                            <a:hueOff val="-12521740"/>
                            <a:satOff val="-100000"/>
                            <a:lumOff val="9019"/>
                          </a:schemeClr>
                        </a:solidFill>
                        <a:ln w="12700" cap="flat">
                          <a:noFill/>
                          <a:miter lim="400000"/>
                        </a:ln>
                        <a:effectLst/>
                        <a:extLst>
                          <a:ext uri="{C572A759-6A51-4108-AA02-DFA0A04FC94B}">
                            <ma14:wrappingTextBoxFlag xmlns:ma14="http://schemas.microsoft.com/office/mac/drawingml/2011/main" val="1"/>
                          </a:ext>
                        </a:extLst>
                      </wps:spPr>
                      <wps:txbx>
                        <w:txbxContent>
                          <w:p w:rsidR="00BF0F6F" w:rsidRDefault="005379E1" w14:paraId="1A558941" w14:textId="77777777">
                            <w:pPr>
                              <w:pStyle w:val="Bijschrift"/>
                            </w:pPr>
                            <w:r>
                              <w:t>Figuur 1.Inzet gebieden MMT’s</w:t>
                            </w:r>
                          </w:p>
                        </w:txbxContent>
                      </wps:txbx>
                      <wps:bodyPr wrap="square" lIns="0" tIns="0" rIns="0" bIns="0" numCol="1" anchor="t">
                        <a:noAutofit/>
                      </wps:bodyPr>
                    </wps:wsp>
                  </a:graphicData>
                </a:graphic>
              </wp:anchor>
            </w:drawing>
          </mc:Choice>
          <mc:Fallback>
            <w:pict>
              <v:shapetype id="_x0000_t202" coordsize="21600,21600" o:spt="202" path="m,l,21600r21600,l21600,xe" w14:anchorId="6BD6815A">
                <v:stroke joinstyle="miter"/>
                <v:path gradientshapeok="t" o:connecttype="rect"/>
              </v:shapetype>
              <v:shape id="_x0000_s1026" style="position:absolute;margin-left:0;margin-top:29.1pt;width:183.3pt;height:20.35pt;z-index:251600384;visibility:visible;mso-wrap-style:square;mso-wrap-distance-left:4.5pt;mso-wrap-distance-top:4.5pt;mso-wrap-distance-right:4.5pt;mso-wrap-distance-bottom:4.5pt;mso-position-horizontal:left;mso-position-horizontal-relative:margin;mso-position-vertical:absolute;mso-position-vertical-relative:line;v-text-anchor:top" alt="Tekstvak 1" fillcolor="#d1e9ff [3206]"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">
                <v:stroke miterlimit="4"/>
                <v:textbox inset="0,0,0,0">
                  <w:txbxContent>
                    <w:p w:rsidR="00BF0F6F" w:rsidRDefault="005379E1">
                      <w:pPr>
                        <w:pStyle w:val="Bijschrift"/>
                      </w:pPr>
                      <w:r>
                        <w:t>Figuur 1.Inzet gebieden MMT’s</w:t>
                      </w:r>
                    </w:p>
                  </w:txbxContent>
                </v:textbox>
                <w10:wrap type="topAndBottom" anchorx="margin" anchory="line"/>
              </v:shape>
            </w:pict>
          </mc:Fallback>
        </mc:AlternateContent>
      </w:r>
    </w:p>
    <w:p w:rsidR="00BF0F6F" w:rsidRDefault="005379E1" w14:paraId="24CD8CF3" w14:textId="77777777">
      <w:pPr>
        <w:rPr>
          <w:rFonts w:ascii="Calibri" w:hAnsi="Calibri" w:eastAsia="Calibri" w:cs="Calibri"/>
          <w:b/>
          <w:bCs/>
        </w:rPr>
      </w:pPr>
      <w:r>
        <w:rPr>
          <w:rFonts w:ascii="Calibri" w:hAnsi="Calibri" w:eastAsia="Calibri" w:cs="Calibri"/>
          <w:b/>
          <w:bCs/>
        </w:rPr>
        <w:t>Frequentie van gebruik</w:t>
      </w:r>
    </w:p>
    <w:p w:rsidR="00BF0F6F" w:rsidRDefault="005379E1" w14:paraId="7CA51F83" w14:textId="77777777">
      <w:pPr>
        <w:rPr>
          <w:rFonts w:ascii="Calibri" w:hAnsi="Calibri" w:eastAsia="Calibri" w:cs="Calibri"/>
        </w:rPr>
      </w:pPr>
      <w:r>
        <w:rPr>
          <w:rFonts w:ascii="Calibri" w:hAnsi="Calibri" w:eastAsia="Calibri" w:cs="Calibri"/>
        </w:rPr>
        <w:t xml:space="preserve">Tabel 1 Het aantal oproepen van de MMT-helikopters over de jaren 2011-2018. </w:t>
      </w:r>
    </w:p>
    <w:tbl>
      <w:tblPr>
        <w:tblStyle w:val="TableNormal"/>
        <w:tblW w:w="1005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CDD7"/>
        <w:tblLayout w:type="fixed"/>
        <w:tblLook w:val="04A0" w:firstRow="1" w:lastRow="0" w:firstColumn="1" w:lastColumn="0" w:noHBand="0" w:noVBand="1"/>
      </w:tblPr>
      <w:tblGrid>
        <w:gridCol w:w="2949"/>
        <w:gridCol w:w="1014"/>
        <w:gridCol w:w="1015"/>
        <w:gridCol w:w="1015"/>
        <w:gridCol w:w="1014"/>
        <w:gridCol w:w="1015"/>
        <w:gridCol w:w="1015"/>
        <w:gridCol w:w="1015"/>
      </w:tblGrid>
      <w:tr w:rsidR="00BF0F6F" w:rsidTr="005F468B" w14:paraId="32DBC95E" w14:textId="77777777">
        <w:trPr>
          <w:trHeight w:val="290"/>
        </w:trPr>
        <w:tc>
          <w:tcPr>
            <w:tcW w:w="2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RDefault="005379E1" w14:paraId="65B6F19A" w14:textId="77777777">
            <w:r>
              <w:rPr>
                <w:rFonts w:ascii="Calibri" w:hAnsi="Calibri" w:eastAsia="Calibri" w:cs="Calibri"/>
              </w:rPr>
              <w:t>Jaar</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365F9B74" w14:textId="77777777">
            <w:pPr>
              <w:jc w:val="center"/>
            </w:pPr>
            <w:r>
              <w:rPr>
                <w:rFonts w:ascii="Calibri" w:hAnsi="Calibri" w:eastAsia="Calibri" w:cs="Calibri"/>
                <w:sz w:val="16"/>
                <w:szCs w:val="16"/>
              </w:rPr>
              <w:t>2012</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0CDB8A4F" w14:textId="77777777">
            <w:pPr>
              <w:jc w:val="center"/>
            </w:pPr>
            <w:r>
              <w:rPr>
                <w:rFonts w:ascii="Calibri" w:hAnsi="Calibri" w:eastAsia="Calibri" w:cs="Calibri"/>
                <w:sz w:val="16"/>
                <w:szCs w:val="16"/>
              </w:rPr>
              <w:t>2013</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5D55B205" w14:textId="77777777">
            <w:pPr>
              <w:jc w:val="center"/>
            </w:pPr>
            <w:r>
              <w:rPr>
                <w:rFonts w:ascii="Calibri" w:hAnsi="Calibri" w:eastAsia="Calibri" w:cs="Calibri"/>
                <w:sz w:val="16"/>
                <w:szCs w:val="16"/>
              </w:rPr>
              <w:t>2014</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3B9B41EF" w14:textId="77777777">
            <w:pPr>
              <w:jc w:val="center"/>
            </w:pPr>
            <w:r>
              <w:rPr>
                <w:rFonts w:ascii="Calibri" w:hAnsi="Calibri" w:eastAsia="Calibri" w:cs="Calibri"/>
                <w:sz w:val="16"/>
                <w:szCs w:val="16"/>
              </w:rPr>
              <w:t>2015</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4E3D38AD" w14:textId="77777777">
            <w:pPr>
              <w:jc w:val="center"/>
            </w:pPr>
            <w:r>
              <w:rPr>
                <w:rFonts w:ascii="Calibri" w:hAnsi="Calibri" w:eastAsia="Calibri" w:cs="Calibri"/>
                <w:sz w:val="16"/>
                <w:szCs w:val="16"/>
              </w:rPr>
              <w:t>2016</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1DB4304C" w14:textId="77777777">
            <w:pPr>
              <w:jc w:val="center"/>
            </w:pPr>
            <w:r>
              <w:rPr>
                <w:rFonts w:ascii="Calibri" w:hAnsi="Calibri" w:eastAsia="Calibri" w:cs="Calibri"/>
                <w:sz w:val="16"/>
                <w:szCs w:val="16"/>
              </w:rPr>
              <w:t>2017</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24AD9938" w14:textId="77777777">
            <w:pPr>
              <w:jc w:val="center"/>
            </w:pPr>
            <w:r>
              <w:rPr>
                <w:rFonts w:ascii="Calibri" w:hAnsi="Calibri" w:eastAsia="Calibri" w:cs="Calibri"/>
                <w:sz w:val="16"/>
                <w:szCs w:val="16"/>
              </w:rPr>
              <w:t>2018</w:t>
            </w:r>
          </w:p>
        </w:tc>
      </w:tr>
      <w:tr w:rsidR="00BF0F6F" w:rsidTr="005F468B" w14:paraId="1CA69838" w14:textId="77777777">
        <w:trPr>
          <w:trHeight w:val="388"/>
        </w:trPr>
        <w:tc>
          <w:tcPr>
            <w:tcW w:w="2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RDefault="005379E1" w14:paraId="34C8F4B0" w14:textId="77777777">
            <w:r>
              <w:rPr>
                <w:rFonts w:ascii="Calibri" w:hAnsi="Calibri" w:eastAsia="Calibri" w:cs="Calibri"/>
                <w:sz w:val="18"/>
                <w:szCs w:val="18"/>
              </w:rPr>
              <w:t>oproepen met heli LL1 Amsterdam</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1C5FE01A" w14:textId="77777777">
            <w:pPr>
              <w:jc w:val="center"/>
            </w:pPr>
            <w:r>
              <w:rPr>
                <w:rFonts w:ascii="Calibri" w:hAnsi="Calibri" w:eastAsia="Calibri" w:cs="Calibri"/>
                <w:sz w:val="18"/>
                <w:szCs w:val="18"/>
              </w:rPr>
              <w:t>1223</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252508F5" w14:textId="77777777">
            <w:pPr>
              <w:jc w:val="center"/>
            </w:pPr>
            <w:r>
              <w:rPr>
                <w:rFonts w:ascii="Calibri" w:hAnsi="Calibri" w:eastAsia="Calibri" w:cs="Calibri"/>
                <w:sz w:val="18"/>
                <w:szCs w:val="18"/>
              </w:rPr>
              <w:t>1270</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18D56BBC" w14:textId="77777777">
            <w:pPr>
              <w:jc w:val="center"/>
            </w:pPr>
            <w:r>
              <w:rPr>
                <w:rFonts w:ascii="Calibri" w:hAnsi="Calibri" w:eastAsia="Calibri" w:cs="Calibri"/>
                <w:sz w:val="18"/>
                <w:szCs w:val="18"/>
              </w:rPr>
              <w:t>1643</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4E92BEC6" w14:textId="77777777">
            <w:pPr>
              <w:jc w:val="center"/>
            </w:pPr>
            <w:r>
              <w:rPr>
                <w:rFonts w:ascii="Calibri" w:hAnsi="Calibri" w:eastAsia="Calibri" w:cs="Calibri"/>
                <w:sz w:val="18"/>
                <w:szCs w:val="18"/>
              </w:rPr>
              <w:t>1982</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6EAD8399" w14:textId="77777777">
            <w:pPr>
              <w:jc w:val="center"/>
            </w:pPr>
            <w:r>
              <w:rPr>
                <w:rFonts w:ascii="Calibri" w:hAnsi="Calibri" w:eastAsia="Calibri" w:cs="Calibri"/>
                <w:sz w:val="18"/>
                <w:szCs w:val="18"/>
              </w:rPr>
              <w:t>2082</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119E8457" w14:textId="77777777">
            <w:pPr>
              <w:jc w:val="center"/>
            </w:pPr>
            <w:r>
              <w:rPr>
                <w:rFonts w:ascii="Calibri" w:hAnsi="Calibri" w:eastAsia="Calibri" w:cs="Calibri"/>
                <w:sz w:val="18"/>
                <w:szCs w:val="18"/>
              </w:rPr>
              <w:t>2746</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0947A58C" w14:textId="77777777">
            <w:pPr>
              <w:jc w:val="center"/>
            </w:pPr>
            <w:r>
              <w:rPr>
                <w:rFonts w:ascii="Calibri" w:hAnsi="Calibri" w:eastAsia="Calibri" w:cs="Calibri"/>
                <w:sz w:val="18"/>
                <w:szCs w:val="18"/>
              </w:rPr>
              <w:t>2484</w:t>
            </w:r>
          </w:p>
        </w:tc>
      </w:tr>
      <w:tr w:rsidR="00BF0F6F" w:rsidTr="005F468B" w14:paraId="13225328" w14:textId="77777777">
        <w:trPr>
          <w:trHeight w:val="399"/>
        </w:trPr>
        <w:tc>
          <w:tcPr>
            <w:tcW w:w="2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RDefault="005379E1" w14:paraId="3E2A6433" w14:textId="77777777">
            <w:r>
              <w:rPr>
                <w:rFonts w:ascii="Calibri" w:hAnsi="Calibri" w:eastAsia="Calibri" w:cs="Calibri"/>
                <w:sz w:val="18"/>
                <w:szCs w:val="18"/>
              </w:rPr>
              <w:t>oproepen met heli LL2 Rotterdam</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7B52D9C8" w14:textId="77777777">
            <w:pPr>
              <w:jc w:val="center"/>
            </w:pPr>
            <w:r>
              <w:rPr>
                <w:rFonts w:ascii="Calibri" w:hAnsi="Calibri" w:eastAsia="Calibri" w:cs="Calibri"/>
                <w:sz w:val="18"/>
                <w:szCs w:val="18"/>
              </w:rPr>
              <w:t>1373</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3479C505" w14:textId="77777777">
            <w:pPr>
              <w:jc w:val="center"/>
            </w:pPr>
            <w:r>
              <w:rPr>
                <w:rFonts w:ascii="Calibri" w:hAnsi="Calibri" w:eastAsia="Calibri" w:cs="Calibri"/>
                <w:sz w:val="18"/>
                <w:szCs w:val="18"/>
              </w:rPr>
              <w:t>1644</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3E8811EE" w14:textId="77777777">
            <w:pPr>
              <w:jc w:val="center"/>
            </w:pPr>
            <w:r>
              <w:rPr>
                <w:rFonts w:ascii="Calibri" w:hAnsi="Calibri" w:eastAsia="Calibri" w:cs="Calibri"/>
                <w:sz w:val="18"/>
                <w:szCs w:val="18"/>
              </w:rPr>
              <w:t>1982</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0524AB62" w14:textId="77777777">
            <w:pPr>
              <w:jc w:val="center"/>
            </w:pPr>
            <w:r>
              <w:rPr>
                <w:rFonts w:ascii="Calibri" w:hAnsi="Calibri" w:eastAsia="Calibri" w:cs="Calibri"/>
                <w:sz w:val="18"/>
                <w:szCs w:val="18"/>
              </w:rPr>
              <w:t>2348</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6ACF92DC" w14:textId="77777777">
            <w:pPr>
              <w:jc w:val="center"/>
            </w:pPr>
            <w:r>
              <w:rPr>
                <w:rFonts w:ascii="Calibri" w:hAnsi="Calibri" w:eastAsia="Calibri" w:cs="Calibri"/>
                <w:sz w:val="18"/>
                <w:szCs w:val="18"/>
              </w:rPr>
              <w:t>2552</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3841EDF8" w14:textId="77777777">
            <w:pPr>
              <w:jc w:val="center"/>
            </w:pPr>
            <w:r>
              <w:rPr>
                <w:rFonts w:ascii="Calibri" w:hAnsi="Calibri" w:eastAsia="Calibri" w:cs="Calibri"/>
                <w:sz w:val="18"/>
                <w:szCs w:val="18"/>
              </w:rPr>
              <w:t>2746</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54531A3C" w14:textId="77777777">
            <w:pPr>
              <w:jc w:val="center"/>
            </w:pPr>
            <w:r>
              <w:rPr>
                <w:rFonts w:ascii="Calibri" w:hAnsi="Calibri" w:eastAsia="Calibri" w:cs="Calibri"/>
                <w:sz w:val="18"/>
                <w:szCs w:val="18"/>
              </w:rPr>
              <w:t>3064</w:t>
            </w:r>
          </w:p>
        </w:tc>
      </w:tr>
      <w:tr w:rsidR="00BF0F6F" w:rsidTr="005F468B" w14:paraId="57A21078" w14:textId="77777777">
        <w:trPr>
          <w:trHeight w:val="398"/>
        </w:trPr>
        <w:tc>
          <w:tcPr>
            <w:tcW w:w="2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RDefault="005379E1" w14:paraId="26DCD377" w14:textId="77777777">
            <w:r>
              <w:rPr>
                <w:rFonts w:ascii="Calibri" w:hAnsi="Calibri" w:eastAsia="Calibri" w:cs="Calibri"/>
                <w:sz w:val="18"/>
                <w:szCs w:val="18"/>
              </w:rPr>
              <w:t>oproepen met heli LL3 Nijmegen</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00A93CF9" w14:textId="77777777">
            <w:pPr>
              <w:jc w:val="center"/>
            </w:pPr>
            <w:r>
              <w:rPr>
                <w:rFonts w:ascii="Calibri" w:hAnsi="Calibri" w:eastAsia="Calibri" w:cs="Calibri"/>
                <w:sz w:val="18"/>
                <w:szCs w:val="18"/>
              </w:rPr>
              <w:t>1235</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7794CD88" w14:textId="77777777">
            <w:pPr>
              <w:jc w:val="center"/>
            </w:pPr>
            <w:r>
              <w:rPr>
                <w:rFonts w:ascii="Calibri" w:hAnsi="Calibri" w:eastAsia="Calibri" w:cs="Calibri"/>
                <w:sz w:val="18"/>
                <w:szCs w:val="18"/>
              </w:rPr>
              <w:t>1513</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229DD9A3" w14:textId="77777777">
            <w:pPr>
              <w:jc w:val="center"/>
            </w:pPr>
            <w:r>
              <w:rPr>
                <w:rFonts w:ascii="Calibri" w:hAnsi="Calibri" w:eastAsia="Calibri" w:cs="Calibri"/>
                <w:sz w:val="18"/>
                <w:szCs w:val="18"/>
              </w:rPr>
              <w:t>1811</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1CB31191" w14:textId="77777777">
            <w:pPr>
              <w:jc w:val="center"/>
            </w:pPr>
            <w:r>
              <w:rPr>
                <w:rFonts w:ascii="Calibri" w:hAnsi="Calibri" w:eastAsia="Calibri" w:cs="Calibri"/>
                <w:sz w:val="18"/>
                <w:szCs w:val="18"/>
              </w:rPr>
              <w:t>2102</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1CB5A8DE" w14:textId="77777777">
            <w:pPr>
              <w:jc w:val="center"/>
            </w:pPr>
            <w:r>
              <w:rPr>
                <w:rFonts w:ascii="Calibri" w:hAnsi="Calibri" w:eastAsia="Calibri" w:cs="Calibri"/>
                <w:sz w:val="18"/>
                <w:szCs w:val="18"/>
              </w:rPr>
              <w:t>2258</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001C012D" w14:textId="77777777">
            <w:pPr>
              <w:jc w:val="center"/>
            </w:pPr>
            <w:r>
              <w:rPr>
                <w:rFonts w:ascii="Calibri" w:hAnsi="Calibri" w:eastAsia="Calibri" w:cs="Calibri"/>
                <w:sz w:val="18"/>
                <w:szCs w:val="18"/>
              </w:rPr>
              <w:t>2297</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4D65DB7C" w14:textId="77777777">
            <w:pPr>
              <w:jc w:val="center"/>
            </w:pPr>
            <w:r>
              <w:rPr>
                <w:rFonts w:ascii="Calibri" w:hAnsi="Calibri" w:eastAsia="Calibri" w:cs="Calibri"/>
                <w:sz w:val="18"/>
                <w:szCs w:val="18"/>
              </w:rPr>
              <w:t>2578</w:t>
            </w:r>
          </w:p>
        </w:tc>
      </w:tr>
      <w:tr w:rsidR="00BF0F6F" w:rsidTr="005F468B" w14:paraId="4B0C86A9" w14:textId="77777777">
        <w:trPr>
          <w:trHeight w:val="410"/>
        </w:trPr>
        <w:tc>
          <w:tcPr>
            <w:tcW w:w="2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RDefault="005379E1" w14:paraId="7F5EAD72" w14:textId="77777777">
            <w:r>
              <w:rPr>
                <w:rFonts w:ascii="Calibri" w:hAnsi="Calibri" w:eastAsia="Calibri" w:cs="Calibri"/>
                <w:sz w:val="18"/>
                <w:szCs w:val="18"/>
              </w:rPr>
              <w:t>oproepen met heli LL4 Groningen</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6E30F728" w14:textId="77777777">
            <w:pPr>
              <w:jc w:val="center"/>
            </w:pPr>
            <w:r>
              <w:rPr>
                <w:rFonts w:ascii="Calibri" w:hAnsi="Calibri" w:eastAsia="Calibri" w:cs="Calibri"/>
                <w:sz w:val="18"/>
                <w:szCs w:val="18"/>
              </w:rPr>
              <w:t>1103</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6786A666" w14:textId="77777777">
            <w:pPr>
              <w:jc w:val="center"/>
            </w:pPr>
            <w:r>
              <w:rPr>
                <w:rFonts w:ascii="Calibri" w:hAnsi="Calibri" w:eastAsia="Calibri" w:cs="Calibri"/>
                <w:sz w:val="18"/>
                <w:szCs w:val="18"/>
              </w:rPr>
              <w:t>1322</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33AA9469" w14:textId="77777777">
            <w:pPr>
              <w:jc w:val="center"/>
            </w:pPr>
            <w:r>
              <w:rPr>
                <w:rFonts w:ascii="Calibri" w:hAnsi="Calibri" w:eastAsia="Calibri" w:cs="Calibri"/>
                <w:sz w:val="18"/>
                <w:szCs w:val="18"/>
              </w:rPr>
              <w:t>1361</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320C5590" w14:textId="77777777">
            <w:pPr>
              <w:jc w:val="center"/>
            </w:pPr>
            <w:r>
              <w:rPr>
                <w:rFonts w:ascii="Calibri" w:hAnsi="Calibri" w:eastAsia="Calibri" w:cs="Calibri"/>
                <w:sz w:val="18"/>
                <w:szCs w:val="18"/>
              </w:rPr>
              <w:t>1279</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1E3B51DA" w14:textId="77777777">
            <w:pPr>
              <w:jc w:val="center"/>
            </w:pPr>
            <w:r>
              <w:rPr>
                <w:rFonts w:ascii="Calibri" w:hAnsi="Calibri" w:eastAsia="Calibri" w:cs="Calibri"/>
                <w:sz w:val="18"/>
                <w:szCs w:val="18"/>
              </w:rPr>
              <w:t>1333</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64BFD82F" w14:textId="77777777">
            <w:pPr>
              <w:jc w:val="center"/>
            </w:pPr>
            <w:r>
              <w:rPr>
                <w:rFonts w:ascii="Calibri" w:hAnsi="Calibri" w:eastAsia="Calibri" w:cs="Calibri"/>
                <w:sz w:val="18"/>
                <w:szCs w:val="18"/>
              </w:rPr>
              <w:t>1269</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2ED5618F" w14:textId="77777777">
            <w:pPr>
              <w:jc w:val="center"/>
            </w:pPr>
            <w:r>
              <w:rPr>
                <w:rFonts w:ascii="Calibri" w:hAnsi="Calibri" w:eastAsia="Calibri" w:cs="Calibri"/>
                <w:sz w:val="18"/>
                <w:szCs w:val="18"/>
              </w:rPr>
              <w:t>1439</w:t>
            </w:r>
          </w:p>
        </w:tc>
      </w:tr>
      <w:tr w:rsidR="00BF0F6F" w:rsidTr="005F468B" w14:paraId="47290FB4" w14:textId="77777777">
        <w:trPr>
          <w:trHeight w:val="520"/>
        </w:trPr>
        <w:tc>
          <w:tcPr>
            <w:tcW w:w="2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RDefault="005379E1" w14:paraId="3A96E7D2" w14:textId="77777777">
            <w:r>
              <w:rPr>
                <w:rFonts w:ascii="Calibri" w:hAnsi="Calibri" w:eastAsia="Calibri" w:cs="Calibri"/>
                <w:sz w:val="18"/>
                <w:szCs w:val="18"/>
              </w:rPr>
              <w:t>oproepen ambulance helikopter Leeuwarden</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BF0F6F" w14:paraId="4A4848BE" w14:textId="77777777">
            <w:pPr>
              <w:jc w:val="center"/>
            </w:pP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BF0F6F" w14:paraId="521B789D" w14:textId="77777777">
            <w:pPr>
              <w:jc w:val="center"/>
            </w:pP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BF0F6F" w14:paraId="02EF05D7" w14:textId="77777777">
            <w:pPr>
              <w:jc w:val="cente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BF0F6F" w14:paraId="26BFC4AD" w14:textId="77777777">
            <w:pPr>
              <w:jc w:val="center"/>
            </w:pP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25E8E3D6" w14:textId="77777777">
            <w:pPr>
              <w:jc w:val="center"/>
            </w:pPr>
            <w:r>
              <w:rPr>
                <w:rFonts w:ascii="Calibri" w:hAnsi="Calibri" w:eastAsia="Calibri" w:cs="Calibri"/>
                <w:sz w:val="18"/>
                <w:szCs w:val="18"/>
              </w:rPr>
              <w:t>36</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7279620E" w14:textId="77777777">
            <w:pPr>
              <w:jc w:val="center"/>
            </w:pPr>
            <w:r>
              <w:rPr>
                <w:rFonts w:ascii="Calibri" w:hAnsi="Calibri" w:eastAsia="Calibri" w:cs="Calibri"/>
                <w:sz w:val="18"/>
                <w:szCs w:val="18"/>
              </w:rPr>
              <w:t>632</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F0F6F" w:rsidP="005F468B" w:rsidRDefault="005379E1" w14:paraId="35B3A0B5" w14:textId="77777777">
            <w:pPr>
              <w:keepNext/>
              <w:jc w:val="center"/>
            </w:pPr>
            <w:r>
              <w:rPr>
                <w:rFonts w:ascii="Calibri" w:hAnsi="Calibri" w:eastAsia="Calibri" w:cs="Calibri"/>
                <w:sz w:val="18"/>
                <w:szCs w:val="18"/>
              </w:rPr>
              <w:t>655</w:t>
            </w:r>
          </w:p>
        </w:tc>
      </w:tr>
    </w:tbl>
    <w:p w:rsidR="00BF0F6F" w:rsidRDefault="00BF0F6F" w14:paraId="0D4C3EF7" w14:textId="77777777">
      <w:pPr>
        <w:widowControl w:val="0"/>
        <w:spacing w:line="240" w:lineRule="auto"/>
        <w:rPr>
          <w:rFonts w:ascii="Calibri" w:hAnsi="Calibri" w:eastAsia="Calibri" w:cs="Calibri"/>
        </w:rPr>
      </w:pPr>
    </w:p>
    <w:p w:rsidR="009C1CD2" w:rsidRDefault="009C1CD2" w14:paraId="411843A6" w14:textId="77777777">
      <w:pPr>
        <w:rPr>
          <w:rFonts w:ascii="Calibri" w:hAnsi="Calibri" w:eastAsia="Calibri" w:cs="Calibri"/>
        </w:rPr>
      </w:pPr>
    </w:p>
    <w:p w:rsidR="00BF0F6F" w:rsidRDefault="00616076" w14:paraId="5AE820CD" w14:textId="77777777">
      <w:pPr>
        <w:rPr>
          <w:rFonts w:ascii="Calibri" w:hAnsi="Calibri" w:eastAsia="Calibri" w:cs="Calibri"/>
        </w:rPr>
      </w:pPr>
      <w:r>
        <w:rPr>
          <w:rFonts w:ascii="Calibri" w:hAnsi="Calibri" w:eastAsia="Calibri" w:cs="Calibri"/>
          <w:noProof/>
          <w:sz w:val="18"/>
          <w:szCs w:val="18"/>
        </w:rPr>
        <w:drawing>
          <wp:anchor distT="57150" distB="57150" distL="57150" distR="57150" simplePos="0" relativeHeight="251662848" behindDoc="0" locked="0" layoutInCell="1" allowOverlap="1" wp14:editId="6D5A3504" wp14:anchorId="680044BF">
            <wp:simplePos x="0" y="0"/>
            <wp:positionH relativeFrom="page">
              <wp:posOffset>542925</wp:posOffset>
            </wp:positionH>
            <wp:positionV relativeFrom="line">
              <wp:posOffset>118745</wp:posOffset>
            </wp:positionV>
            <wp:extent cx="3061335" cy="2350770"/>
            <wp:effectExtent l="0" t="6667" r="0" b="0"/>
            <wp:wrapSquare wrapText="bothSides" distT="57150" distB="57150" distL="57150" distR="57150"/>
            <wp:docPr id="1073741829" name="officeArt object" descr="Afbeelding 11"/>
            <wp:cNvGraphicFramePr/>
            <a:graphic xmlns:a="http://schemas.openxmlformats.org/drawingml/2006/main">
              <a:graphicData uri="http://schemas.openxmlformats.org/drawingml/2006/picture">
                <pic:pic xmlns:pic="http://schemas.openxmlformats.org/drawingml/2006/picture">
                  <pic:nvPicPr>
                    <pic:cNvPr id="1073741829" name="Afbeelding 11" descr="Afbeelding 11"/>
                    <pic:cNvPicPr>
                      <a:picLocks noChangeAspect="1"/>
                    </pic:cNvPicPr>
                  </pic:nvPicPr>
                  <pic:blipFill>
                    <a:blip r:embed="rId7">
                      <a:extLst/>
                    </a:blip>
                    <a:stretch>
                      <a:fillRect/>
                    </a:stretch>
                  </pic:blipFill>
                  <pic:spPr>
                    <a:xfrm rot="16200000">
                      <a:off x="0" y="0"/>
                      <a:ext cx="3061335" cy="23507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379E1">
        <w:rPr>
          <w:rFonts w:ascii="Calibri" w:hAnsi="Calibri" w:eastAsia="Calibri" w:cs="Calibri"/>
        </w:rPr>
        <w:t>De ruimtelijke spreiding van de MMT oproepen wordt weergegeven in figuur 2.</w:t>
      </w:r>
    </w:p>
    <w:p w:rsidR="00BF0F6F" w:rsidRDefault="005379E1" w14:paraId="163F4F16" w14:textId="77777777">
      <w:pPr>
        <w:rPr>
          <w:rFonts w:ascii="Calibri" w:hAnsi="Calibri" w:eastAsia="Calibri" w:cs="Calibri"/>
        </w:rPr>
      </w:pPr>
      <w:r>
        <w:rPr>
          <w:rFonts w:ascii="Calibri" w:hAnsi="Calibri" w:eastAsia="Calibri" w:cs="Calibri"/>
        </w:rPr>
        <w:t xml:space="preserve">Dit betreft alle MMT oproepen in 2016, waarvan +/- 75% met een helikopter wordt uitgevoerd. </w:t>
      </w:r>
    </w:p>
    <w:p w:rsidR="00BF0F6F" w:rsidRDefault="00BF0F6F" w14:paraId="15C9C713" w14:textId="77777777">
      <w:pPr>
        <w:keepNext/>
        <w:rPr>
          <w:rFonts w:ascii="Calibri" w:hAnsi="Calibri" w:eastAsia="Calibri" w:cs="Calibri"/>
        </w:rPr>
      </w:pPr>
    </w:p>
    <w:p w:rsidR="00BF0F6F" w:rsidRDefault="00BF0F6F" w14:paraId="78E6F3B3" w14:textId="77777777">
      <w:pPr>
        <w:rPr>
          <w:rFonts w:ascii="Calibri" w:hAnsi="Calibri" w:eastAsia="Calibri" w:cs="Calibri"/>
        </w:rPr>
      </w:pPr>
    </w:p>
    <w:p w:rsidR="00BF0F6F" w:rsidRDefault="00BF0F6F" w14:paraId="4F200506" w14:textId="77777777">
      <w:pPr>
        <w:rPr>
          <w:rFonts w:ascii="Calibri" w:hAnsi="Calibri" w:eastAsia="Calibri" w:cs="Calibri"/>
          <w:b/>
          <w:bCs/>
        </w:rPr>
      </w:pPr>
    </w:p>
    <w:p w:rsidR="00BF0F6F" w:rsidRDefault="00BF0F6F" w14:paraId="1A6D9FB5" w14:textId="77777777">
      <w:pPr>
        <w:rPr>
          <w:rFonts w:ascii="Calibri" w:hAnsi="Calibri" w:eastAsia="Calibri" w:cs="Calibri"/>
          <w:b/>
          <w:bCs/>
        </w:rPr>
      </w:pPr>
    </w:p>
    <w:p w:rsidR="00BF0F6F" w:rsidRDefault="00BF0F6F" w14:paraId="7A94A523" w14:textId="77777777">
      <w:pPr>
        <w:rPr>
          <w:rFonts w:ascii="Calibri" w:hAnsi="Calibri" w:eastAsia="Calibri" w:cs="Calibri"/>
          <w:b/>
          <w:bCs/>
        </w:rPr>
      </w:pPr>
    </w:p>
    <w:p w:rsidR="00BF0F6F" w:rsidRDefault="00BF0F6F" w14:paraId="33902D5F" w14:textId="77777777">
      <w:pPr>
        <w:pStyle w:val="Bijschrift"/>
        <w:rPr>
          <w:rFonts w:ascii="Calibri" w:hAnsi="Calibri" w:eastAsia="Calibri" w:cs="Calibri"/>
          <w:color w:val="000000"/>
          <w:u w:color="000000"/>
        </w:rPr>
      </w:pPr>
    </w:p>
    <w:p w:rsidR="00BF0F6F" w:rsidRDefault="00BF0F6F" w14:paraId="3D296084" w14:textId="77777777">
      <w:pPr>
        <w:rPr>
          <w:rFonts w:ascii="Calibri" w:hAnsi="Calibri" w:eastAsia="Calibri" w:cs="Calibri"/>
          <w:b/>
          <w:bCs/>
        </w:rPr>
      </w:pPr>
    </w:p>
    <w:p w:rsidR="00BF0F6F" w:rsidRDefault="00BF0F6F" w14:paraId="77687AF8" w14:textId="77777777">
      <w:pPr>
        <w:rPr>
          <w:rFonts w:ascii="Calibri" w:hAnsi="Calibri" w:eastAsia="Calibri" w:cs="Calibri"/>
        </w:rPr>
      </w:pPr>
    </w:p>
    <w:p w:rsidR="00BF0F6F" w:rsidRDefault="00BF0F6F" w14:paraId="7E42862F" w14:textId="77777777">
      <w:pPr>
        <w:rPr>
          <w:rFonts w:ascii="Calibri" w:hAnsi="Calibri" w:eastAsia="Calibri" w:cs="Calibri"/>
          <w:b/>
          <w:bCs/>
        </w:rPr>
      </w:pPr>
    </w:p>
    <w:p w:rsidR="00BF0F6F" w:rsidRDefault="00BF0F6F" w14:paraId="5922B049" w14:textId="77777777">
      <w:pPr>
        <w:rPr>
          <w:rFonts w:ascii="Calibri" w:hAnsi="Calibri" w:eastAsia="Calibri" w:cs="Calibri"/>
          <w:b/>
          <w:bCs/>
        </w:rPr>
      </w:pPr>
    </w:p>
    <w:p w:rsidR="00BF0F6F" w:rsidRDefault="00BF0F6F" w14:paraId="22D1BA10" w14:textId="77777777">
      <w:pPr>
        <w:rPr>
          <w:rFonts w:ascii="Calibri" w:hAnsi="Calibri" w:eastAsia="Calibri" w:cs="Calibri"/>
          <w:b/>
          <w:bCs/>
        </w:rPr>
      </w:pPr>
    </w:p>
    <w:p w:rsidR="00BF0F6F" w:rsidRDefault="001D4750" w14:paraId="62DBAD9C" w14:textId="77777777">
      <w:pPr>
        <w:rPr>
          <w:rFonts w:ascii="Calibri" w:hAnsi="Calibri" w:eastAsia="Calibri" w:cs="Calibri"/>
          <w:b/>
          <w:bCs/>
        </w:rPr>
      </w:pPr>
      <w:r>
        <w:rPr>
          <w:rFonts w:ascii="Calibri" w:hAnsi="Calibri" w:eastAsia="Calibri" w:cs="Calibri"/>
          <w:noProof/>
        </w:rPr>
        <mc:AlternateContent>
          <mc:Choice Requires="wps">
            <w:drawing>
              <wp:anchor distT="57150" distB="57150" distL="57150" distR="57150" simplePos="0" relativeHeight="251671040" behindDoc="0" locked="0" layoutInCell="1" allowOverlap="1" wp14:editId="71E6E630" wp14:anchorId="38B0CE4B">
                <wp:simplePos x="0" y="0"/>
                <wp:positionH relativeFrom="column">
                  <wp:posOffset>102235</wp:posOffset>
                </wp:positionH>
                <wp:positionV relativeFrom="line">
                  <wp:posOffset>8255</wp:posOffset>
                </wp:positionV>
                <wp:extent cx="2313305" cy="389890"/>
                <wp:effectExtent l="0" t="0" r="0" b="0"/>
                <wp:wrapSquare wrapText="bothSides"/>
                <wp:docPr id="1073741830" name="officeArt object" descr="Tekstvak 11"/>
                <wp:cNvGraphicFramePr/>
                <a:graphic xmlns:a="http://schemas.openxmlformats.org/drawingml/2006/main">
                  <a:graphicData uri="http://schemas.microsoft.com/office/word/2010/wordprocessingShape">
                    <wps:wsp>
                      <wps:cNvSpPr txBox="1"/>
                      <wps:spPr>
                        <a:xfrm>
                          <a:off x="0" y="0"/>
                          <a:ext cx="2313305" cy="389890"/>
                        </a:xfrm>
                        <a:prstGeom prst="rect">
                          <a:avLst/>
                        </a:prstGeom>
                        <a:solidFill>
                          <a:schemeClr val="accent3">
                            <a:hueOff val="-12521740"/>
                            <a:satOff val="-100000"/>
                            <a:lumOff val="9019"/>
                          </a:schemeClr>
                        </a:solidFill>
                        <a:ln w="12700" cap="flat">
                          <a:noFill/>
                          <a:miter lim="400000"/>
                        </a:ln>
                        <a:effectLst/>
                      </wps:spPr>
                      <wps:txbx>
                        <w:txbxContent>
                          <w:p w:rsidR="00BF0F6F" w:rsidRDefault="005379E1" w14:paraId="53CBE530" w14:textId="77777777">
                            <w:pPr>
                              <w:pStyle w:val="Bijschrift"/>
                            </w:pPr>
                            <w:r>
                              <w:t>Figuur 2 ruimtelijke spreiding MMT oproepen (inclusief MMT-voertuig) 2016.</w:t>
                            </w:r>
                          </w:p>
                        </w:txbxContent>
                      </wps:txbx>
                      <wps:bodyPr wrap="square" lIns="0" tIns="0" rIns="0" bIns="0" numCol="1" anchor="t">
                        <a:noAutofit/>
                      </wps:bodyPr>
                    </wps:wsp>
                  </a:graphicData>
                </a:graphic>
              </wp:anchor>
            </w:drawing>
          </mc:Choice>
          <mc:Fallback>
            <w:pict>
              <v:shape id="_x0000_s1027" style="position:absolute;margin-left:8.05pt;margin-top:.65pt;width:182.15pt;height:30.7pt;z-index:251671040;visibility:visible;mso-wrap-style:square;mso-wrap-distance-left:4.5pt;mso-wrap-distance-top:4.5pt;mso-wrap-distance-right:4.5pt;mso-wrap-distance-bottom:4.5pt;mso-position-horizontal:absolute;mso-position-horizontal-relative:text;mso-position-vertical:absolute;mso-position-vertical-relative:line;v-text-anchor:top" alt="Tekstvak 11" fillcolor="#d1e9ff [3206]"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" w14:anchorId="63E4AF81">
                <v:stroke miterlimit="4"/>
                <v:textbox inset="0,0,0,0">
                  <w:txbxContent>
                    <w:p w:rsidR="00BF0F6F" w:rsidRDefault="005379E1">
                      <w:pPr>
                        <w:pStyle w:val="Bijschrift"/>
                      </w:pPr>
                      <w:r>
                        <w:t>Figuur 2 ruimtelijke spreiding MMT oproepen (inclusief MMT-voertuig) 2016.</w:t>
                      </w:r>
                    </w:p>
                  </w:txbxContent>
                </v:textbox>
                <w10:wrap type="square" anchory="line"/>
              </v:shape>
            </w:pict>
          </mc:Fallback>
        </mc:AlternateContent>
      </w:r>
    </w:p>
    <w:p w:rsidR="00BF0F6F" w:rsidRDefault="00BF0F6F" w14:paraId="20A0238C" w14:textId="77777777">
      <w:pPr>
        <w:rPr>
          <w:rFonts w:ascii="Calibri" w:hAnsi="Calibri" w:eastAsia="Calibri" w:cs="Calibri"/>
          <w:b/>
          <w:bCs/>
        </w:rPr>
      </w:pPr>
    </w:p>
    <w:p w:rsidR="00BF0F6F" w:rsidRDefault="00BF0F6F" w14:paraId="3A807E96" w14:textId="77777777">
      <w:pPr>
        <w:rPr>
          <w:rFonts w:ascii="Calibri" w:hAnsi="Calibri" w:eastAsia="Calibri" w:cs="Calibri"/>
          <w:b/>
          <w:bCs/>
        </w:rPr>
      </w:pPr>
    </w:p>
    <w:p w:rsidR="00BF0F6F" w:rsidRDefault="00BF0F6F" w14:paraId="6E851A54" w14:textId="77777777">
      <w:pPr>
        <w:rPr>
          <w:rFonts w:ascii="Calibri" w:hAnsi="Calibri" w:eastAsia="Calibri" w:cs="Calibri"/>
          <w:b/>
          <w:bCs/>
        </w:rPr>
      </w:pPr>
    </w:p>
    <w:p w:rsidR="00BF0F6F" w:rsidRDefault="00BF0F6F" w14:paraId="0350008E" w14:textId="77777777">
      <w:pPr>
        <w:rPr>
          <w:rFonts w:ascii="Calibri" w:hAnsi="Calibri" w:eastAsia="Calibri" w:cs="Calibri"/>
          <w:b/>
          <w:bCs/>
        </w:rPr>
      </w:pPr>
    </w:p>
    <w:p w:rsidR="00BF0F6F" w:rsidRDefault="00BF0F6F" w14:paraId="2F31FAC3" w14:textId="77777777">
      <w:pPr>
        <w:rPr>
          <w:rFonts w:ascii="Calibri" w:hAnsi="Calibri" w:eastAsia="Calibri" w:cs="Calibri"/>
          <w:b/>
          <w:bCs/>
        </w:rPr>
      </w:pPr>
    </w:p>
    <w:p w:rsidR="00BF0F6F" w:rsidRDefault="00BF0F6F" w14:paraId="2B6DE701" w14:textId="77777777">
      <w:pPr>
        <w:rPr>
          <w:rFonts w:ascii="Calibri" w:hAnsi="Calibri" w:eastAsia="Calibri" w:cs="Calibri"/>
          <w:b/>
          <w:bCs/>
        </w:rPr>
      </w:pPr>
    </w:p>
    <w:p w:rsidR="00BF0F6F" w:rsidRDefault="005379E1" w14:paraId="3243EBE1" w14:textId="77777777">
      <w:pPr>
        <w:rPr>
          <w:rFonts w:ascii="Calibri" w:hAnsi="Calibri" w:eastAsia="Calibri" w:cs="Calibri"/>
          <w:b/>
          <w:bCs/>
        </w:rPr>
      </w:pPr>
      <w:r>
        <w:rPr>
          <w:rFonts w:ascii="Calibri" w:hAnsi="Calibri" w:eastAsia="Calibri" w:cs="Calibri"/>
          <w:b/>
          <w:bCs/>
        </w:rPr>
        <w:t>Probleemstelling</w:t>
      </w:r>
    </w:p>
    <w:p w:rsidR="009C1CD2" w:rsidRDefault="005379E1" w14:paraId="72BCDA65" w14:textId="77777777">
      <w:pPr>
        <w:keepNext/>
        <w:rPr>
          <w:rFonts w:ascii="Calibri" w:hAnsi="Calibri" w:eastAsia="Calibri" w:cs="Calibri"/>
        </w:rPr>
      </w:pPr>
      <w:r>
        <w:rPr>
          <w:rFonts w:ascii="Calibri" w:hAnsi="Calibri" w:eastAsia="Calibri" w:cs="Calibri"/>
        </w:rPr>
        <w:t xml:space="preserve">De geluidsruimte van luchthavens en sommige landingslocaties bij ziekenhuizen is grotendeels uitgeput. Het avondlijk en nachtelijk helikopterverkeer wordt net als al het andere verkeer verzwaard met </w:t>
      </w:r>
      <w:r w:rsidR="00851F36">
        <w:rPr>
          <w:rFonts w:ascii="Calibri" w:hAnsi="Calibri" w:eastAsia="Calibri" w:cs="Calibri"/>
        </w:rPr>
        <w:t xml:space="preserve">een factor van respectievelijk </w:t>
      </w:r>
      <w:r>
        <w:rPr>
          <w:rFonts w:ascii="Calibri" w:hAnsi="Calibri" w:eastAsia="Calibri" w:cs="Calibri"/>
        </w:rPr>
        <w:t>3,16</w:t>
      </w:r>
      <w:r w:rsidR="00851F36">
        <w:rPr>
          <w:rFonts w:ascii="Calibri" w:hAnsi="Calibri" w:eastAsia="Calibri" w:cs="Calibri"/>
        </w:rPr>
        <w:t xml:space="preserve"> (avond)</w:t>
      </w:r>
      <w:r>
        <w:rPr>
          <w:rFonts w:ascii="Calibri" w:hAnsi="Calibri" w:eastAsia="Calibri" w:cs="Calibri"/>
        </w:rPr>
        <w:t xml:space="preserve"> en 10</w:t>
      </w:r>
      <w:r w:rsidR="00851F36">
        <w:rPr>
          <w:rFonts w:ascii="Calibri" w:hAnsi="Calibri" w:eastAsia="Calibri" w:cs="Calibri"/>
        </w:rPr>
        <w:t xml:space="preserve"> (nacht)</w:t>
      </w:r>
      <w:r>
        <w:rPr>
          <w:rFonts w:ascii="Calibri" w:hAnsi="Calibri" w:eastAsia="Calibri" w:cs="Calibri"/>
        </w:rPr>
        <w:t xml:space="preserve">, waardoor ze zwaarder meetellen bij de bepaling van geluidsbelasting. De verdeling over de dag wordt weergegeven in figuur 3. </w:t>
      </w:r>
    </w:p>
    <w:p w:rsidR="009C1CD2" w:rsidRDefault="009C1CD2" w14:paraId="521355B8" w14:textId="77777777">
      <w:pPr>
        <w:keepNext/>
        <w:rPr>
          <w:rFonts w:ascii="Calibri" w:hAnsi="Calibri" w:eastAsia="Calibri" w:cs="Calibri"/>
        </w:rPr>
      </w:pPr>
      <w:r>
        <w:rPr>
          <w:rFonts w:ascii="Calibri" w:hAnsi="Calibri" w:eastAsia="Calibri" w:cs="Calibri"/>
          <w:noProof/>
          <w:sz w:val="18"/>
          <w:szCs w:val="18"/>
        </w:rPr>
        <w:drawing>
          <wp:anchor distT="57150" distB="57150" distL="57150" distR="57150" simplePos="0" relativeHeight="251694592" behindDoc="0" locked="0" layoutInCell="1" allowOverlap="1" wp14:editId="7149E35A" wp14:anchorId="4219C290">
            <wp:simplePos x="0" y="0"/>
            <wp:positionH relativeFrom="column">
              <wp:posOffset>0</wp:posOffset>
            </wp:positionH>
            <wp:positionV relativeFrom="line">
              <wp:posOffset>72390</wp:posOffset>
            </wp:positionV>
            <wp:extent cx="3790950" cy="1954530"/>
            <wp:effectExtent l="0" t="0" r="0" b="0"/>
            <wp:wrapSquare wrapText="bothSides" distT="57150" distB="57150" distL="57150" distR="57150"/>
            <wp:docPr id="1073741831" name="officeArt object" descr="Picture 25"/>
            <wp:cNvGraphicFramePr/>
            <a:graphic xmlns:a="http://schemas.openxmlformats.org/drawingml/2006/main">
              <a:graphicData uri="http://schemas.openxmlformats.org/drawingml/2006/picture">
                <pic:pic xmlns:pic="http://schemas.openxmlformats.org/drawingml/2006/picture">
                  <pic:nvPicPr>
                    <pic:cNvPr id="1073741831" name="Picture 25" descr="Picture 25"/>
                    <pic:cNvPicPr>
                      <a:picLocks noChangeAspect="1"/>
                    </pic:cNvPicPr>
                  </pic:nvPicPr>
                  <pic:blipFill>
                    <a:blip r:embed="rId8">
                      <a:extLst/>
                    </a:blip>
                    <a:stretch>
                      <a:fillRect/>
                    </a:stretch>
                  </pic:blipFill>
                  <pic:spPr>
                    <a:xfrm>
                      <a:off x="0" y="0"/>
                      <a:ext cx="3790950" cy="1954530"/>
                    </a:xfrm>
                    <a:prstGeom prst="rect">
                      <a:avLst/>
                    </a:prstGeom>
                    <a:ln w="12700" cap="flat">
                      <a:noFill/>
                      <a:miter lim="400000"/>
                    </a:ln>
                    <a:effectLst/>
                  </pic:spPr>
                </pic:pic>
              </a:graphicData>
            </a:graphic>
          </wp:anchor>
        </w:drawing>
      </w:r>
    </w:p>
    <w:p w:rsidR="009C1CD2" w:rsidRDefault="009C1CD2" w14:paraId="4ACC4597" w14:textId="77777777">
      <w:pPr>
        <w:keepNext/>
        <w:rPr>
          <w:rFonts w:ascii="Calibri" w:hAnsi="Calibri" w:eastAsia="Calibri" w:cs="Calibri"/>
        </w:rPr>
      </w:pPr>
    </w:p>
    <w:p w:rsidR="009C1CD2" w:rsidRDefault="009C1CD2" w14:paraId="19969237" w14:textId="77777777">
      <w:pPr>
        <w:keepNext/>
        <w:rPr>
          <w:rFonts w:ascii="Calibri" w:hAnsi="Calibri" w:eastAsia="Calibri" w:cs="Calibri"/>
        </w:rPr>
      </w:pPr>
    </w:p>
    <w:p w:rsidR="009C1CD2" w:rsidRDefault="009C1CD2" w14:paraId="40741216" w14:textId="77777777">
      <w:pPr>
        <w:keepNext/>
        <w:rPr>
          <w:rFonts w:ascii="Calibri" w:hAnsi="Calibri" w:eastAsia="Calibri" w:cs="Calibri"/>
        </w:rPr>
      </w:pPr>
    </w:p>
    <w:p w:rsidR="009C1CD2" w:rsidRDefault="009C1CD2" w14:paraId="3FE6A21F" w14:textId="77777777">
      <w:pPr>
        <w:keepNext/>
        <w:rPr>
          <w:rFonts w:ascii="Calibri" w:hAnsi="Calibri" w:eastAsia="Calibri" w:cs="Calibri"/>
        </w:rPr>
      </w:pPr>
    </w:p>
    <w:p w:rsidR="009C1CD2" w:rsidRDefault="009C1CD2" w14:paraId="0DE647B9" w14:textId="77777777">
      <w:pPr>
        <w:keepNext/>
        <w:rPr>
          <w:rFonts w:ascii="Calibri" w:hAnsi="Calibri" w:eastAsia="Calibri" w:cs="Calibri"/>
        </w:rPr>
      </w:pPr>
    </w:p>
    <w:p w:rsidR="009C1CD2" w:rsidRDefault="009C1CD2" w14:paraId="565A2A1F" w14:textId="77777777">
      <w:pPr>
        <w:keepNext/>
        <w:rPr>
          <w:rFonts w:ascii="Calibri" w:hAnsi="Calibri" w:eastAsia="Calibri" w:cs="Calibri"/>
        </w:rPr>
      </w:pPr>
    </w:p>
    <w:p w:rsidR="009C1CD2" w:rsidRDefault="009C1CD2" w14:paraId="5C0EBDA7" w14:textId="77777777">
      <w:pPr>
        <w:keepNext/>
        <w:rPr>
          <w:rFonts w:ascii="Calibri" w:hAnsi="Calibri" w:eastAsia="Calibri" w:cs="Calibri"/>
        </w:rPr>
      </w:pPr>
    </w:p>
    <w:p w:rsidR="009C1CD2" w:rsidRDefault="009C1CD2" w14:paraId="3C8E9A11" w14:textId="77777777">
      <w:pPr>
        <w:keepNext/>
        <w:rPr>
          <w:rFonts w:ascii="Calibri" w:hAnsi="Calibri" w:eastAsia="Calibri" w:cs="Calibri"/>
        </w:rPr>
      </w:pPr>
    </w:p>
    <w:p w:rsidR="009C1CD2" w:rsidRDefault="009C1CD2" w14:paraId="45B95551" w14:textId="77777777">
      <w:pPr>
        <w:keepNext/>
        <w:rPr>
          <w:rFonts w:ascii="Calibri" w:hAnsi="Calibri" w:eastAsia="Calibri" w:cs="Calibri"/>
        </w:rPr>
      </w:pPr>
    </w:p>
    <w:p w:rsidR="009C1CD2" w:rsidRDefault="009C1CD2" w14:paraId="720AE7C7" w14:textId="77777777">
      <w:pPr>
        <w:keepNext/>
        <w:rPr>
          <w:rFonts w:ascii="Calibri" w:hAnsi="Calibri" w:eastAsia="Calibri" w:cs="Calibri"/>
        </w:rPr>
      </w:pPr>
    </w:p>
    <w:p w:rsidR="009C1CD2" w:rsidRDefault="007D310C" w14:paraId="276AB7F4" w14:textId="77777777">
      <w:pPr>
        <w:keepNext/>
        <w:rPr>
          <w:rFonts w:ascii="Calibri" w:hAnsi="Calibri" w:eastAsia="Calibri" w:cs="Calibri"/>
        </w:rPr>
      </w:pPr>
      <w:r>
        <w:rPr>
          <w:rFonts w:ascii="Calibri" w:hAnsi="Calibri" w:eastAsia="Calibri" w:cs="Calibri"/>
          <w:noProof/>
        </w:rPr>
        <mc:AlternateContent>
          <mc:Choice Requires="wps">
            <w:drawing>
              <wp:inline distT="0" distB="0" distL="0" distR="0" wp14:anchorId="3AA3FA1E" wp14:editId="3FBF25A5">
                <wp:extent cx="3790950" cy="258445"/>
                <wp:effectExtent l="0" t="0" r="6985" b="0"/>
                <wp:docPr id="1073741832" name="officeArt object" descr="Tekstvak 12"/>
                <wp:cNvGraphicFramePr/>
                <a:graphic xmlns:a="http://schemas.openxmlformats.org/drawingml/2006/main">
                  <a:graphicData uri="http://schemas.microsoft.com/office/word/2010/wordprocessingShape">
                    <wps:wsp>
                      <wps:cNvSpPr txBox="1"/>
                      <wps:spPr>
                        <a:xfrm>
                          <a:off x="0" y="0"/>
                          <a:ext cx="3790950" cy="258445"/>
                        </a:xfrm>
                        <a:prstGeom prst="rect">
                          <a:avLst/>
                        </a:prstGeom>
                        <a:solidFill>
                          <a:schemeClr val="accent3">
                            <a:hueOff val="-12521740"/>
                            <a:satOff val="-100000"/>
                            <a:lumOff val="9019"/>
                          </a:schemeClr>
                        </a:solidFill>
                        <a:ln w="12700" cap="flat">
                          <a:noFill/>
                          <a:miter lim="400000"/>
                        </a:ln>
                        <a:effectLst/>
                      </wps:spPr>
                      <wps:txbx>
                        <w:txbxContent>
                          <w:p w:rsidR="00BF0F6F" w:rsidRDefault="005379E1" w14:paraId="195A1F45" w14:textId="77777777">
                            <w:pPr>
                              <w:pStyle w:val="Bijschrift"/>
                            </w:pPr>
                            <w:r>
                              <w:t>Figuur 3 spreiding MMT oproepen (inclusief voertuig) over 24 uur.</w:t>
                            </w:r>
                          </w:p>
                        </w:txbxContent>
                      </wps:txbx>
                      <wps:bodyPr wrap="square" lIns="0" tIns="0" rIns="0" bIns="0" numCol="1" anchor="t">
                        <a:noAutofit/>
                      </wps:bodyPr>
                    </wps:wsp>
                  </a:graphicData>
                </a:graphic>
              </wp:inline>
            </w:drawing>
          </mc:Choice>
          <mc:Fallback>
            <w:pict>
              <v:shape id="officeArt object" style="width:298.5pt;height:20.35pt;visibility:visible;mso-wrap-style:square;mso-left-percent:-10001;mso-top-percent:-10001;mso-position-horizontal:absolute;mso-position-horizontal-relative:char;mso-position-vertical:absolute;mso-position-vertical-relative:line;mso-left-percent:-10001;mso-top-percent:-10001;v-text-anchor:top" alt="Tekstvak 12" o:spid="_x0000_s1028" fillcolor="#d1e9ff [3206]"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">
                <v:stroke miterlimit="4"/>
                <v:textbox inset="0,0,0,0">
                  <w:txbxContent>
                    <w:p w:rsidR="00BF0F6F" w:rsidRDefault="005379E1">
                      <w:pPr>
                        <w:pStyle w:val="Bijschrift"/>
                      </w:pPr>
                      <w:r>
                        <w:t>Figuur 3 spreiding MMT oproepen (inclusief voertuig) over 24 uur.</w:t>
                      </w:r>
                    </w:p>
                  </w:txbxContent>
                </v:textbox>
                <w10:anchorlock/>
              </v:shape>
            </w:pict>
          </mc:Fallback>
        </mc:AlternateContent>
      </w:r>
    </w:p>
    <w:p w:rsidR="009C1CD2" w:rsidRDefault="009C1CD2" w14:paraId="441FCC74" w14:textId="77777777">
      <w:pPr>
        <w:keepNext/>
        <w:rPr>
          <w:rFonts w:ascii="Calibri" w:hAnsi="Calibri" w:eastAsia="Calibri" w:cs="Calibri"/>
        </w:rPr>
      </w:pPr>
    </w:p>
    <w:p w:rsidR="00FD7F45" w:rsidRDefault="005379E1" w14:paraId="18DDD7E1" w14:textId="77777777">
      <w:pPr>
        <w:keepNext/>
        <w:rPr>
          <w:rFonts w:ascii="Calibri" w:hAnsi="Calibri" w:eastAsia="Calibri" w:cs="Calibri"/>
        </w:rPr>
      </w:pPr>
      <w:r>
        <w:rPr>
          <w:rFonts w:ascii="Calibri" w:hAnsi="Calibri" w:eastAsia="Calibri" w:cs="Calibri"/>
        </w:rPr>
        <w:t xml:space="preserve">Door de groei qua vliegbewegingen de afgelopen jaren is het plafond van de beschikbare geluidsruimte (bijna) bereikt. Luchthavens worden daarmee beperkt in de groei van het aantal commerciële vluchten. </w:t>
      </w:r>
    </w:p>
    <w:p w:rsidR="00BF0F6F" w:rsidRDefault="005379E1" w14:paraId="12F35C8E" w14:textId="11AF961A">
      <w:pPr>
        <w:keepNext/>
        <w:rPr>
          <w:rFonts w:ascii="Calibri" w:hAnsi="Calibri" w:eastAsia="Calibri" w:cs="Calibri"/>
          <w:sz w:val="18"/>
          <w:szCs w:val="18"/>
        </w:rPr>
      </w:pPr>
      <w:r>
        <w:rPr>
          <w:rFonts w:ascii="Calibri" w:hAnsi="Calibri" w:eastAsia="Calibri" w:cs="Calibri"/>
        </w:rPr>
        <w:t xml:space="preserve">Omdat de commerciële luchtvaart en het maatschappelijk vliegverkeer gebruik maken van dezelfde geluidsruimte biedt voor luchthavens het uitplaatsen van het maatschappelijk vliegverkeer ruimte om het aantal commerciële vluchten uit te kunnen breiden binnen de vastgestelde geluidsruimte. In theorie is uitplaatsing namelijk mogelijk omdat de aanwezigheid van maatschappelijk vliegverkeer op luchthavens momenteel uitsluitend berust op privaatrechtelijke overeenkomsten. </w:t>
      </w:r>
    </w:p>
    <w:p w:rsidR="00BF0F6F" w:rsidRDefault="00BF0F6F" w14:paraId="1D3261F8" w14:textId="77777777">
      <w:pPr>
        <w:keepNext/>
        <w:rPr>
          <w:rFonts w:ascii="Calibri" w:hAnsi="Calibri" w:eastAsia="Calibri" w:cs="Calibri"/>
        </w:rPr>
      </w:pPr>
    </w:p>
    <w:p w:rsidR="00BF0F6F" w:rsidRDefault="005379E1" w14:paraId="30E52B48" w14:textId="77777777">
      <w:pPr>
        <w:rPr>
          <w:rFonts w:ascii="Calibri" w:hAnsi="Calibri" w:eastAsia="Calibri" w:cs="Calibri"/>
        </w:rPr>
      </w:pPr>
      <w:r>
        <w:rPr>
          <w:rFonts w:ascii="Calibri" w:hAnsi="Calibri" w:eastAsia="Calibri" w:cs="Calibri"/>
          <w:b/>
          <w:bCs/>
        </w:rPr>
        <w:t>Conclusie</w:t>
      </w:r>
    </w:p>
    <w:p w:rsidR="00BF0F6F" w:rsidP="002F4137" w:rsidRDefault="00144C3D" w14:paraId="62BA27DF" w14:textId="102ED871">
      <w:pPr>
        <w:rPr>
          <w:rFonts w:ascii="Calibri" w:hAnsi="Calibri" w:eastAsia="Calibri" w:cs="Calibri"/>
        </w:rPr>
      </w:pPr>
      <w:r>
        <w:rPr>
          <w:rFonts w:ascii="Calibri" w:hAnsi="Calibri" w:eastAsia="Calibri" w:cs="Calibri"/>
        </w:rPr>
        <w:t>De juridische basis</w:t>
      </w:r>
      <w:r w:rsidR="00E71ECD">
        <w:rPr>
          <w:rFonts w:ascii="Calibri" w:hAnsi="Calibri" w:eastAsia="Calibri" w:cs="Calibri"/>
        </w:rPr>
        <w:t xml:space="preserve"> </w:t>
      </w:r>
      <w:r w:rsidR="002F4137">
        <w:rPr>
          <w:rFonts w:ascii="Calibri" w:hAnsi="Calibri" w:eastAsia="Calibri" w:cs="Calibri"/>
        </w:rPr>
        <w:t xml:space="preserve">om </w:t>
      </w:r>
      <w:r w:rsidR="005379E1">
        <w:rPr>
          <w:rFonts w:ascii="Calibri" w:hAnsi="Calibri" w:eastAsia="Calibri" w:cs="Calibri"/>
        </w:rPr>
        <w:t xml:space="preserve">de acute hulp- en zorgvraag van de maatschappij </w:t>
      </w:r>
      <w:r w:rsidR="002F4137">
        <w:rPr>
          <w:rFonts w:ascii="Calibri" w:hAnsi="Calibri" w:eastAsia="Calibri" w:cs="Calibri"/>
        </w:rPr>
        <w:t>te borgen</w:t>
      </w:r>
      <w:r>
        <w:rPr>
          <w:rFonts w:ascii="Calibri" w:hAnsi="Calibri" w:eastAsia="Calibri" w:cs="Calibri"/>
        </w:rPr>
        <w:t xml:space="preserve"> wordt nu onvoldoende benut</w:t>
      </w:r>
      <w:r w:rsidR="00E71ECD">
        <w:rPr>
          <w:rFonts w:ascii="Calibri" w:hAnsi="Calibri" w:eastAsia="Calibri" w:cs="Calibri"/>
        </w:rPr>
        <w:t>.</w:t>
      </w:r>
      <w:r w:rsidR="005379E1">
        <w:rPr>
          <w:rFonts w:ascii="Calibri" w:hAnsi="Calibri" w:eastAsia="Calibri" w:cs="Calibri"/>
        </w:rPr>
        <w:t xml:space="preserve">  Dit vormt een </w:t>
      </w:r>
      <w:r w:rsidR="002F4137">
        <w:rPr>
          <w:rFonts w:ascii="Calibri" w:hAnsi="Calibri" w:eastAsia="Calibri" w:cs="Calibri"/>
        </w:rPr>
        <w:t xml:space="preserve">groot </w:t>
      </w:r>
      <w:r w:rsidR="005379E1">
        <w:rPr>
          <w:rFonts w:ascii="Calibri" w:hAnsi="Calibri" w:eastAsia="Calibri" w:cs="Calibri"/>
        </w:rPr>
        <w:t xml:space="preserve">risico voor de </w:t>
      </w:r>
      <w:r w:rsidR="002F4137">
        <w:rPr>
          <w:rFonts w:ascii="Calibri" w:hAnsi="Calibri" w:eastAsia="Calibri" w:cs="Calibri"/>
        </w:rPr>
        <w:t xml:space="preserve">toekomstige </w:t>
      </w:r>
      <w:r w:rsidR="005379E1">
        <w:rPr>
          <w:rFonts w:ascii="Calibri" w:hAnsi="Calibri" w:eastAsia="Calibri" w:cs="Calibri"/>
        </w:rPr>
        <w:t>inzetbaarheid van de helikopters en daarmee voor de medische prehospitale zorg</w:t>
      </w:r>
      <w:r w:rsidR="006A7F21">
        <w:rPr>
          <w:rFonts w:ascii="Calibri" w:hAnsi="Calibri" w:eastAsia="Calibri" w:cs="Calibri"/>
        </w:rPr>
        <w:t>,</w:t>
      </w:r>
      <w:r w:rsidR="005379E1">
        <w:rPr>
          <w:rFonts w:ascii="Calibri" w:hAnsi="Calibri" w:eastAsia="Calibri" w:cs="Calibri"/>
        </w:rPr>
        <w:t xml:space="preserve"> van vitaal bedreigde patiënten. De beperkte geluidsruimte brengt bovendien met zich mee dat in het kader van toeg</w:t>
      </w:r>
      <w:r w:rsidR="006A7F21">
        <w:rPr>
          <w:rFonts w:ascii="Calibri" w:hAnsi="Calibri" w:eastAsia="Calibri" w:cs="Calibri"/>
        </w:rPr>
        <w:t>enomen zorgvraag,</w:t>
      </w:r>
      <w:r w:rsidR="005379E1">
        <w:rPr>
          <w:rFonts w:ascii="Calibri" w:hAnsi="Calibri" w:eastAsia="Calibri" w:cs="Calibri"/>
        </w:rPr>
        <w:t xml:space="preserve"> de responstijd en inzetbaarheid van de MMT’s onder druk komt te staan. De Wet luchtvaart biedt de mogelijkheid om een aparte geluidsruimte voor maatschappelijk vliegverkeer toe te passen. </w:t>
      </w:r>
    </w:p>
    <w:p w:rsidR="00BF0F6F" w:rsidRDefault="005379E1" w14:paraId="1A987121" w14:textId="5D750157">
      <w:pPr>
        <w:rPr>
          <w:rFonts w:ascii="Calibri" w:hAnsi="Calibri" w:eastAsia="Calibri" w:cs="Calibri"/>
        </w:rPr>
      </w:pPr>
      <w:r>
        <w:rPr>
          <w:rFonts w:ascii="Calibri" w:hAnsi="Calibri" w:eastAsia="Calibri" w:cs="Calibri"/>
        </w:rPr>
        <w:t xml:space="preserve">Wij doen een beroep op de verantwoordelijke minister van </w:t>
      </w:r>
      <w:r w:rsidR="00AD27C1">
        <w:rPr>
          <w:rFonts w:ascii="Calibri" w:hAnsi="Calibri" w:eastAsia="Calibri" w:cs="Calibri"/>
        </w:rPr>
        <w:t xml:space="preserve">IenW om </w:t>
      </w:r>
      <w:r w:rsidR="00FC0A23">
        <w:rPr>
          <w:rFonts w:ascii="Calibri" w:hAnsi="Calibri" w:eastAsia="Calibri" w:cs="Calibri"/>
        </w:rPr>
        <w:t xml:space="preserve">prioriteit te geven aan </w:t>
      </w:r>
      <w:r w:rsidR="00FB7838">
        <w:rPr>
          <w:rFonts w:ascii="Calibri" w:hAnsi="Calibri" w:eastAsia="Calibri" w:cs="Calibri"/>
        </w:rPr>
        <w:t xml:space="preserve">creëren van </w:t>
      </w:r>
      <w:r w:rsidR="00AD27C1">
        <w:rPr>
          <w:rFonts w:ascii="Calibri" w:hAnsi="Calibri" w:eastAsia="Calibri" w:cs="Calibri"/>
        </w:rPr>
        <w:t xml:space="preserve">een </w:t>
      </w:r>
      <w:r w:rsidR="00DE559A">
        <w:rPr>
          <w:rFonts w:ascii="Calibri" w:hAnsi="Calibri" w:eastAsia="Calibri" w:cs="Calibri"/>
        </w:rPr>
        <w:t xml:space="preserve">duurzame </w:t>
      </w:r>
      <w:r w:rsidR="00FC0A23">
        <w:rPr>
          <w:rFonts w:ascii="Calibri" w:hAnsi="Calibri" w:eastAsia="Calibri" w:cs="Calibri"/>
        </w:rPr>
        <w:t>oplossing</w:t>
      </w:r>
      <w:r>
        <w:rPr>
          <w:rFonts w:ascii="Calibri" w:hAnsi="Calibri" w:eastAsia="Calibri" w:cs="Calibri"/>
        </w:rPr>
        <w:t>.</w:t>
      </w:r>
    </w:p>
    <w:p w:rsidR="00FC0A23" w:rsidRDefault="00FC0A23" w14:paraId="0434903D" w14:textId="77777777">
      <w:pPr>
        <w:rPr>
          <w:rFonts w:ascii="Calibri" w:hAnsi="Calibri" w:eastAsia="Calibri" w:cs="Calibri"/>
        </w:rPr>
      </w:pPr>
    </w:p>
    <w:p w:rsidR="00BF0F6F" w:rsidRDefault="00BF0F6F" w14:paraId="6538ADAB" w14:textId="77777777">
      <w:pPr>
        <w:keepNext/>
        <w:rPr>
          <w:rFonts w:ascii="Calibri" w:hAnsi="Calibri" w:eastAsia="Calibri" w:cs="Calibri"/>
          <w:b/>
          <w:bCs/>
        </w:rPr>
      </w:pPr>
    </w:p>
    <w:p w:rsidR="00BF0F6F" w:rsidRDefault="005379E1" w14:paraId="4A6B592E" w14:textId="77777777">
      <w:pPr>
        <w:rPr>
          <w:rFonts w:ascii="Calibri" w:hAnsi="Calibri" w:eastAsia="Calibri" w:cs="Calibri"/>
          <w:b/>
          <w:bCs/>
        </w:rPr>
      </w:pPr>
      <w:r>
        <w:rPr>
          <w:rFonts w:ascii="Calibri" w:hAnsi="Calibri" w:eastAsia="Calibri" w:cs="Calibri"/>
          <w:b/>
          <w:bCs/>
        </w:rPr>
        <w:br/>
      </w:r>
      <w:bookmarkStart w:name="_GoBack" w:id="0"/>
      <w:bookmarkEnd w:id="0"/>
    </w:p>
    <w:p w:rsidR="00432E49" w:rsidRDefault="00432E49" w14:paraId="13490E4F" w14:textId="77777777">
      <w:pPr>
        <w:spacing w:line="240" w:lineRule="auto"/>
        <w:rPr>
          <w:rFonts w:ascii="Calibri" w:hAnsi="Calibri" w:eastAsia="Calibri" w:cs="Calibri"/>
        </w:rPr>
      </w:pPr>
      <w:r>
        <w:rPr>
          <w:rFonts w:ascii="Calibri" w:hAnsi="Calibri" w:eastAsia="Calibri" w:cs="Calibri"/>
        </w:rPr>
        <w:br w:type="page"/>
      </w:r>
    </w:p>
    <w:p w:rsidR="00616076" w:rsidP="00432E49" w:rsidRDefault="00616076" w14:paraId="74B6A2F2" w14:textId="77777777">
      <w:pPr>
        <w:rPr>
          <w:rFonts w:ascii="Calibri" w:hAnsi="Calibri" w:eastAsia="Calibri" w:cs="Calibri"/>
          <w:b/>
          <w:lang w:val="en-US"/>
        </w:rPr>
      </w:pPr>
    </w:p>
    <w:p w:rsidR="00432E49" w:rsidP="00432E49" w:rsidRDefault="00432E49" w14:paraId="1D960B3D" w14:textId="77777777">
      <w:pPr>
        <w:rPr>
          <w:rFonts w:ascii="Calibri" w:hAnsi="Calibri" w:eastAsia="Calibri" w:cs="Calibri"/>
          <w:lang w:val="en-US"/>
        </w:rPr>
      </w:pPr>
      <w:r w:rsidRPr="00432E49">
        <w:rPr>
          <w:rFonts w:ascii="Calibri" w:hAnsi="Calibri" w:eastAsia="Calibri" w:cs="Calibri"/>
          <w:b/>
          <w:lang w:val="en-US"/>
        </w:rPr>
        <w:t>Referentielijst</w:t>
      </w:r>
    </w:p>
    <w:p w:rsidRPr="00432E49" w:rsidR="00432E49" w:rsidP="00432E49" w:rsidRDefault="00432E49" w14:paraId="2039D73D" w14:textId="77777777">
      <w:pPr>
        <w:rPr>
          <w:rFonts w:ascii="Calibri" w:hAnsi="Calibri" w:eastAsia="Calibri" w:cs="Calibri"/>
          <w:lang w:val="en-US"/>
        </w:rPr>
      </w:pPr>
      <w:r w:rsidRPr="00432E49">
        <w:rPr>
          <w:rFonts w:ascii="Calibri" w:hAnsi="Calibri" w:eastAsia="Calibri" w:cs="Calibri"/>
          <w:lang w:val="en-US"/>
        </w:rPr>
        <w:t>1) Am Surg. 2018 Jun 1;84(6):862-867.</w:t>
      </w:r>
    </w:p>
    <w:p w:rsidRPr="00432E49" w:rsidR="00432E49" w:rsidP="00432E49" w:rsidRDefault="00432E49" w14:paraId="6602FBDA" w14:textId="77777777">
      <w:pPr>
        <w:rPr>
          <w:rFonts w:ascii="Calibri" w:hAnsi="Calibri" w:eastAsia="Calibri" w:cs="Calibri"/>
          <w:lang w:val="en-US"/>
        </w:rPr>
      </w:pPr>
      <w:r w:rsidRPr="00432E49">
        <w:rPr>
          <w:rFonts w:ascii="Calibri" w:hAnsi="Calibri" w:eastAsia="Calibri" w:cs="Calibri"/>
          <w:lang w:val="en-US"/>
        </w:rPr>
        <w:t>When Minutes Fly by: What Is the True "Golden Hour" for Air Care?</w:t>
      </w:r>
    </w:p>
    <w:p w:rsidRPr="00432E49" w:rsidR="00432E49" w:rsidP="00432E49" w:rsidRDefault="00432E49" w14:paraId="1B84B8FB" w14:textId="77777777">
      <w:pPr>
        <w:rPr>
          <w:rFonts w:ascii="Calibri" w:hAnsi="Calibri" w:eastAsia="Calibri" w:cs="Calibri"/>
          <w:lang w:val="en-US"/>
        </w:rPr>
      </w:pPr>
      <w:r w:rsidRPr="00432E49">
        <w:rPr>
          <w:rFonts w:ascii="Calibri" w:hAnsi="Calibri" w:eastAsia="Calibri" w:cs="Calibri"/>
          <w:lang w:val="en-US"/>
        </w:rPr>
        <w:t>Duke M, Tatum D, Sexton K, Stuke L, Robertson R, Sutherland M, Tyroch A, Agrawal V, Duchesne J.</w:t>
      </w:r>
    </w:p>
    <w:p w:rsidRPr="00432E49" w:rsidR="00432E49" w:rsidP="00432E49" w:rsidRDefault="00432E49" w14:paraId="4DB94668" w14:textId="77777777">
      <w:pPr>
        <w:rPr>
          <w:rFonts w:ascii="Calibri" w:hAnsi="Calibri" w:eastAsia="Calibri" w:cs="Calibri"/>
          <w:lang w:val="en-US"/>
        </w:rPr>
      </w:pPr>
    </w:p>
    <w:p w:rsidRPr="00432E49" w:rsidR="00432E49" w:rsidP="00432E49" w:rsidRDefault="00432E49" w14:paraId="57CED9B9" w14:textId="77777777">
      <w:pPr>
        <w:rPr>
          <w:rFonts w:ascii="Calibri" w:hAnsi="Calibri" w:eastAsia="Calibri" w:cs="Calibri"/>
          <w:lang w:val="en-US"/>
        </w:rPr>
      </w:pPr>
      <w:r w:rsidRPr="00432E49">
        <w:rPr>
          <w:rFonts w:ascii="Calibri" w:hAnsi="Calibri" w:eastAsia="Calibri" w:cs="Calibri"/>
          <w:lang w:val="en-US"/>
        </w:rPr>
        <w:t>2) Scand J Trauma Resusc Emerg Med. 2018 Aug 15;26(1):65. doi: 10.1186/s13049-018-0522-1.</w:t>
      </w:r>
    </w:p>
    <w:p w:rsidRPr="00432E49" w:rsidR="00432E49" w:rsidP="00432E49" w:rsidRDefault="00432E49" w14:paraId="35837529" w14:textId="77777777">
      <w:pPr>
        <w:rPr>
          <w:rFonts w:ascii="Calibri" w:hAnsi="Calibri" w:eastAsia="Calibri" w:cs="Calibri"/>
          <w:lang w:val="en-US"/>
        </w:rPr>
      </w:pPr>
      <w:r w:rsidRPr="00432E49">
        <w:rPr>
          <w:rFonts w:ascii="Calibri" w:hAnsi="Calibri" w:eastAsia="Calibri" w:cs="Calibri"/>
          <w:lang w:val="en-US"/>
        </w:rPr>
        <w:t>EHAC medical working group best practice advice on the role of air rescue and pre hospital critical care at major incidents.</w:t>
      </w:r>
    </w:p>
    <w:p w:rsidRPr="00432E49" w:rsidR="00432E49" w:rsidP="00432E49" w:rsidRDefault="00432E49" w14:paraId="0F326F67" w14:textId="77777777">
      <w:pPr>
        <w:rPr>
          <w:rFonts w:ascii="Calibri" w:hAnsi="Calibri" w:eastAsia="Calibri" w:cs="Calibri"/>
          <w:lang w:val="en-US"/>
        </w:rPr>
      </w:pPr>
      <w:r w:rsidRPr="00432E49">
        <w:rPr>
          <w:rFonts w:ascii="Calibri" w:hAnsi="Calibri" w:eastAsia="Calibri" w:cs="Calibri"/>
          <w:lang w:val="en-US"/>
        </w:rPr>
        <w:t>Thompson J1,2,3,4, Rehn M5,6,7, Sollid SJM5,7,8; European HEMS and Air Ambulance Committee (EHAC).</w:t>
      </w:r>
    </w:p>
    <w:p w:rsidRPr="00432E49" w:rsidR="00432E49" w:rsidP="00432E49" w:rsidRDefault="00432E49" w14:paraId="1CE87D2A" w14:textId="77777777">
      <w:pPr>
        <w:rPr>
          <w:rFonts w:ascii="Calibri" w:hAnsi="Calibri" w:eastAsia="Calibri" w:cs="Calibri"/>
          <w:lang w:val="en-US"/>
        </w:rPr>
      </w:pPr>
    </w:p>
    <w:p w:rsidRPr="00432E49" w:rsidR="00432E49" w:rsidP="00432E49" w:rsidRDefault="00432E49" w14:paraId="1E167752" w14:textId="77777777">
      <w:pPr>
        <w:rPr>
          <w:rFonts w:ascii="Calibri" w:hAnsi="Calibri" w:eastAsia="Calibri" w:cs="Calibri"/>
          <w:lang w:val="en-US"/>
        </w:rPr>
      </w:pPr>
      <w:r w:rsidRPr="00432E49">
        <w:rPr>
          <w:rFonts w:ascii="Calibri" w:hAnsi="Calibri" w:eastAsia="Calibri" w:cs="Calibri"/>
          <w:lang w:val="en-US"/>
        </w:rPr>
        <w:t>3) N Engl J Med. 2018 Jul 26;379(4):315-326. doi: 10.1056/NEJMoa1802345.</w:t>
      </w:r>
    </w:p>
    <w:p w:rsidRPr="00432E49" w:rsidR="00432E49" w:rsidP="00432E49" w:rsidRDefault="00432E49" w14:paraId="5EEC4E11" w14:textId="77777777">
      <w:pPr>
        <w:rPr>
          <w:rFonts w:ascii="Calibri" w:hAnsi="Calibri" w:eastAsia="Calibri" w:cs="Calibri"/>
          <w:lang w:val="en-US"/>
        </w:rPr>
      </w:pPr>
      <w:r w:rsidRPr="00432E49">
        <w:rPr>
          <w:rFonts w:ascii="Calibri" w:hAnsi="Calibri" w:eastAsia="Calibri" w:cs="Calibri"/>
          <w:lang w:val="en-US"/>
        </w:rPr>
        <w:t>Prehospital Plasma during Air Medical Transport in Trauma Patients at Risk for Hemorrhagic Shock.</w:t>
      </w:r>
    </w:p>
    <w:p w:rsidRPr="00432E49" w:rsidR="00432E49" w:rsidP="00432E49" w:rsidRDefault="00432E49" w14:paraId="2A7BD4BE" w14:textId="77777777">
      <w:pPr>
        <w:rPr>
          <w:rFonts w:ascii="Calibri" w:hAnsi="Calibri" w:eastAsia="Calibri" w:cs="Calibri"/>
          <w:lang w:val="en-US"/>
        </w:rPr>
      </w:pPr>
      <w:r w:rsidRPr="00432E49">
        <w:rPr>
          <w:rFonts w:ascii="Calibri" w:hAnsi="Calibri" w:eastAsia="Calibri" w:cs="Calibri"/>
          <w:lang w:val="en-US"/>
        </w:rPr>
        <w:t>Sperry JL1, Guyette FX1, Brown JB1, Yazer MH1, Triulzi DJ1, Early-Young BJ1, Adams PW1, Daley BJ1, Miller RS1, Harbrecht BG1, Claridge JA1, Phelan HA1, Witham WR1, Putnam AT1, Duane TM1, Alarcon LH1, Callaway CW1, Zuckerbraun BS1, Neal MD1, Rosengart MR1, Forsythe RM1, Billiar TR1, Yealy DM1, Peitzman AB1, Zenati MS1; PAMPer Study Group.</w:t>
      </w:r>
    </w:p>
    <w:p w:rsidRPr="00432E49" w:rsidR="00432E49" w:rsidP="00432E49" w:rsidRDefault="00432E49" w14:paraId="6B9D4C72" w14:textId="77777777">
      <w:pPr>
        <w:rPr>
          <w:rFonts w:ascii="Calibri" w:hAnsi="Calibri" w:eastAsia="Calibri" w:cs="Calibri"/>
          <w:lang w:val="en-US"/>
        </w:rPr>
      </w:pPr>
    </w:p>
    <w:p w:rsidRPr="00432E49" w:rsidR="00432E49" w:rsidP="00432E49" w:rsidRDefault="00432E49" w14:paraId="0C8A9FF0" w14:textId="77777777">
      <w:pPr>
        <w:rPr>
          <w:rFonts w:ascii="Calibri" w:hAnsi="Calibri" w:eastAsia="Calibri" w:cs="Calibri"/>
          <w:lang w:val="en-US"/>
        </w:rPr>
      </w:pPr>
      <w:r w:rsidRPr="00432E49">
        <w:rPr>
          <w:rFonts w:ascii="Calibri" w:hAnsi="Calibri" w:eastAsia="Calibri" w:cs="Calibri"/>
          <w:lang w:val="en-US"/>
        </w:rPr>
        <w:t>4) Trauma Surg Acute Care Open. 2017 Oct 12;2(1):e000122. doi: 10.1136/tsaco-2017-000122. eCollection 2017.</w:t>
      </w:r>
    </w:p>
    <w:p w:rsidRPr="00432E49" w:rsidR="00432E49" w:rsidP="00432E49" w:rsidRDefault="00432E49" w14:paraId="3D266AAB" w14:textId="77777777">
      <w:pPr>
        <w:rPr>
          <w:rFonts w:ascii="Calibri" w:hAnsi="Calibri" w:eastAsia="Calibri" w:cs="Calibri"/>
          <w:lang w:val="en-US"/>
        </w:rPr>
      </w:pPr>
      <w:r w:rsidRPr="00432E49">
        <w:rPr>
          <w:rFonts w:ascii="Calibri" w:hAnsi="Calibri" w:eastAsia="Calibri" w:cs="Calibri"/>
          <w:lang w:val="en-US"/>
        </w:rPr>
        <w:t>Faster on-scene times associated with decreased mortality in Helicopter Emergency Medical Services (HEMS) transported trauma patients.</w:t>
      </w:r>
    </w:p>
    <w:p w:rsidRPr="00432E49" w:rsidR="00432E49" w:rsidP="00432E49" w:rsidRDefault="00432E49" w14:paraId="05D6E99B" w14:textId="77777777">
      <w:pPr>
        <w:rPr>
          <w:rFonts w:ascii="Calibri" w:hAnsi="Calibri" w:eastAsia="Calibri" w:cs="Calibri"/>
          <w:lang w:val="en-US"/>
        </w:rPr>
      </w:pPr>
      <w:r w:rsidRPr="00432E49">
        <w:rPr>
          <w:rFonts w:ascii="Calibri" w:hAnsi="Calibri" w:eastAsia="Calibri" w:cs="Calibri"/>
          <w:lang w:val="en-US"/>
        </w:rPr>
        <w:t>Pham H1, Puckett Y2, Dissanaike S2.</w:t>
      </w:r>
    </w:p>
    <w:p w:rsidRPr="00432E49" w:rsidR="00432E49" w:rsidP="00432E49" w:rsidRDefault="00432E49" w14:paraId="20CC9DBA" w14:textId="77777777">
      <w:pPr>
        <w:rPr>
          <w:rFonts w:ascii="Calibri" w:hAnsi="Calibri" w:eastAsia="Calibri" w:cs="Calibri"/>
          <w:lang w:val="en-US"/>
        </w:rPr>
      </w:pPr>
    </w:p>
    <w:p w:rsidRPr="00432E49" w:rsidR="00432E49" w:rsidP="00432E49" w:rsidRDefault="00432E49" w14:paraId="64CBA7CF" w14:textId="77777777">
      <w:pPr>
        <w:rPr>
          <w:rFonts w:ascii="Calibri" w:hAnsi="Calibri" w:eastAsia="Calibri" w:cs="Calibri"/>
          <w:lang w:val="en-US"/>
        </w:rPr>
      </w:pPr>
      <w:r w:rsidRPr="00432E49">
        <w:rPr>
          <w:rFonts w:ascii="Calibri" w:hAnsi="Calibri" w:eastAsia="Calibri" w:cs="Calibri"/>
          <w:lang w:val="en-US"/>
        </w:rPr>
        <w:t>5) Injury. 2018 May;49(5):916-920. doi: 10.1016/j.injury.2018.02.013. Epub 2018 Feb 12.</w:t>
      </w:r>
    </w:p>
    <w:p w:rsidRPr="00432E49" w:rsidR="00432E49" w:rsidP="00432E49" w:rsidRDefault="00432E49" w14:paraId="73F195B9" w14:textId="77777777">
      <w:pPr>
        <w:rPr>
          <w:rFonts w:ascii="Calibri" w:hAnsi="Calibri" w:eastAsia="Calibri" w:cs="Calibri"/>
          <w:lang w:val="en-US"/>
        </w:rPr>
      </w:pPr>
      <w:r w:rsidRPr="00432E49">
        <w:rPr>
          <w:rFonts w:ascii="Calibri" w:hAnsi="Calibri" w:eastAsia="Calibri" w:cs="Calibri"/>
          <w:lang w:val="en-US"/>
        </w:rPr>
        <w:t>Efficacy of pre-hospital rapid sequence intubation in paediatric traumatic brain injury: A 9-year observational study.</w:t>
      </w:r>
    </w:p>
    <w:p w:rsidRPr="00432E49" w:rsidR="00432E49" w:rsidP="00432E49" w:rsidRDefault="00432E49" w14:paraId="1609DF22" w14:textId="77777777">
      <w:pPr>
        <w:rPr>
          <w:rFonts w:ascii="Calibri" w:hAnsi="Calibri" w:eastAsia="Calibri" w:cs="Calibri"/>
          <w:lang w:val="en-US"/>
        </w:rPr>
      </w:pPr>
      <w:r w:rsidRPr="00432E49">
        <w:rPr>
          <w:rFonts w:ascii="Calibri" w:hAnsi="Calibri" w:eastAsia="Calibri" w:cs="Calibri"/>
          <w:lang w:val="en-US"/>
        </w:rPr>
        <w:t>Heschl S1, Meadley B2, Andrew E2, Butt W3, Bernard S4, Smith K5.</w:t>
      </w:r>
    </w:p>
    <w:p w:rsidRPr="00432E49" w:rsidR="00432E49" w:rsidP="00432E49" w:rsidRDefault="00432E49" w14:paraId="13C1D7D2" w14:textId="77777777">
      <w:pPr>
        <w:rPr>
          <w:rFonts w:ascii="Calibri" w:hAnsi="Calibri" w:eastAsia="Calibri" w:cs="Calibri"/>
          <w:lang w:val="en-US"/>
        </w:rPr>
      </w:pPr>
      <w:r w:rsidRPr="009C1CD2">
        <w:rPr>
          <w:rFonts w:ascii="Calibri" w:hAnsi="Calibri" w:eastAsia="Calibri" w:cs="Calibri"/>
        </w:rPr>
        <w:t xml:space="preserve">8) Eur J Trauma Emerg Surg. 2018 Jun;44(3):407-410. doi: 10.1007/s00068-017-0815-5. </w:t>
      </w:r>
      <w:r w:rsidRPr="00432E49">
        <w:rPr>
          <w:rFonts w:ascii="Calibri" w:hAnsi="Calibri" w:eastAsia="Calibri" w:cs="Calibri"/>
          <w:lang w:val="en-US"/>
        </w:rPr>
        <w:t>Epub 2017 Jul 15.</w:t>
      </w:r>
    </w:p>
    <w:p w:rsidRPr="00432E49" w:rsidR="00432E49" w:rsidP="00432E49" w:rsidRDefault="00432E49" w14:paraId="0E815D2C" w14:textId="77777777">
      <w:pPr>
        <w:rPr>
          <w:rFonts w:ascii="Calibri" w:hAnsi="Calibri" w:eastAsia="Calibri" w:cs="Calibri"/>
          <w:lang w:val="en-US"/>
        </w:rPr>
      </w:pPr>
      <w:r w:rsidRPr="00432E49">
        <w:rPr>
          <w:rFonts w:ascii="Calibri" w:hAnsi="Calibri" w:eastAsia="Calibri" w:cs="Calibri"/>
          <w:lang w:val="en-US"/>
        </w:rPr>
        <w:t>Pediatric out-of-hospital cardiopulmonary resuscitation by helicopter emergency medical service, does it has added value compared to regular emergency medical service?</w:t>
      </w:r>
    </w:p>
    <w:p w:rsidRPr="00432E49" w:rsidR="00432E49" w:rsidP="00432E49" w:rsidRDefault="00432E49" w14:paraId="13E01836" w14:textId="77777777">
      <w:pPr>
        <w:rPr>
          <w:rFonts w:ascii="Calibri" w:hAnsi="Calibri" w:eastAsia="Calibri" w:cs="Calibri"/>
        </w:rPr>
      </w:pPr>
      <w:r w:rsidRPr="00432E49">
        <w:rPr>
          <w:rFonts w:ascii="Calibri" w:hAnsi="Calibri" w:eastAsia="Calibri" w:cs="Calibri"/>
        </w:rPr>
        <w:t>Moors XRJ1,2, Rijs K3, Den Hartog D4, Stolker RJ3.</w:t>
      </w:r>
    </w:p>
    <w:p w:rsidRPr="00432E49" w:rsidR="00432E49" w:rsidP="00432E49" w:rsidRDefault="00432E49" w14:paraId="170D7E13" w14:textId="77777777">
      <w:pPr>
        <w:rPr>
          <w:rFonts w:ascii="Calibri" w:hAnsi="Calibri" w:eastAsia="Calibri" w:cs="Calibri"/>
        </w:rPr>
      </w:pPr>
    </w:p>
    <w:p w:rsidRPr="00432E49" w:rsidR="00432E49" w:rsidP="00432E49" w:rsidRDefault="00432E49" w14:paraId="7BAA6A0D" w14:textId="77777777">
      <w:pPr>
        <w:rPr>
          <w:rFonts w:ascii="Calibri" w:hAnsi="Calibri" w:eastAsia="Calibri" w:cs="Calibri"/>
          <w:lang w:val="en-US"/>
        </w:rPr>
      </w:pPr>
      <w:r w:rsidRPr="00432E49">
        <w:rPr>
          <w:rFonts w:ascii="Calibri" w:hAnsi="Calibri" w:eastAsia="Calibri" w:cs="Calibri"/>
          <w:lang w:val="en-US"/>
        </w:rPr>
        <w:t>6) Scand J Trauma Resusc Emerg Med. 2017 Sep 15;25(1):94. doi: 10.1186/s13049-017-0438-1.</w:t>
      </w:r>
    </w:p>
    <w:p w:rsidRPr="00432E49" w:rsidR="00432E49" w:rsidP="00432E49" w:rsidRDefault="00432E49" w14:paraId="53B37C0B" w14:textId="77777777">
      <w:pPr>
        <w:rPr>
          <w:rFonts w:ascii="Calibri" w:hAnsi="Calibri" w:eastAsia="Calibri" w:cs="Calibri"/>
          <w:lang w:val="en-US"/>
        </w:rPr>
      </w:pPr>
      <w:r w:rsidRPr="00432E49">
        <w:rPr>
          <w:rFonts w:ascii="Calibri" w:hAnsi="Calibri" w:eastAsia="Calibri" w:cs="Calibri"/>
          <w:lang w:val="en-US"/>
        </w:rPr>
        <w:t>Physician-staffed helicopter emergency medical service has a beneficial impact on the incidence of prehospital hypoxia and secured airways on patients with severe traumatic brain injury.</w:t>
      </w:r>
    </w:p>
    <w:p w:rsidRPr="00432E49" w:rsidR="00432E49" w:rsidP="00432E49" w:rsidRDefault="00432E49" w14:paraId="27AA8DA3" w14:textId="77777777">
      <w:pPr>
        <w:rPr>
          <w:rFonts w:ascii="Calibri" w:hAnsi="Calibri" w:eastAsia="Calibri" w:cs="Calibri"/>
          <w:lang w:val="en-US"/>
        </w:rPr>
      </w:pPr>
      <w:r w:rsidRPr="00432E49">
        <w:rPr>
          <w:rFonts w:ascii="Calibri" w:hAnsi="Calibri" w:eastAsia="Calibri" w:cs="Calibri"/>
          <w:lang w:val="en-US"/>
        </w:rPr>
        <w:t>Pakkanen T1,2, Kämäräinen A3, Huhtala H4, Silfvast T5, Nurmi J6, Virkkunen I7, Yli-Hankala A8,9.</w:t>
      </w:r>
    </w:p>
    <w:p w:rsidRPr="00432E49" w:rsidR="00432E49" w:rsidP="00432E49" w:rsidRDefault="00432E49" w14:paraId="55085F4F" w14:textId="77777777">
      <w:pPr>
        <w:rPr>
          <w:rFonts w:ascii="Calibri" w:hAnsi="Calibri" w:eastAsia="Calibri" w:cs="Calibri"/>
          <w:lang w:val="en-US"/>
        </w:rPr>
      </w:pPr>
    </w:p>
    <w:p w:rsidRPr="00432E49" w:rsidR="00432E49" w:rsidP="00432E49" w:rsidRDefault="00432E49" w14:paraId="3D3D4346" w14:textId="77777777">
      <w:pPr>
        <w:rPr>
          <w:rFonts w:ascii="Calibri" w:hAnsi="Calibri" w:eastAsia="Calibri" w:cs="Calibri"/>
          <w:lang w:val="en-US"/>
        </w:rPr>
      </w:pPr>
      <w:r w:rsidRPr="00432E49">
        <w:rPr>
          <w:rFonts w:ascii="Calibri" w:hAnsi="Calibri" w:eastAsia="Calibri" w:cs="Calibri"/>
          <w:lang w:val="en-US"/>
        </w:rPr>
        <w:t>7) BMC Emerg Med. 2017 Jul 11;17(1):22. doi: 10.1186/s12873-017-0134-5.</w:t>
      </w:r>
    </w:p>
    <w:p w:rsidRPr="00432E49" w:rsidR="00432E49" w:rsidP="00432E49" w:rsidRDefault="00432E49" w14:paraId="724AABA5" w14:textId="77777777">
      <w:pPr>
        <w:rPr>
          <w:rFonts w:ascii="Calibri" w:hAnsi="Calibri" w:eastAsia="Calibri" w:cs="Calibri"/>
          <w:lang w:val="en-US"/>
        </w:rPr>
      </w:pPr>
      <w:r w:rsidRPr="00432E49">
        <w:rPr>
          <w:rFonts w:ascii="Calibri" w:hAnsi="Calibri" w:eastAsia="Calibri" w:cs="Calibri"/>
          <w:lang w:val="en-US"/>
        </w:rPr>
        <w:t>Hypoxia and hypotension in patients intubated by physician staffed helicopter emergency medical services - a prospective observational multi-centre study.</w:t>
      </w:r>
    </w:p>
    <w:p w:rsidRPr="00432E49" w:rsidR="00432E49" w:rsidP="00432E49" w:rsidRDefault="00432E49" w14:paraId="35A7C344" w14:textId="77777777">
      <w:pPr>
        <w:rPr>
          <w:rFonts w:ascii="Calibri" w:hAnsi="Calibri" w:eastAsia="Calibri" w:cs="Calibri"/>
          <w:lang w:val="en-US"/>
        </w:rPr>
      </w:pPr>
      <w:r w:rsidRPr="00432E49">
        <w:rPr>
          <w:rFonts w:ascii="Calibri" w:hAnsi="Calibri" w:eastAsia="Calibri" w:cs="Calibri"/>
          <w:lang w:val="en-US"/>
        </w:rPr>
        <w:t>Sunde GA1,2,3,4, Sandberg M5,6, Lyon R7,8, Fredriksen K9,10, Burns B11,12, Hufthammer KO13, Røislien J14,15, Soti A16, Jäntti H17, Lockey D15,18, Heltne JK19,20, Sollid SJM14,15,5.</w:t>
      </w:r>
    </w:p>
    <w:p w:rsidRPr="00432E49" w:rsidR="00432E49" w:rsidP="00432E49" w:rsidRDefault="00432E49" w14:paraId="7FFAD7F3" w14:textId="77777777">
      <w:pPr>
        <w:rPr>
          <w:rFonts w:ascii="Calibri" w:hAnsi="Calibri" w:eastAsia="Calibri" w:cs="Calibri"/>
          <w:lang w:val="en-US"/>
        </w:rPr>
      </w:pPr>
    </w:p>
    <w:p w:rsidRPr="00432E49" w:rsidR="00432E49" w:rsidP="00432E49" w:rsidRDefault="00432E49" w14:paraId="553B73B8" w14:textId="77777777">
      <w:pPr>
        <w:rPr>
          <w:rFonts w:ascii="Calibri" w:hAnsi="Calibri" w:eastAsia="Calibri" w:cs="Calibri"/>
          <w:lang w:val="en-US"/>
        </w:rPr>
      </w:pPr>
      <w:r w:rsidRPr="00432E49">
        <w:rPr>
          <w:rFonts w:ascii="Calibri" w:hAnsi="Calibri" w:eastAsia="Calibri" w:cs="Calibri"/>
          <w:lang w:val="en-US"/>
        </w:rPr>
        <w:t>8) Injury. 2017 Sep;48(9):1865-1869. doi: 10.1016/j.injury.2017.04.002. Epub 2017 Apr 15.</w:t>
      </w:r>
    </w:p>
    <w:p w:rsidRPr="00432E49" w:rsidR="00432E49" w:rsidP="00432E49" w:rsidRDefault="00432E49" w14:paraId="64D35027" w14:textId="77777777">
      <w:pPr>
        <w:rPr>
          <w:rFonts w:ascii="Calibri" w:hAnsi="Calibri" w:eastAsia="Calibri" w:cs="Calibri"/>
          <w:lang w:val="en-US"/>
        </w:rPr>
      </w:pPr>
      <w:r w:rsidRPr="00432E49">
        <w:rPr>
          <w:rFonts w:ascii="Calibri" w:hAnsi="Calibri" w:eastAsia="Calibri" w:cs="Calibri"/>
          <w:lang w:val="en-US"/>
        </w:rPr>
        <w:t>Out of hospital thoracotomy for cardiac arrest after penetrating thoracic trauma.</w:t>
      </w:r>
    </w:p>
    <w:p w:rsidRPr="00432E49" w:rsidR="00432E49" w:rsidP="00432E49" w:rsidRDefault="00432E49" w14:paraId="19B6E11B" w14:textId="77777777">
      <w:pPr>
        <w:rPr>
          <w:rFonts w:ascii="Calibri" w:hAnsi="Calibri" w:eastAsia="Calibri" w:cs="Calibri"/>
        </w:rPr>
      </w:pPr>
      <w:r w:rsidRPr="00432E49">
        <w:rPr>
          <w:rFonts w:ascii="Calibri" w:hAnsi="Calibri" w:eastAsia="Calibri" w:cs="Calibri"/>
        </w:rPr>
        <w:t>Van Vledder MG1, Van Waes OJF2, Kooij FO3, Peters JH4, Van Lieshout EMM2, Verhofstad MHJ2.</w:t>
      </w:r>
    </w:p>
    <w:p w:rsidRPr="00432E49" w:rsidR="00432E49" w:rsidP="00432E49" w:rsidRDefault="00432E49" w14:paraId="17E682BB" w14:textId="77777777">
      <w:pPr>
        <w:rPr>
          <w:rFonts w:ascii="Calibri" w:hAnsi="Calibri" w:eastAsia="Calibri" w:cs="Calibri"/>
        </w:rPr>
      </w:pPr>
    </w:p>
    <w:p w:rsidRPr="009C1CD2" w:rsidR="00432E49" w:rsidP="00432E49" w:rsidRDefault="00432E49" w14:paraId="01320313" w14:textId="77777777">
      <w:pPr>
        <w:rPr>
          <w:rFonts w:ascii="Calibri" w:hAnsi="Calibri" w:eastAsia="Calibri" w:cs="Calibri"/>
        </w:rPr>
      </w:pPr>
    </w:p>
    <w:p w:rsidRPr="009C1CD2" w:rsidR="00432E49" w:rsidP="00432E49" w:rsidRDefault="00432E49" w14:paraId="76AC99C9" w14:textId="77777777">
      <w:pPr>
        <w:rPr>
          <w:rFonts w:ascii="Calibri" w:hAnsi="Calibri" w:eastAsia="Calibri" w:cs="Calibri"/>
        </w:rPr>
      </w:pPr>
    </w:p>
    <w:p w:rsidRPr="009C1CD2" w:rsidR="00432E49" w:rsidP="00432E49" w:rsidRDefault="00432E49" w14:paraId="5694A277" w14:textId="77777777">
      <w:pPr>
        <w:rPr>
          <w:rFonts w:ascii="Calibri" w:hAnsi="Calibri" w:eastAsia="Calibri" w:cs="Calibri"/>
        </w:rPr>
      </w:pPr>
    </w:p>
    <w:p w:rsidRPr="009C1CD2" w:rsidR="00432E49" w:rsidP="00432E49" w:rsidRDefault="00432E49" w14:paraId="1F298A92" w14:textId="77777777">
      <w:pPr>
        <w:rPr>
          <w:rFonts w:ascii="Calibri" w:hAnsi="Calibri" w:eastAsia="Calibri" w:cs="Calibri"/>
        </w:rPr>
      </w:pPr>
    </w:p>
    <w:p w:rsidRPr="00432E49" w:rsidR="00432E49" w:rsidP="00432E49" w:rsidRDefault="00432E49" w14:paraId="17B5C6A1" w14:textId="77777777">
      <w:pPr>
        <w:rPr>
          <w:rFonts w:ascii="Calibri" w:hAnsi="Calibri" w:eastAsia="Calibri" w:cs="Calibri"/>
          <w:lang w:val="en-US"/>
        </w:rPr>
      </w:pPr>
      <w:r w:rsidRPr="00432E49">
        <w:rPr>
          <w:rFonts w:ascii="Calibri" w:hAnsi="Calibri" w:eastAsia="Calibri" w:cs="Calibri"/>
          <w:lang w:val="en-US"/>
        </w:rPr>
        <w:t>9) Scand J Trauma Resusc Emerg Med. 2016 Nov 29;24(1):140.</w:t>
      </w:r>
    </w:p>
    <w:p w:rsidRPr="00432E49" w:rsidR="00432E49" w:rsidP="00432E49" w:rsidRDefault="00432E49" w14:paraId="3391BBD2" w14:textId="77777777">
      <w:pPr>
        <w:rPr>
          <w:rFonts w:ascii="Calibri" w:hAnsi="Calibri" w:eastAsia="Calibri" w:cs="Calibri"/>
          <w:lang w:val="en-US"/>
        </w:rPr>
      </w:pPr>
      <w:r w:rsidRPr="00432E49">
        <w:rPr>
          <w:rFonts w:ascii="Calibri" w:hAnsi="Calibri" w:eastAsia="Calibri" w:cs="Calibri"/>
          <w:lang w:val="en-US"/>
        </w:rPr>
        <w:t>Outcomes after helicopter versus ground emergency medical services for major trauma--propensity score and instrumental variable analyses: a retrospective nationwide cohort study.</w:t>
      </w:r>
    </w:p>
    <w:p w:rsidRPr="00432E49" w:rsidR="00432E49" w:rsidP="00432E49" w:rsidRDefault="00432E49" w14:paraId="78DF3D01" w14:textId="77777777">
      <w:pPr>
        <w:rPr>
          <w:rFonts w:ascii="Calibri" w:hAnsi="Calibri" w:eastAsia="Calibri" w:cs="Calibri"/>
          <w:lang w:val="en-US"/>
        </w:rPr>
      </w:pPr>
      <w:r w:rsidRPr="00432E49">
        <w:rPr>
          <w:rFonts w:ascii="Calibri" w:hAnsi="Calibri" w:eastAsia="Calibri" w:cs="Calibri"/>
          <w:lang w:val="en-US"/>
        </w:rPr>
        <w:t>Tsuchiya A1,2, Tsutsumi Y3, Yasunaga H4.</w:t>
      </w:r>
    </w:p>
    <w:p w:rsidRPr="00432E49" w:rsidR="00432E49" w:rsidP="00432E49" w:rsidRDefault="00432E49" w14:paraId="273447C6" w14:textId="77777777">
      <w:pPr>
        <w:rPr>
          <w:rFonts w:ascii="Calibri" w:hAnsi="Calibri" w:eastAsia="Calibri" w:cs="Calibri"/>
          <w:lang w:val="en-US"/>
        </w:rPr>
      </w:pPr>
    </w:p>
    <w:p w:rsidRPr="00432E49" w:rsidR="00432E49" w:rsidP="00432E49" w:rsidRDefault="00432E49" w14:paraId="1BB24CE0" w14:textId="77777777">
      <w:pPr>
        <w:rPr>
          <w:rFonts w:ascii="Calibri" w:hAnsi="Calibri" w:eastAsia="Calibri" w:cs="Calibri"/>
          <w:lang w:val="en-US"/>
        </w:rPr>
      </w:pPr>
      <w:r w:rsidRPr="00432E49">
        <w:rPr>
          <w:rFonts w:ascii="Calibri" w:hAnsi="Calibri" w:eastAsia="Calibri" w:cs="Calibri"/>
          <w:lang w:val="en-US"/>
        </w:rPr>
        <w:t>10) Air Med J. 2009 Nov-Dec;28(6):298-302. doi: 10.1016/j.amj.2009.03.007.</w:t>
      </w:r>
    </w:p>
    <w:p w:rsidRPr="00432E49" w:rsidR="00432E49" w:rsidP="00432E49" w:rsidRDefault="00432E49" w14:paraId="223BEDF7" w14:textId="77777777">
      <w:pPr>
        <w:rPr>
          <w:rFonts w:ascii="Calibri" w:hAnsi="Calibri" w:eastAsia="Calibri" w:cs="Calibri"/>
          <w:lang w:val="en-US"/>
        </w:rPr>
      </w:pPr>
      <w:r w:rsidRPr="00432E49">
        <w:rPr>
          <w:rFonts w:ascii="Calibri" w:hAnsi="Calibri" w:eastAsia="Calibri" w:cs="Calibri"/>
          <w:lang w:val="en-US"/>
        </w:rPr>
        <w:t>Lives saved by helicopter emergency medical services: an overview of literature.</w:t>
      </w:r>
    </w:p>
    <w:p w:rsidRPr="00432E49" w:rsidR="00432E49" w:rsidP="00432E49" w:rsidRDefault="00432E49" w14:paraId="7024E63C" w14:textId="77777777">
      <w:pPr>
        <w:rPr>
          <w:rFonts w:ascii="Calibri" w:hAnsi="Calibri" w:eastAsia="Calibri" w:cs="Calibri"/>
          <w:lang w:val="en-US"/>
        </w:rPr>
      </w:pPr>
      <w:r w:rsidRPr="00432E49">
        <w:rPr>
          <w:rFonts w:ascii="Calibri" w:hAnsi="Calibri" w:eastAsia="Calibri" w:cs="Calibri"/>
          <w:lang w:val="en-US"/>
        </w:rPr>
        <w:t>Ringburg AN1, Thomas SH, Steyerberg EW, van Lieshout EM, Patka P, Schipper IB.</w:t>
      </w:r>
    </w:p>
    <w:p w:rsidRPr="00432E49" w:rsidR="00432E49" w:rsidP="00432E49" w:rsidRDefault="00432E49" w14:paraId="52A16CE7" w14:textId="77777777">
      <w:pPr>
        <w:rPr>
          <w:rFonts w:ascii="Calibri" w:hAnsi="Calibri" w:eastAsia="Calibri" w:cs="Calibri"/>
          <w:lang w:val="en-US"/>
        </w:rPr>
      </w:pPr>
    </w:p>
    <w:p w:rsidRPr="00432E49" w:rsidR="00432E49" w:rsidP="00432E49" w:rsidRDefault="00432E49" w14:paraId="15DBC358" w14:textId="77777777">
      <w:pPr>
        <w:rPr>
          <w:rFonts w:ascii="Calibri" w:hAnsi="Calibri" w:eastAsia="Calibri" w:cs="Calibri"/>
          <w:lang w:val="en-US"/>
        </w:rPr>
      </w:pPr>
      <w:r w:rsidRPr="00432E49">
        <w:rPr>
          <w:rFonts w:ascii="Calibri" w:hAnsi="Calibri" w:eastAsia="Calibri" w:cs="Calibri"/>
          <w:lang w:val="en-US"/>
        </w:rPr>
        <w:t>11) Injury. 2015 Jul;46(7):1281-6. doi: 10.1016/j.injury.2015.04.013. Epub 2015 Apr 14.</w:t>
      </w:r>
    </w:p>
    <w:p w:rsidRPr="00432E49" w:rsidR="00432E49" w:rsidP="00432E49" w:rsidRDefault="00432E49" w14:paraId="2AE1D040" w14:textId="77777777">
      <w:pPr>
        <w:rPr>
          <w:rFonts w:ascii="Calibri" w:hAnsi="Calibri" w:eastAsia="Calibri" w:cs="Calibri"/>
          <w:lang w:val="en-US"/>
        </w:rPr>
      </w:pPr>
      <w:r w:rsidRPr="00432E49">
        <w:rPr>
          <w:rFonts w:ascii="Calibri" w:hAnsi="Calibri" w:eastAsia="Calibri" w:cs="Calibri"/>
          <w:lang w:val="en-US"/>
        </w:rPr>
        <w:t>Survival benefit of physician-staffed Helicopter Emergency Medical Services (HEMS) assistance for severely injured patients.</w:t>
      </w:r>
    </w:p>
    <w:p w:rsidRPr="00432E49" w:rsidR="00432E49" w:rsidP="00432E49" w:rsidRDefault="00432E49" w14:paraId="33FEF374" w14:textId="77777777">
      <w:pPr>
        <w:rPr>
          <w:rFonts w:ascii="Calibri" w:hAnsi="Calibri" w:eastAsia="Calibri" w:cs="Calibri"/>
        </w:rPr>
      </w:pPr>
      <w:r w:rsidRPr="00432E49">
        <w:rPr>
          <w:rFonts w:ascii="Calibri" w:hAnsi="Calibri" w:eastAsia="Calibri" w:cs="Calibri"/>
        </w:rPr>
        <w:t>Den Hartog D1, Romeo J1, Ringburg AN1, Verhofstad MH1, Van Lieshout EM2.</w:t>
      </w:r>
    </w:p>
    <w:p w:rsidRPr="00432E49" w:rsidR="00432E49" w:rsidP="00432E49" w:rsidRDefault="00432E49" w14:paraId="56CE7890" w14:textId="77777777">
      <w:pPr>
        <w:rPr>
          <w:rFonts w:ascii="Calibri" w:hAnsi="Calibri" w:eastAsia="Calibri" w:cs="Calibri"/>
        </w:rPr>
      </w:pPr>
    </w:p>
    <w:p w:rsidRPr="009C1CD2" w:rsidR="00432E49" w:rsidP="00432E49" w:rsidRDefault="00432E49" w14:paraId="49F41AD5" w14:textId="77777777">
      <w:pPr>
        <w:rPr>
          <w:rFonts w:ascii="Calibri" w:hAnsi="Calibri" w:eastAsia="Calibri" w:cs="Calibri"/>
          <w:lang w:val="en-GB"/>
        </w:rPr>
      </w:pPr>
      <w:r w:rsidRPr="009C1CD2">
        <w:rPr>
          <w:rFonts w:ascii="Calibri" w:hAnsi="Calibri" w:eastAsia="Calibri" w:cs="Calibri"/>
          <w:lang w:val="en-GB"/>
        </w:rPr>
        <w:t>12) Br J Surg. 2009 Nov;96(11):1365-70. doi: 10.1002/bjs.6720.</w:t>
      </w:r>
    </w:p>
    <w:p w:rsidRPr="00432E49" w:rsidR="00432E49" w:rsidP="00432E49" w:rsidRDefault="00432E49" w14:paraId="34B63426" w14:textId="77777777">
      <w:pPr>
        <w:rPr>
          <w:rFonts w:ascii="Calibri" w:hAnsi="Calibri" w:eastAsia="Calibri" w:cs="Calibri"/>
          <w:lang w:val="en-US"/>
        </w:rPr>
      </w:pPr>
      <w:r w:rsidRPr="00432E49">
        <w:rPr>
          <w:rFonts w:ascii="Calibri" w:hAnsi="Calibri" w:eastAsia="Calibri" w:cs="Calibri"/>
          <w:lang w:val="en-US"/>
        </w:rPr>
        <w:t>Cost-effectiveness and quality-of-life analysis of physician-staffed helicopter emergency medical services.</w:t>
      </w:r>
    </w:p>
    <w:p w:rsidRPr="00432E49" w:rsidR="00432E49" w:rsidP="00432E49" w:rsidRDefault="00432E49" w14:paraId="4CFB5651" w14:textId="77777777">
      <w:pPr>
        <w:rPr>
          <w:rFonts w:ascii="Calibri" w:hAnsi="Calibri" w:eastAsia="Calibri" w:cs="Calibri"/>
        </w:rPr>
      </w:pPr>
      <w:r w:rsidRPr="00432E49">
        <w:rPr>
          <w:rFonts w:ascii="Calibri" w:hAnsi="Calibri" w:eastAsia="Calibri" w:cs="Calibri"/>
        </w:rPr>
        <w:t>Ringburg AN1, Polinder S, Meulman TJ, Steyerberg EW, van Lieshout EM, Patka P, van Beeck EF, Schipper IB.</w:t>
      </w:r>
    </w:p>
    <w:p w:rsidRPr="00432E49" w:rsidR="00432E49" w:rsidP="00432E49" w:rsidRDefault="00432E49" w14:paraId="612B4A53" w14:textId="77777777">
      <w:pPr>
        <w:rPr>
          <w:rFonts w:ascii="Calibri" w:hAnsi="Calibri" w:eastAsia="Calibri" w:cs="Calibri"/>
        </w:rPr>
      </w:pPr>
    </w:p>
    <w:p w:rsidRPr="00432E49" w:rsidR="00432E49" w:rsidP="00432E49" w:rsidRDefault="00432E49" w14:paraId="54CF3761" w14:textId="77777777">
      <w:pPr>
        <w:rPr>
          <w:rFonts w:ascii="Calibri" w:hAnsi="Calibri" w:eastAsia="Calibri" w:cs="Calibri"/>
          <w:lang w:val="en-US"/>
        </w:rPr>
      </w:pPr>
      <w:r w:rsidRPr="00432E49">
        <w:rPr>
          <w:rFonts w:ascii="Calibri" w:hAnsi="Calibri" w:eastAsia="Calibri" w:cs="Calibri"/>
          <w:lang w:val="en-US"/>
        </w:rPr>
        <w:t>13) Prehosp Emerg Care. 2009 Jan-Mar;13(1):37-43. doi: 10.1080/10903120802472004.</w:t>
      </w:r>
    </w:p>
    <w:p w:rsidRPr="00432E49" w:rsidR="00432E49" w:rsidP="00432E49" w:rsidRDefault="00432E49" w14:paraId="2C8C6D4A" w14:textId="77777777">
      <w:pPr>
        <w:rPr>
          <w:rFonts w:ascii="Calibri" w:hAnsi="Calibri" w:eastAsia="Calibri" w:cs="Calibri"/>
          <w:lang w:val="en-US"/>
        </w:rPr>
      </w:pPr>
      <w:r w:rsidRPr="00432E49">
        <w:rPr>
          <w:rFonts w:ascii="Calibri" w:hAnsi="Calibri" w:eastAsia="Calibri" w:cs="Calibri"/>
          <w:lang w:val="en-US"/>
        </w:rPr>
        <w:t>Willingness to pay for lives saved by Helicopter Emergency Medical Services.</w:t>
      </w:r>
    </w:p>
    <w:p w:rsidRPr="00432E49" w:rsidR="00432E49" w:rsidP="00432E49" w:rsidRDefault="00432E49" w14:paraId="22497CB0" w14:textId="77777777">
      <w:pPr>
        <w:rPr>
          <w:rFonts w:ascii="Calibri" w:hAnsi="Calibri" w:eastAsia="Calibri" w:cs="Calibri"/>
          <w:lang w:val="en-US"/>
        </w:rPr>
      </w:pPr>
      <w:r w:rsidRPr="00432E49">
        <w:rPr>
          <w:rFonts w:ascii="Calibri" w:hAnsi="Calibri" w:eastAsia="Calibri" w:cs="Calibri"/>
          <w:lang w:val="en-US"/>
        </w:rPr>
        <w:t>Ringburg AN1, Buljac M, Stolk EA, van Lieshout EM, van Beeck EF, Patka P, Schipper IB.</w:t>
      </w:r>
    </w:p>
    <w:p w:rsidRPr="00432E49" w:rsidR="00432E49" w:rsidP="00432E49" w:rsidRDefault="00432E49" w14:paraId="78412661" w14:textId="77777777">
      <w:pPr>
        <w:rPr>
          <w:rFonts w:ascii="Calibri" w:hAnsi="Calibri" w:eastAsia="Calibri" w:cs="Calibri"/>
          <w:lang w:val="en-US"/>
        </w:rPr>
      </w:pPr>
    </w:p>
    <w:p w:rsidRPr="00432E49" w:rsidR="00432E49" w:rsidP="00432E49" w:rsidRDefault="00432E49" w14:paraId="766A4B26" w14:textId="77777777">
      <w:pPr>
        <w:rPr>
          <w:rFonts w:ascii="Calibri" w:hAnsi="Calibri" w:eastAsia="Calibri" w:cs="Calibri"/>
          <w:lang w:val="en-US"/>
        </w:rPr>
      </w:pPr>
      <w:r w:rsidRPr="00432E49">
        <w:rPr>
          <w:rFonts w:ascii="Calibri" w:hAnsi="Calibri" w:eastAsia="Calibri" w:cs="Calibri"/>
          <w:lang w:val="en-US"/>
        </w:rPr>
        <w:t>14) Br J Surg. 2004 Nov;91(11):1520-6.</w:t>
      </w:r>
    </w:p>
    <w:p w:rsidRPr="00432E49" w:rsidR="00432E49" w:rsidP="00432E49" w:rsidRDefault="00432E49" w14:paraId="66D1F101" w14:textId="77777777">
      <w:pPr>
        <w:rPr>
          <w:rFonts w:ascii="Calibri" w:hAnsi="Calibri" w:eastAsia="Calibri" w:cs="Calibri"/>
          <w:lang w:val="en-US"/>
        </w:rPr>
      </w:pPr>
      <w:r w:rsidRPr="00432E49">
        <w:rPr>
          <w:rFonts w:ascii="Calibri" w:hAnsi="Calibri" w:eastAsia="Calibri" w:cs="Calibri"/>
          <w:lang w:val="en-US"/>
        </w:rPr>
        <w:t>Beneficial effect of helicopter emergency medical services on survival of severely injured patients.</w:t>
      </w:r>
    </w:p>
    <w:p w:rsidRPr="009C1CD2" w:rsidR="00432E49" w:rsidP="00432E49" w:rsidRDefault="00432E49" w14:paraId="1F17AB7A" w14:textId="77777777">
      <w:pPr>
        <w:rPr>
          <w:rFonts w:ascii="Calibri" w:hAnsi="Calibri" w:eastAsia="Calibri" w:cs="Calibri"/>
        </w:rPr>
      </w:pPr>
      <w:r w:rsidRPr="009C1CD2">
        <w:rPr>
          <w:rFonts w:ascii="Calibri" w:hAnsi="Calibri" w:eastAsia="Calibri" w:cs="Calibri"/>
        </w:rPr>
        <w:t>Frankema SP1, Ringburg AN, Steyerberg EW, Edwards MJ, Schipper IB, van Vugt AB.</w:t>
      </w:r>
    </w:p>
    <w:p w:rsidRPr="009C1CD2" w:rsidR="00432E49" w:rsidP="00432E49" w:rsidRDefault="00432E49" w14:paraId="6A1A2150" w14:textId="77777777">
      <w:pPr>
        <w:rPr>
          <w:rFonts w:ascii="Calibri" w:hAnsi="Calibri" w:eastAsia="Calibri" w:cs="Calibri"/>
        </w:rPr>
      </w:pPr>
    </w:p>
    <w:p w:rsidRPr="00432E49" w:rsidR="00432E49" w:rsidP="00432E49" w:rsidRDefault="00432E49" w14:paraId="077CEA89" w14:textId="77777777">
      <w:pPr>
        <w:rPr>
          <w:rFonts w:ascii="Calibri" w:hAnsi="Calibri" w:eastAsia="Calibri" w:cs="Calibri"/>
          <w:lang w:val="en-US"/>
        </w:rPr>
      </w:pPr>
      <w:r w:rsidRPr="00432E49">
        <w:rPr>
          <w:rFonts w:ascii="Calibri" w:hAnsi="Calibri" w:eastAsia="Calibri" w:cs="Calibri"/>
          <w:lang w:val="en-US"/>
        </w:rPr>
        <w:t>15) Aust N Z J Surg. 1999 Oct;69(10):697-701. Addition of physicians to paramedic helicopter services decreases blunt trauma mortality.Garner A1, Rashford S, Lee A, Bartolacci R.</w:t>
      </w:r>
    </w:p>
    <w:p w:rsidRPr="00432E49" w:rsidR="00432E49" w:rsidP="00432E49" w:rsidRDefault="00432E49" w14:paraId="5E3E2F88" w14:textId="77777777">
      <w:pPr>
        <w:rPr>
          <w:rFonts w:ascii="Calibri" w:hAnsi="Calibri" w:eastAsia="Calibri" w:cs="Calibri"/>
          <w:lang w:val="en-US"/>
        </w:rPr>
      </w:pPr>
    </w:p>
    <w:p w:rsidRPr="00432E49" w:rsidR="00432E49" w:rsidP="00432E49" w:rsidRDefault="00432E49" w14:paraId="12B2633A" w14:textId="77777777">
      <w:pPr>
        <w:rPr>
          <w:rFonts w:ascii="Calibri" w:hAnsi="Calibri" w:eastAsia="Calibri" w:cs="Calibri"/>
          <w:lang w:val="en-US"/>
        </w:rPr>
      </w:pPr>
      <w:r w:rsidRPr="00432E49">
        <w:rPr>
          <w:rFonts w:ascii="Calibri" w:hAnsi="Calibri" w:eastAsia="Calibri" w:cs="Calibri"/>
          <w:lang w:val="en-US"/>
        </w:rPr>
        <w:t>16) Accid Anal Prev. 2001 Jan;33(1):129-38.</w:t>
      </w:r>
    </w:p>
    <w:p w:rsidRPr="00432E49" w:rsidR="00432E49" w:rsidP="00432E49" w:rsidRDefault="00432E49" w14:paraId="60957458" w14:textId="77777777">
      <w:pPr>
        <w:rPr>
          <w:rFonts w:ascii="Calibri" w:hAnsi="Calibri" w:eastAsia="Calibri" w:cs="Calibri"/>
          <w:lang w:val="en-US"/>
        </w:rPr>
      </w:pPr>
      <w:r w:rsidRPr="00432E49">
        <w:rPr>
          <w:rFonts w:ascii="Calibri" w:hAnsi="Calibri" w:eastAsia="Calibri" w:cs="Calibri"/>
          <w:lang w:val="en-US"/>
        </w:rPr>
        <w:t>The effect of medical care by a helicopter trauma team on the probability of survival and the quality of life of hospitalised victims.</w:t>
      </w:r>
    </w:p>
    <w:p w:rsidRPr="009C1CD2" w:rsidR="00432E49" w:rsidP="00432E49" w:rsidRDefault="00432E49" w14:paraId="609D50B9" w14:textId="77777777">
      <w:pPr>
        <w:rPr>
          <w:rFonts w:ascii="Calibri" w:hAnsi="Calibri" w:eastAsia="Calibri" w:cs="Calibri"/>
          <w:lang w:val="fr-FR"/>
        </w:rPr>
      </w:pPr>
      <w:r w:rsidRPr="009C1CD2">
        <w:rPr>
          <w:rFonts w:ascii="Calibri" w:hAnsi="Calibri" w:eastAsia="Calibri" w:cs="Calibri"/>
          <w:lang w:val="fr-FR"/>
        </w:rPr>
        <w:t>Oppe S1, De Charro FT.</w:t>
      </w:r>
    </w:p>
    <w:p w:rsidRPr="009C1CD2" w:rsidR="00432E49" w:rsidP="00432E49" w:rsidRDefault="00432E49" w14:paraId="0E2EB39C" w14:textId="77777777">
      <w:pPr>
        <w:rPr>
          <w:rFonts w:ascii="Calibri" w:hAnsi="Calibri" w:eastAsia="Calibri" w:cs="Calibri"/>
          <w:lang w:val="fr-FR"/>
        </w:rPr>
      </w:pPr>
    </w:p>
    <w:p w:rsidRPr="00432E49" w:rsidR="00432E49" w:rsidP="00432E49" w:rsidRDefault="00432E49" w14:paraId="30AD1874" w14:textId="77777777">
      <w:pPr>
        <w:rPr>
          <w:rFonts w:ascii="Calibri" w:hAnsi="Calibri" w:eastAsia="Calibri" w:cs="Calibri"/>
          <w:lang w:val="en-US"/>
        </w:rPr>
      </w:pPr>
      <w:r w:rsidRPr="00432E49">
        <w:rPr>
          <w:rFonts w:ascii="Calibri" w:hAnsi="Calibri" w:eastAsia="Calibri" w:cs="Calibri"/>
          <w:lang w:val="en-US"/>
        </w:rPr>
        <w:t>17) Crit Care. 2013 Jun 21;17(3):R124. doi: 10.1186/cc12796.</w:t>
      </w:r>
    </w:p>
    <w:p w:rsidRPr="00432E49" w:rsidR="00432E49" w:rsidP="00432E49" w:rsidRDefault="00432E49" w14:paraId="7B8FD721" w14:textId="77777777">
      <w:pPr>
        <w:rPr>
          <w:rFonts w:ascii="Calibri" w:hAnsi="Calibri" w:eastAsia="Calibri" w:cs="Calibri"/>
          <w:lang w:val="en-US"/>
        </w:rPr>
      </w:pPr>
      <w:r w:rsidRPr="00432E49">
        <w:rPr>
          <w:rFonts w:ascii="Calibri" w:hAnsi="Calibri" w:eastAsia="Calibri" w:cs="Calibri"/>
          <w:lang w:val="en-US"/>
        </w:rPr>
        <w:t>Survival benefit of helicopter emergency medical services compared to ground emergency medical services in traumatized patients.</w:t>
      </w:r>
    </w:p>
    <w:p w:rsidRPr="00432E49" w:rsidR="00432E49" w:rsidP="00432E49" w:rsidRDefault="00432E49" w14:paraId="583D07A5" w14:textId="77777777">
      <w:pPr>
        <w:rPr>
          <w:rFonts w:ascii="Calibri" w:hAnsi="Calibri" w:eastAsia="Calibri" w:cs="Calibri"/>
          <w:lang w:val="en-US"/>
        </w:rPr>
      </w:pPr>
      <w:r w:rsidRPr="00432E49">
        <w:rPr>
          <w:rFonts w:ascii="Calibri" w:hAnsi="Calibri" w:eastAsia="Calibri" w:cs="Calibri"/>
          <w:lang w:val="en-US"/>
        </w:rPr>
        <w:t>Andruszkow H, Lefering R, Frink M, Mommsen P, Zeckey C, Rahe K, Krettek C, Hildebrand F.</w:t>
      </w:r>
    </w:p>
    <w:p w:rsidRPr="00432E49" w:rsidR="00432E49" w:rsidP="00432E49" w:rsidRDefault="00432E49" w14:paraId="385B2C1E" w14:textId="77777777">
      <w:pPr>
        <w:rPr>
          <w:rFonts w:ascii="Calibri" w:hAnsi="Calibri" w:eastAsia="Calibri" w:cs="Calibri"/>
          <w:lang w:val="en-US"/>
        </w:rPr>
      </w:pPr>
    </w:p>
    <w:p w:rsidRPr="00432E49" w:rsidR="00432E49" w:rsidP="00432E49" w:rsidRDefault="00432E49" w14:paraId="1CB85950" w14:textId="77777777">
      <w:pPr>
        <w:rPr>
          <w:rFonts w:ascii="Calibri" w:hAnsi="Calibri" w:eastAsia="Calibri" w:cs="Calibri"/>
          <w:lang w:val="en-US"/>
        </w:rPr>
      </w:pPr>
      <w:r w:rsidRPr="00432E49">
        <w:rPr>
          <w:rFonts w:ascii="Calibri" w:hAnsi="Calibri" w:eastAsia="Calibri" w:cs="Calibri"/>
          <w:lang w:val="en-US"/>
        </w:rPr>
        <w:t>18) Eur J Emerg Med. 2013 Apr;20(2):79-85. doi: 10.1097/MEJ.0b013e328352ac9b.</w:t>
      </w:r>
    </w:p>
    <w:p w:rsidRPr="00432E49" w:rsidR="00432E49" w:rsidP="00432E49" w:rsidRDefault="00432E49" w14:paraId="67470071" w14:textId="77777777">
      <w:pPr>
        <w:rPr>
          <w:rFonts w:ascii="Calibri" w:hAnsi="Calibri" w:eastAsia="Calibri" w:cs="Calibri"/>
          <w:lang w:val="en-US"/>
        </w:rPr>
      </w:pPr>
      <w:r w:rsidRPr="00432E49">
        <w:rPr>
          <w:rFonts w:ascii="Calibri" w:hAnsi="Calibri" w:eastAsia="Calibri" w:cs="Calibri"/>
          <w:lang w:val="en-US"/>
        </w:rPr>
        <w:t>Helicopter Emergency Medical Services save lives: outcome in a cohort of 1073 polytraumatized patients.</w:t>
      </w:r>
    </w:p>
    <w:p w:rsidRPr="009C1CD2" w:rsidR="00432E49" w:rsidP="00432E49" w:rsidRDefault="00432E49" w14:paraId="29E8D99A" w14:textId="77777777">
      <w:pPr>
        <w:rPr>
          <w:rFonts w:ascii="Calibri" w:hAnsi="Calibri" w:eastAsia="Calibri" w:cs="Calibri"/>
        </w:rPr>
      </w:pPr>
      <w:r w:rsidRPr="009C1CD2">
        <w:rPr>
          <w:rFonts w:ascii="Calibri" w:hAnsi="Calibri" w:eastAsia="Calibri" w:cs="Calibri"/>
        </w:rPr>
        <w:t>Giannakopoulos GF1, Kolodzinskyi MN, Christiaans HM, Boer C, de Lange-de Klerk ES, Zuidema WP, Bloemers FW, Bakker FC.</w:t>
      </w:r>
    </w:p>
    <w:p w:rsidRPr="009C1CD2" w:rsidR="00432E49" w:rsidP="00432E49" w:rsidRDefault="00432E49" w14:paraId="64F0A7A9" w14:textId="77777777">
      <w:pPr>
        <w:rPr>
          <w:rFonts w:ascii="Calibri" w:hAnsi="Calibri" w:eastAsia="Calibri" w:cs="Calibri"/>
        </w:rPr>
      </w:pPr>
    </w:p>
    <w:p w:rsidRPr="00432E49" w:rsidR="00432E49" w:rsidP="00432E49" w:rsidRDefault="00432E49" w14:paraId="7F5CD981" w14:textId="77777777">
      <w:pPr>
        <w:rPr>
          <w:rFonts w:ascii="Calibri" w:hAnsi="Calibri" w:eastAsia="Calibri" w:cs="Calibri"/>
          <w:lang w:val="en-US"/>
        </w:rPr>
      </w:pPr>
      <w:r w:rsidRPr="00432E49">
        <w:rPr>
          <w:rFonts w:ascii="Calibri" w:hAnsi="Calibri" w:eastAsia="Calibri" w:cs="Calibri"/>
          <w:lang w:val="en-US"/>
        </w:rPr>
        <w:t>19) Unfallchirurg. 2015 Mar;118(3):240-4. doi: 10.1007/s00113-014-2566-7.</w:t>
      </w:r>
    </w:p>
    <w:p w:rsidRPr="00432E49" w:rsidR="00432E49" w:rsidP="00432E49" w:rsidRDefault="00432E49" w14:paraId="28112546" w14:textId="77777777">
      <w:pPr>
        <w:rPr>
          <w:rFonts w:ascii="Calibri" w:hAnsi="Calibri" w:eastAsia="Calibri" w:cs="Calibri"/>
          <w:lang w:val="en-US"/>
        </w:rPr>
      </w:pPr>
      <w:r w:rsidRPr="00432E49">
        <w:rPr>
          <w:rFonts w:ascii="Calibri" w:hAnsi="Calibri" w:eastAsia="Calibri" w:cs="Calibri"/>
          <w:lang w:val="en-US"/>
        </w:rPr>
        <w:t>[Importance of air ambulances for the care of the severely injured].</w:t>
      </w:r>
    </w:p>
    <w:p w:rsidRPr="009C1CD2" w:rsidR="00432E49" w:rsidP="00432E49" w:rsidRDefault="00432E49" w14:paraId="34CFA833" w14:textId="77777777">
      <w:pPr>
        <w:rPr>
          <w:rFonts w:ascii="Calibri" w:hAnsi="Calibri" w:eastAsia="Calibri" w:cs="Calibri"/>
          <w:lang w:val="de-DE"/>
        </w:rPr>
      </w:pPr>
      <w:r w:rsidRPr="009C1CD2">
        <w:rPr>
          <w:rFonts w:ascii="Calibri" w:hAnsi="Calibri" w:eastAsia="Calibri" w:cs="Calibri"/>
          <w:lang w:val="de-DE"/>
        </w:rPr>
        <w:t>Schweigkofler U1, Reimertz C, Lefering R, Hoffmann R; TraumaRegister DGU®.</w:t>
      </w:r>
    </w:p>
    <w:p w:rsidRPr="009C1CD2" w:rsidR="00BF0F6F" w:rsidP="00432E49" w:rsidRDefault="00BF0F6F" w14:paraId="1D748818" w14:textId="77777777">
      <w:pPr>
        <w:rPr>
          <w:lang w:val="de-DE"/>
        </w:rPr>
      </w:pPr>
    </w:p>
    <w:sectPr w:rsidRPr="009C1CD2" w:rsidR="00BF0F6F">
      <w:headerReference w:type="default" r:id="rId9"/>
      <w:footerReference w:type="default" r:id="rId10"/>
      <w:pgSz w:w="11900" w:h="16840"/>
      <w:pgMar w:top="1417" w:right="1417" w:bottom="284" w:left="1417" w:header="426" w:footer="708" w:gutter="0"/>
      <w:cols w:space="708"/>
      <w:paperSrc w:first="4" w:other="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20103" w14:textId="77777777" w:rsidR="00C012FD" w:rsidRDefault="00C012FD">
      <w:pPr>
        <w:spacing w:line="240" w:lineRule="auto"/>
      </w:pPr>
      <w:r>
        <w:separator/>
      </w:r>
    </w:p>
  </w:endnote>
  <w:endnote w:type="continuationSeparator" w:id="0">
    <w:p w14:paraId="42E01E2D" w14:textId="77777777" w:rsidR="00C012FD" w:rsidRDefault="00C012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Rockwell">
    <w:panose1 w:val="02060603020205020403"/>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CCF90" w14:textId="77777777" w:rsidR="00BF0F6F" w:rsidRDefault="005379E1">
    <w:pPr>
      <w:pStyle w:val="Voettekst"/>
      <w:tabs>
        <w:tab w:val="clear" w:pos="9072"/>
        <w:tab w:val="right" w:pos="9046"/>
      </w:tabs>
      <w:jc w:val="center"/>
    </w:pPr>
    <w:r>
      <w:fldChar w:fldCharType="begin"/>
    </w:r>
    <w:r>
      <w:instrText xml:space="preserve"> PAGE </w:instrText>
    </w:r>
    <w:r>
      <w:fldChar w:fldCharType="separate"/>
    </w:r>
    <w:r w:rsidR="00C012FD">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A72C2" w14:textId="77777777" w:rsidR="00C012FD" w:rsidRDefault="00C012FD">
      <w:pPr>
        <w:spacing w:line="240" w:lineRule="auto"/>
      </w:pPr>
      <w:r>
        <w:separator/>
      </w:r>
    </w:p>
  </w:footnote>
  <w:footnote w:type="continuationSeparator" w:id="0">
    <w:p w14:paraId="77D67EBC" w14:textId="77777777" w:rsidR="00C012FD" w:rsidRDefault="00C012FD">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194F1" w14:textId="77777777" w:rsidR="00BF0F6F" w:rsidRDefault="005379E1">
    <w:pPr>
      <w:pStyle w:val="Koptekst"/>
      <w:tabs>
        <w:tab w:val="clear" w:pos="9072"/>
        <w:tab w:val="left" w:pos="7182"/>
      </w:tabs>
    </w:pPr>
    <w:r>
      <w:rPr>
        <w:noProof/>
      </w:rPr>
      <w:drawing>
        <wp:anchor distT="152400" distB="152400" distL="152400" distR="152400" simplePos="0" relativeHeight="251658240" behindDoc="1" locked="0" layoutInCell="1" allowOverlap="1" wp14:anchorId="694A55CD" wp14:editId="63CA83F2">
          <wp:simplePos x="0" y="0"/>
          <wp:positionH relativeFrom="page">
            <wp:posOffset>4812030</wp:posOffset>
          </wp:positionH>
          <wp:positionV relativeFrom="page">
            <wp:posOffset>272414</wp:posOffset>
          </wp:positionV>
          <wp:extent cx="1759396" cy="692107"/>
          <wp:effectExtent l="0" t="0" r="0" b="0"/>
          <wp:wrapNone/>
          <wp:docPr id="1073741826" name="officeArt object" descr="Afbeeldingsresultaat voor erasmus mc"/>
          <wp:cNvGraphicFramePr/>
          <a:graphic xmlns:a="http://schemas.openxmlformats.org/drawingml/2006/main">
            <a:graphicData uri="http://schemas.openxmlformats.org/drawingml/2006/picture">
              <pic:pic xmlns:pic="http://schemas.openxmlformats.org/drawingml/2006/picture">
                <pic:nvPicPr>
                  <pic:cNvPr id="1073741826" name="Afbeeldingsresultaat voor erasmus mc" descr="Afbeeldingsresultaat voor erasmus mc"/>
                  <pic:cNvPicPr>
                    <a:picLocks noChangeAspect="1"/>
                  </pic:cNvPicPr>
                </pic:nvPicPr>
                <pic:blipFill>
                  <a:blip r:embed="rId1">
                    <a:extLst/>
                  </a:blip>
                  <a:stretch>
                    <a:fillRect/>
                  </a:stretch>
                </pic:blipFill>
                <pic:spPr>
                  <a:xfrm>
                    <a:off x="0" y="0"/>
                    <a:ext cx="1759396" cy="692107"/>
                  </a:xfrm>
                  <a:prstGeom prst="rect">
                    <a:avLst/>
                  </a:prstGeom>
                  <a:ln w="12700" cap="flat">
                    <a:noFill/>
                    <a:miter lim="400000"/>
                  </a:ln>
                  <a:effectLst/>
                </pic:spPr>
              </pic:pic>
            </a:graphicData>
          </a:graphic>
        </wp:anchor>
      </w:drawing>
    </w:r>
    <w:r>
      <w:rPr>
        <w:noProof/>
      </w:rPr>
      <w:drawing>
        <wp:inline distT="0" distB="0" distL="0" distR="0" wp14:anchorId="6B34B906" wp14:editId="60AAFA69">
          <wp:extent cx="3417571" cy="700342"/>
          <wp:effectExtent l="0" t="0" r="0" b="0"/>
          <wp:docPr id="1073741825" name="officeArt object" descr="https://www.anjaverlaat.nl/cms/images/werk_lnaz/logo_lnaz.png"/>
          <wp:cNvGraphicFramePr/>
          <a:graphic xmlns:a="http://schemas.openxmlformats.org/drawingml/2006/main">
            <a:graphicData uri="http://schemas.openxmlformats.org/drawingml/2006/picture">
              <pic:pic xmlns:pic="http://schemas.openxmlformats.org/drawingml/2006/picture">
                <pic:nvPicPr>
                  <pic:cNvPr id="1073741825" name="https://www.anjaverlaat.nl/cms/images/werk_lnaz/logo_lnaz.png" descr="https://www.anjaverlaat.nl/cms/images/werk_lnaz/logo_lnaz.png"/>
                  <pic:cNvPicPr>
                    <a:picLocks noChangeAspect="1"/>
                  </pic:cNvPicPr>
                </pic:nvPicPr>
                <pic:blipFill>
                  <a:blip r:embed="rId2">
                    <a:extLst/>
                  </a:blip>
                  <a:stretch>
                    <a:fillRect/>
                  </a:stretch>
                </pic:blipFill>
                <pic:spPr>
                  <a:xfrm>
                    <a:off x="0" y="0"/>
                    <a:ext cx="3417571" cy="700342"/>
                  </a:xfrm>
                  <a:prstGeom prst="rect">
                    <a:avLst/>
                  </a:prstGeom>
                  <a:ln w="12700" cap="flat">
                    <a:noFill/>
                    <a:miter lim="400000"/>
                  </a:ln>
                  <a:effectLst/>
                </pic:spPr>
              </pic:pic>
            </a:graphicData>
          </a:graphic>
        </wp:inline>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F6F"/>
    <w:rsid w:val="0000345A"/>
    <w:rsid w:val="00031CD0"/>
    <w:rsid w:val="000C1F11"/>
    <w:rsid w:val="00144C3D"/>
    <w:rsid w:val="0014771B"/>
    <w:rsid w:val="00150EAB"/>
    <w:rsid w:val="0019570D"/>
    <w:rsid w:val="001D4750"/>
    <w:rsid w:val="00216BF8"/>
    <w:rsid w:val="002B20AD"/>
    <w:rsid w:val="002F4137"/>
    <w:rsid w:val="00344700"/>
    <w:rsid w:val="003C00CF"/>
    <w:rsid w:val="003F5621"/>
    <w:rsid w:val="00432E49"/>
    <w:rsid w:val="004E69FD"/>
    <w:rsid w:val="005379E1"/>
    <w:rsid w:val="005F468B"/>
    <w:rsid w:val="00616076"/>
    <w:rsid w:val="006A7F21"/>
    <w:rsid w:val="007D310C"/>
    <w:rsid w:val="00851F36"/>
    <w:rsid w:val="008F7972"/>
    <w:rsid w:val="009C1CD2"/>
    <w:rsid w:val="00AD27C1"/>
    <w:rsid w:val="00B22B27"/>
    <w:rsid w:val="00B80D56"/>
    <w:rsid w:val="00BF0F6F"/>
    <w:rsid w:val="00C012FD"/>
    <w:rsid w:val="00CA4DAF"/>
    <w:rsid w:val="00CF7EAD"/>
    <w:rsid w:val="00D002E0"/>
    <w:rsid w:val="00D303E4"/>
    <w:rsid w:val="00DE559A"/>
    <w:rsid w:val="00E6777B"/>
    <w:rsid w:val="00E71ECD"/>
    <w:rsid w:val="00F7774A"/>
    <w:rsid w:val="00FB7838"/>
    <w:rsid w:val="00FC0A23"/>
    <w:rsid w:val="00FD7F4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85824"/>
  <w15:docId w15:val="{659DC268-9686-489B-B2C1-E1A59A5BE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pPr>
      <w:spacing w:line="276" w:lineRule="auto"/>
    </w:pPr>
    <w:rPr>
      <w:rFonts w:ascii="Arial" w:hAnsi="Arial" w:cs="Arial Unicode MS"/>
      <w:color w:val="000000"/>
      <w:u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tekst">
    <w:name w:val="header"/>
    <w:pPr>
      <w:tabs>
        <w:tab w:val="center" w:pos="4536"/>
        <w:tab w:val="right" w:pos="9072"/>
      </w:tabs>
    </w:pPr>
    <w:rPr>
      <w:rFonts w:ascii="Arial" w:hAnsi="Arial" w:cs="Arial Unicode MS"/>
      <w:color w:val="000000"/>
      <w:u w:color="000000"/>
    </w:rPr>
  </w:style>
  <w:style w:type="paragraph" w:styleId="Voettekst">
    <w:name w:val="footer"/>
    <w:pPr>
      <w:tabs>
        <w:tab w:val="center" w:pos="4536"/>
        <w:tab w:val="right" w:pos="9072"/>
      </w:tabs>
    </w:pPr>
    <w:rPr>
      <w:rFonts w:ascii="Arial" w:hAnsi="Arial" w:cs="Arial Unicode MS"/>
      <w:color w:val="000000"/>
      <w:u w:color="000000"/>
    </w:rPr>
  </w:style>
  <w:style w:type="paragraph" w:styleId="Titel">
    <w:name w:val="Title"/>
    <w:next w:val="Standaard"/>
    <w:rPr>
      <w:rFonts w:ascii="Rockwell" w:hAnsi="Rockwell" w:cs="Arial Unicode MS"/>
      <w:b/>
      <w:bCs/>
      <w:color w:val="004380"/>
      <w:kern w:val="28"/>
      <w:sz w:val="68"/>
      <w:szCs w:val="68"/>
      <w:u w:color="004380"/>
    </w:rPr>
  </w:style>
  <w:style w:type="paragraph" w:styleId="Bijschrift">
    <w:name w:val="caption"/>
    <w:next w:val="Standaard"/>
    <w:pPr>
      <w:spacing w:after="200"/>
    </w:pPr>
    <w:rPr>
      <w:rFonts w:ascii="Arial" w:hAnsi="Arial" w:cs="Arial Unicode MS"/>
      <w:i/>
      <w:iCs/>
      <w:color w:val="44546A"/>
      <w:sz w:val="18"/>
      <w:szCs w:val="18"/>
      <w:u w:color="44546A"/>
    </w:rPr>
  </w:style>
  <w:style w:type="paragraph" w:styleId="Tekstopmerking">
    <w:name w:val="annotation text"/>
    <w:basedOn w:val="Standaard"/>
    <w:link w:val="TekstopmerkingTeken"/>
    <w:uiPriority w:val="99"/>
    <w:semiHidden/>
    <w:unhideWhenUsed/>
    <w:pPr>
      <w:spacing w:line="240" w:lineRule="auto"/>
    </w:pPr>
    <w:rPr>
      <w:sz w:val="24"/>
      <w:szCs w:val="24"/>
    </w:rPr>
  </w:style>
  <w:style w:type="character" w:customStyle="1" w:styleId="TekstopmerkingTeken">
    <w:name w:val="Tekst opmerking Teken"/>
    <w:basedOn w:val="Standaardalinea-lettertype"/>
    <w:link w:val="Tekstopmerking"/>
    <w:uiPriority w:val="99"/>
    <w:semiHidden/>
    <w:rPr>
      <w:rFonts w:ascii="Arial" w:hAnsi="Arial" w:cs="Arial Unicode MS"/>
      <w:color w:val="000000"/>
      <w:sz w:val="24"/>
      <w:szCs w:val="24"/>
      <w:u w:color="000000"/>
    </w:rPr>
  </w:style>
  <w:style w:type="character" w:styleId="Verwijzingopmerking">
    <w:name w:val="annotation reference"/>
    <w:basedOn w:val="Standaardalinea-lettertype"/>
    <w:uiPriority w:val="99"/>
    <w:semiHidden/>
    <w:unhideWhenUsed/>
    <w:rPr>
      <w:sz w:val="18"/>
      <w:szCs w:val="18"/>
    </w:rPr>
  </w:style>
  <w:style w:type="paragraph" w:styleId="Ballontekst">
    <w:name w:val="Balloon Text"/>
    <w:basedOn w:val="Standaard"/>
    <w:link w:val="BallontekstTeken"/>
    <w:uiPriority w:val="99"/>
    <w:semiHidden/>
    <w:unhideWhenUsed/>
    <w:rsid w:val="00216BF8"/>
    <w:pPr>
      <w:spacing w:line="240" w:lineRule="auto"/>
    </w:pPr>
    <w:rPr>
      <w:rFonts w:ascii="Times New Roman" w:hAnsi="Times New Roman" w:cs="Times New Roman"/>
      <w:sz w:val="18"/>
      <w:szCs w:val="18"/>
    </w:rPr>
  </w:style>
  <w:style w:type="character" w:customStyle="1" w:styleId="BallontekstTeken">
    <w:name w:val="Ballontekst Teken"/>
    <w:basedOn w:val="Standaardalinea-lettertype"/>
    <w:link w:val="Ballontekst"/>
    <w:uiPriority w:val="99"/>
    <w:semiHidden/>
    <w:rsid w:val="00216BF8"/>
    <w:rPr>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webSettings" Target="webSettings.xml" Id="rId3" /><Relationship Type="http://schemas.openxmlformats.org/officeDocument/2006/relationships/theme" Target="theme/theme1.xml" Id="rId12" /><Relationship Type="http://schemas.openxmlformats.org/officeDocument/2006/relationships/image" Target="media/image2.png" Id="rId7" /><Relationship Type="http://schemas.openxmlformats.org/officeDocument/2006/relationships/settings" Target="settings.xml" Id="rId2" /><Relationship Type="http://schemas.openxmlformats.org/officeDocument/2006/relationships/fontTable" Target="fontTable.xml" Id="rId11"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endnotes" Target="endnotes.xml" Id="rId5" /><Relationship Type="http://schemas.openxmlformats.org/officeDocument/2006/relationships/footer" Target="footer1.xml" Id="rId10" /><Relationship Type="http://schemas.openxmlformats.org/officeDocument/2006/relationships/footnotes" Target="footnotes.xml" Id="rId4" /><Relationship Type="http://schemas.openxmlformats.org/officeDocument/2006/relationships/header" Target="head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004380"/>
      </a:accent1>
      <a:accent2>
        <a:srgbClr val="BE9E55"/>
      </a:accent2>
      <a:accent3>
        <a:srgbClr val="D1E9FF"/>
      </a:accent3>
      <a:accent4>
        <a:srgbClr val="DCCBA4"/>
      </a:accent4>
      <a:accent5>
        <a:srgbClr val="757070"/>
      </a:accent5>
      <a:accent6>
        <a:srgbClr val="AEABAB"/>
      </a:accent6>
      <a:hlink>
        <a:srgbClr val="0000FF"/>
      </a:hlink>
      <a:folHlink>
        <a:srgbClr val="FF00FF"/>
      </a:folHlink>
    </a:clrScheme>
    <a:fontScheme name="Kantoorthema">
      <a:majorFont>
        <a:latin typeface="Rockwell"/>
        <a:ea typeface="Rockwell"/>
        <a:cs typeface="Rockwell"/>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hueOff val="-12521740"/>
            <a:satOff val="-100000"/>
            <a:lumOff val="9019"/>
          </a:schemeClr>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ap:Properties xmlns:vt="http://schemas.openxmlformats.org/officeDocument/2006/docPropsVTypes" xmlns:ap="http://schemas.openxmlformats.org/officeDocument/2006/extended-properties">
  <ap:Pages>5</ap:Pages>
  <ap:Words>1756</ap:Words>
  <ap:Characters>9663</ap:Characters>
  <ap:DocSecurity>0</ap:DocSecurity>
  <ap:Lines>80</ap:Lines>
  <ap:Paragraphs>22</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11397</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lastPrinted>2019-01-23T15:49:00.0000000Z</lastPrinted>
  <dcterms:created xsi:type="dcterms:W3CDTF">2019-01-23T15:48:00.0000000Z</dcterms:created>
  <dcterms:modified xsi:type="dcterms:W3CDTF">2019-01-24T09:46:00.0000000Z</dcterms:modified>
  <dc:description>------------------------</dc:description>
  <dc:subject/>
  <dc:title/>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0x010100CEF594E38A3CF144AE98BADB3EF20290</vt:lpwstr>
  </property>
</Properties>
</file>