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9EA" w:rsidP="00A329EA" w:rsidRDefault="00A329EA">
      <w:pPr>
        <w:autoSpaceDE w:val="0"/>
        <w:autoSpaceDN w:val="0"/>
        <w:adjustRightInd w:val="0"/>
        <w:spacing w:after="0" w:line="240" w:lineRule="auto"/>
        <w:rPr>
          <w:rFonts w:ascii="Verdana-Bold" w:hAnsi="Verdana-Bold" w:cs="Verdana-Bold"/>
          <w:b/>
          <w:bCs/>
          <w:color w:val="000000"/>
          <w:sz w:val="20"/>
          <w:szCs w:val="20"/>
        </w:rPr>
      </w:pPr>
      <w:proofErr w:type="spellStart"/>
      <w:r>
        <w:rPr>
          <w:rFonts w:ascii="Verdana-Bold" w:hAnsi="Verdana-Bold" w:cs="Verdana-Bold"/>
          <w:b/>
          <w:bCs/>
          <w:color w:val="000000"/>
          <w:sz w:val="20"/>
          <w:szCs w:val="20"/>
        </w:rPr>
        <w:t>Position</w:t>
      </w:r>
      <w:proofErr w:type="spellEnd"/>
      <w:r>
        <w:rPr>
          <w:rFonts w:ascii="Verdana-Bold" w:hAnsi="Verdana-Bold" w:cs="Verdana-Bold"/>
          <w:b/>
          <w:bCs/>
          <w:color w:val="000000"/>
          <w:sz w:val="20"/>
          <w:szCs w:val="20"/>
        </w:rPr>
        <w:t xml:space="preserve"> paper MKB-Nederland over IBO-</w:t>
      </w:r>
      <w:proofErr w:type="spellStart"/>
      <w:r>
        <w:rPr>
          <w:rFonts w:ascii="Verdana-Bold" w:hAnsi="Verdana-Bold" w:cs="Verdana-Bold"/>
          <w:b/>
          <w:bCs/>
          <w:color w:val="000000"/>
          <w:sz w:val="20"/>
          <w:szCs w:val="20"/>
        </w:rPr>
        <w:t>modeltekst</w:t>
      </w:r>
      <w:proofErr w:type="spellEnd"/>
    </w:p>
    <w:p w:rsidR="00A329EA" w:rsidP="00A329EA" w:rsidRDefault="00A329EA">
      <w:pPr>
        <w:autoSpaceDE w:val="0"/>
        <w:autoSpaceDN w:val="0"/>
        <w:adjustRightInd w:val="0"/>
        <w:spacing w:after="0" w:line="240" w:lineRule="auto"/>
        <w:rPr>
          <w:rFonts w:ascii="Verdana-Bold" w:hAnsi="Verdana-Bold" w:cs="Verdana-Bold"/>
          <w:b/>
          <w:bCs/>
          <w:color w:val="000000"/>
          <w:sz w:val="20"/>
          <w:szCs w:val="20"/>
        </w:rPr>
      </w:pPr>
    </w:p>
    <w:p w:rsidR="00A329EA" w:rsidP="00A329EA" w:rsidRDefault="00A329EA">
      <w:pPr>
        <w:autoSpaceDE w:val="0"/>
        <w:autoSpaceDN w:val="0"/>
        <w:adjustRightInd w:val="0"/>
        <w:spacing w:after="0" w:line="240" w:lineRule="auto"/>
        <w:rPr>
          <w:rFonts w:ascii="Verdana" w:hAnsi="Verdana" w:cs="Verdana"/>
          <w:color w:val="0000FF"/>
          <w:sz w:val="20"/>
          <w:szCs w:val="20"/>
        </w:rPr>
      </w:pPr>
      <w:r>
        <w:rPr>
          <w:rFonts w:ascii="Verdana" w:hAnsi="Verdana" w:cs="Verdana"/>
          <w:color w:val="000000"/>
          <w:sz w:val="20"/>
          <w:szCs w:val="20"/>
        </w:rPr>
        <w:t xml:space="preserve">Voor het midden- en kleinbedrijf zijn investeringsakkoorden van groot belang. Investeringsakkoorden bieden bescherming aan Nederlandse investeerders in buitenlandse markten en zijn juist daar van belang waar de rechtsstaat nog onvoldoende ontwikkeld is. Wordt een investeerder bij bijvoorbeeld een onteigening voldoende en adequate compensatie geboden, dan is arbitrage niet nodig. En niet aan de orde. Arbitrage bij investeringen is dan ook een noodrem, zo hebben we ook geconstateerd in het SER-advies over TTIP in 2016 (zie </w:t>
      </w:r>
      <w:r>
        <w:rPr>
          <w:rFonts w:ascii="Verdana" w:hAnsi="Verdana" w:cs="Verdana"/>
          <w:color w:val="0000FF"/>
          <w:sz w:val="20"/>
          <w:szCs w:val="20"/>
        </w:rPr>
        <w:t>https://www.ser.nl/nl/publicaties/adviezen/2010-</w:t>
      </w:r>
    </w:p>
    <w:p w:rsidR="00A329EA" w:rsidP="00A329EA" w:rsidRDefault="00A329E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FF"/>
          <w:sz w:val="20"/>
          <w:szCs w:val="20"/>
        </w:rPr>
        <w:t>2019/2016/ttip.aspx</w:t>
      </w:r>
      <w:r>
        <w:rPr>
          <w:rFonts w:ascii="Verdana" w:hAnsi="Verdana" w:cs="Verdana"/>
          <w:color w:val="000000"/>
          <w:sz w:val="20"/>
          <w:szCs w:val="20"/>
        </w:rPr>
        <w:t>). De koninklijke weg blijft een goed functionerende rechtsstaat.</w:t>
      </w:r>
    </w:p>
    <w:p w:rsidR="00A329EA" w:rsidP="00A329EA" w:rsidRDefault="00A329EA">
      <w:pPr>
        <w:autoSpaceDE w:val="0"/>
        <w:autoSpaceDN w:val="0"/>
        <w:adjustRightInd w:val="0"/>
        <w:spacing w:after="0" w:line="240" w:lineRule="auto"/>
        <w:rPr>
          <w:rFonts w:ascii="Verdana" w:hAnsi="Verdana" w:cs="Verdana"/>
          <w:color w:val="000000"/>
          <w:sz w:val="20"/>
          <w:szCs w:val="20"/>
        </w:rPr>
      </w:pPr>
    </w:p>
    <w:p w:rsidR="00A329EA" w:rsidP="00A329EA" w:rsidRDefault="00A329E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Hierbij dient wel de opmerking gemaakt te worden dat in zeer veel landen in de wereld</w:t>
      </w:r>
    </w:p>
    <w:p w:rsidR="00A329EA" w:rsidP="00A329EA" w:rsidRDefault="00A329E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adequate compensatie en een goed functionerende rechtsstaat niet onmiddellijk aan de</w:t>
      </w:r>
    </w:p>
    <w:p w:rsidR="00A329EA" w:rsidP="00A329EA" w:rsidRDefault="00A329E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orde zijn. In het buitenlandbeleid dient Nederland te streven naar versterking van rechtsstaten, vindt ook MKB-Nederland, juist ook om investeringen aan te kunnen trekken wat van belang is voor de ontwikkeling van de economie van het ontvangende land. Investeringsakkoorden zijn daarbij een goede ‘tool’, juist nu Nederland een sterkere combinatie van hulp en handel na streeft. In dit licht kunnen ook de </w:t>
      </w:r>
      <w:proofErr w:type="spellStart"/>
      <w:r>
        <w:rPr>
          <w:rFonts w:ascii="Verdana" w:hAnsi="Verdana" w:cs="Verdana"/>
          <w:color w:val="000000"/>
          <w:sz w:val="20"/>
          <w:szCs w:val="20"/>
        </w:rPr>
        <w:t>Sustainable</w:t>
      </w:r>
      <w:proofErr w:type="spellEnd"/>
      <w:r>
        <w:rPr>
          <w:rFonts w:ascii="Verdana" w:hAnsi="Verdana" w:cs="Verdana"/>
          <w:color w:val="000000"/>
          <w:sz w:val="20"/>
          <w:szCs w:val="20"/>
        </w:rPr>
        <w:t xml:space="preserve"> Development Goals (</w:t>
      </w:r>
      <w:proofErr w:type="spellStart"/>
      <w:r>
        <w:rPr>
          <w:rFonts w:ascii="Verdana" w:hAnsi="Verdana" w:cs="Verdana"/>
          <w:color w:val="000000"/>
          <w:sz w:val="20"/>
          <w:szCs w:val="20"/>
        </w:rPr>
        <w:t>SDGs</w:t>
      </w:r>
      <w:proofErr w:type="spellEnd"/>
      <w:r>
        <w:rPr>
          <w:rFonts w:ascii="Verdana" w:hAnsi="Verdana" w:cs="Verdana"/>
          <w:color w:val="000000"/>
          <w:sz w:val="20"/>
          <w:szCs w:val="20"/>
        </w:rPr>
        <w:t xml:space="preserve">) genoemd worden. Deze vergen forse investeringen, niet alleen publiek maar ook privaat. Investeringsakkoorden zijn bij het bereiken van de </w:t>
      </w:r>
      <w:proofErr w:type="spellStart"/>
      <w:r>
        <w:rPr>
          <w:rFonts w:ascii="Verdana" w:hAnsi="Verdana" w:cs="Verdana"/>
          <w:color w:val="000000"/>
          <w:sz w:val="20"/>
          <w:szCs w:val="20"/>
        </w:rPr>
        <w:t>SDGs</w:t>
      </w:r>
      <w:proofErr w:type="spellEnd"/>
      <w:r>
        <w:rPr>
          <w:rFonts w:ascii="Verdana" w:hAnsi="Verdana" w:cs="Verdana"/>
          <w:color w:val="000000"/>
          <w:sz w:val="20"/>
          <w:szCs w:val="20"/>
        </w:rPr>
        <w:t xml:space="preserve"> dan ook een tool. Ook kan opgemerkt worden, dat de meeste arbitragezaken juist ingegeven zijn door duurzaamheid, neem bijvoorbeeld de Spaanse zaken tegen intrekken van duurzaamheidssubsidies.</w:t>
      </w:r>
    </w:p>
    <w:p w:rsidR="00A329EA" w:rsidP="00A329EA" w:rsidRDefault="00A329EA">
      <w:pPr>
        <w:autoSpaceDE w:val="0"/>
        <w:autoSpaceDN w:val="0"/>
        <w:adjustRightInd w:val="0"/>
        <w:spacing w:after="0" w:line="240" w:lineRule="auto"/>
        <w:rPr>
          <w:rFonts w:ascii="Verdana" w:hAnsi="Verdana" w:cs="Verdana"/>
          <w:color w:val="000000"/>
          <w:sz w:val="20"/>
          <w:szCs w:val="20"/>
        </w:rPr>
      </w:pPr>
    </w:p>
    <w:p w:rsidR="00A329EA" w:rsidP="00A329EA" w:rsidRDefault="00D017F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Graag lichten we </w:t>
      </w:r>
      <w:r w:rsidR="00A329EA">
        <w:rPr>
          <w:rFonts w:ascii="Verdana" w:hAnsi="Verdana" w:cs="Verdana"/>
          <w:color w:val="000000"/>
          <w:sz w:val="20"/>
          <w:szCs w:val="20"/>
        </w:rPr>
        <w:t xml:space="preserve">enkele MKB-aspecten </w:t>
      </w:r>
      <w:r>
        <w:rPr>
          <w:rFonts w:ascii="Verdana" w:hAnsi="Verdana" w:cs="Verdana"/>
          <w:color w:val="000000"/>
          <w:sz w:val="20"/>
          <w:szCs w:val="20"/>
        </w:rPr>
        <w:t>in d</w:t>
      </w:r>
      <w:bookmarkStart w:name="_GoBack" w:id="0"/>
      <w:bookmarkEnd w:id="0"/>
      <w:r>
        <w:rPr>
          <w:rFonts w:ascii="Verdana" w:hAnsi="Verdana" w:cs="Verdana"/>
          <w:color w:val="000000"/>
          <w:sz w:val="20"/>
          <w:szCs w:val="20"/>
        </w:rPr>
        <w:t xml:space="preserve">e </w:t>
      </w:r>
      <w:proofErr w:type="spellStart"/>
      <w:r>
        <w:rPr>
          <w:rFonts w:ascii="Verdana" w:hAnsi="Verdana" w:cs="Verdana"/>
          <w:color w:val="000000"/>
          <w:sz w:val="20"/>
          <w:szCs w:val="20"/>
        </w:rPr>
        <w:t>modeltekst</w:t>
      </w:r>
      <w:proofErr w:type="spellEnd"/>
      <w:r>
        <w:rPr>
          <w:rFonts w:ascii="Verdana" w:hAnsi="Verdana" w:cs="Verdana"/>
          <w:color w:val="000000"/>
          <w:sz w:val="20"/>
          <w:szCs w:val="20"/>
        </w:rPr>
        <w:t xml:space="preserve"> </w:t>
      </w:r>
      <w:r w:rsidR="00A329EA">
        <w:rPr>
          <w:rFonts w:ascii="Verdana" w:hAnsi="Verdana" w:cs="Verdana"/>
          <w:color w:val="000000"/>
          <w:sz w:val="20"/>
          <w:szCs w:val="20"/>
        </w:rPr>
        <w:t>uit:</w:t>
      </w:r>
    </w:p>
    <w:p w:rsidR="00A329EA" w:rsidP="00A329EA" w:rsidRDefault="00A329EA">
      <w:pPr>
        <w:autoSpaceDE w:val="0"/>
        <w:autoSpaceDN w:val="0"/>
        <w:adjustRightInd w:val="0"/>
        <w:spacing w:after="0" w:line="240" w:lineRule="auto"/>
        <w:rPr>
          <w:rFonts w:ascii="Verdana" w:hAnsi="Verdana" w:cs="Verdana"/>
          <w:color w:val="000000"/>
          <w:sz w:val="20"/>
          <w:szCs w:val="20"/>
        </w:rPr>
      </w:pPr>
    </w:p>
    <w:p w:rsidR="00A329EA" w:rsidP="00A329EA" w:rsidRDefault="00A329E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Volgens artikel 22 lid 5 worden kosten van een arbitragezaak altijd afgewenteld op een onsuccesvolle procederende investeerder (loser </w:t>
      </w:r>
      <w:proofErr w:type="spellStart"/>
      <w:r>
        <w:rPr>
          <w:rFonts w:ascii="Verdana" w:hAnsi="Verdana" w:cs="Verdana"/>
          <w:color w:val="000000"/>
          <w:sz w:val="20"/>
          <w:szCs w:val="20"/>
        </w:rPr>
        <w:t>pays</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principle</w:t>
      </w:r>
      <w:proofErr w:type="spellEnd"/>
      <w:r>
        <w:rPr>
          <w:rFonts w:ascii="Verdana" w:hAnsi="Verdana" w:cs="Verdana"/>
          <w:color w:val="000000"/>
          <w:sz w:val="20"/>
          <w:szCs w:val="20"/>
        </w:rPr>
        <w:t xml:space="preserve">). Daarmee wordt de drempel om een zaak juist voor het MKB te starten erg hoog gelegd. Arbitragezaken zijn zeer kostbaar. </w:t>
      </w:r>
    </w:p>
    <w:p w:rsidR="00A329EA" w:rsidP="00A329EA" w:rsidRDefault="00A329EA">
      <w:pPr>
        <w:autoSpaceDE w:val="0"/>
        <w:autoSpaceDN w:val="0"/>
        <w:adjustRightInd w:val="0"/>
        <w:spacing w:after="0" w:line="240" w:lineRule="auto"/>
        <w:rPr>
          <w:rFonts w:ascii="Verdana" w:hAnsi="Verdana" w:cs="Verdana"/>
          <w:color w:val="000000"/>
          <w:sz w:val="20"/>
          <w:szCs w:val="20"/>
        </w:rPr>
      </w:pPr>
    </w:p>
    <w:p w:rsidR="005C1197" w:rsidP="00A329EA" w:rsidRDefault="00A329E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De</w:t>
      </w:r>
      <w:r w:rsidR="005C1197">
        <w:rPr>
          <w:rFonts w:ascii="Verdana" w:hAnsi="Verdana" w:cs="Verdana"/>
          <w:color w:val="000000"/>
          <w:sz w:val="20"/>
          <w:szCs w:val="20"/>
        </w:rPr>
        <w:t xml:space="preserve"> </w:t>
      </w:r>
      <w:proofErr w:type="spellStart"/>
      <w:r w:rsidR="005C1197">
        <w:rPr>
          <w:rFonts w:ascii="Verdana" w:hAnsi="Verdana" w:cs="Verdana"/>
          <w:color w:val="000000"/>
          <w:sz w:val="20"/>
          <w:szCs w:val="20"/>
        </w:rPr>
        <w:t>modeltekst</w:t>
      </w:r>
      <w:proofErr w:type="spellEnd"/>
      <w:r w:rsidR="005C1197">
        <w:rPr>
          <w:rFonts w:ascii="Verdana" w:hAnsi="Verdana" w:cs="Verdana"/>
          <w:color w:val="000000"/>
          <w:sz w:val="20"/>
          <w:szCs w:val="20"/>
        </w:rPr>
        <w:t xml:space="preserve"> bevat enkele specifieke bepalingen voor het MKB:</w:t>
      </w:r>
    </w:p>
    <w:p w:rsidR="005C1197" w:rsidP="00A329EA" w:rsidRDefault="005C1197">
      <w:pPr>
        <w:autoSpaceDE w:val="0"/>
        <w:autoSpaceDN w:val="0"/>
        <w:adjustRightInd w:val="0"/>
        <w:spacing w:after="0" w:line="240" w:lineRule="auto"/>
        <w:rPr>
          <w:rFonts w:ascii="Verdana" w:hAnsi="Verdana" w:cs="Verdana"/>
          <w:color w:val="000000"/>
          <w:sz w:val="20"/>
          <w:szCs w:val="20"/>
        </w:rPr>
      </w:pPr>
    </w:p>
    <w:p w:rsidR="005C1197" w:rsidP="00A329EA" w:rsidRDefault="005C119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Artikel 19 lid 7</w:t>
      </w:r>
    </w:p>
    <w:p w:rsidR="008064DB" w:rsidP="008064DB" w:rsidRDefault="008064DB">
      <w:pPr>
        <w:autoSpaceDE w:val="0"/>
        <w:autoSpaceDN w:val="0"/>
        <w:adjustRightInd w:val="0"/>
        <w:spacing w:after="0" w:line="240" w:lineRule="auto"/>
        <w:rPr>
          <w:rFonts w:ascii="Calibri" w:hAnsi="Calibri" w:cs="Calibri"/>
          <w:i/>
          <w:sz w:val="24"/>
          <w:szCs w:val="24"/>
        </w:rPr>
      </w:pPr>
      <w:r>
        <w:rPr>
          <w:rFonts w:ascii="Verdana" w:hAnsi="Verdana" w:cs="Verdana"/>
          <w:color w:val="000000"/>
          <w:sz w:val="20"/>
          <w:szCs w:val="20"/>
        </w:rPr>
        <w:t>Partijen kunnen hun zaken samen voegen (</w:t>
      </w:r>
      <w:proofErr w:type="spellStart"/>
      <w:r>
        <w:rPr>
          <w:rFonts w:ascii="Verdana" w:hAnsi="Verdana" w:cs="Verdana"/>
          <w:color w:val="000000"/>
          <w:sz w:val="20"/>
          <w:szCs w:val="20"/>
        </w:rPr>
        <w:t>consolidation</w:t>
      </w:r>
      <w:proofErr w:type="spellEnd"/>
      <w:r>
        <w:rPr>
          <w:rFonts w:ascii="Verdana" w:hAnsi="Verdana" w:cs="Verdana"/>
          <w:color w:val="000000"/>
          <w:sz w:val="20"/>
          <w:szCs w:val="20"/>
        </w:rPr>
        <w:t xml:space="preserve">). Het tribunaal accepteert volgens de </w:t>
      </w:r>
      <w:proofErr w:type="spellStart"/>
      <w:r>
        <w:rPr>
          <w:rFonts w:ascii="Verdana" w:hAnsi="Verdana" w:cs="Verdana"/>
          <w:color w:val="000000"/>
          <w:sz w:val="20"/>
          <w:szCs w:val="20"/>
        </w:rPr>
        <w:t>modeltekst</w:t>
      </w:r>
      <w:proofErr w:type="spellEnd"/>
      <w:r>
        <w:rPr>
          <w:rFonts w:ascii="Verdana" w:hAnsi="Verdana" w:cs="Verdana"/>
          <w:color w:val="000000"/>
          <w:sz w:val="20"/>
          <w:szCs w:val="20"/>
        </w:rPr>
        <w:t xml:space="preserve"> eerder dergelijke verzoeken van MKB-bedrijven. </w:t>
      </w:r>
      <w:proofErr w:type="spellStart"/>
      <w:r w:rsidRPr="008064DB">
        <w:rPr>
          <w:rFonts w:ascii="Calibri" w:hAnsi="Calibri" w:cs="Calibri"/>
          <w:i/>
          <w:sz w:val="24"/>
          <w:szCs w:val="24"/>
        </w:rPr>
        <w:t>After</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giving</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all</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disputing</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parties</w:t>
      </w:r>
      <w:proofErr w:type="spellEnd"/>
      <w:r w:rsidRPr="008064DB">
        <w:rPr>
          <w:rFonts w:ascii="Calibri" w:hAnsi="Calibri" w:cs="Calibri"/>
          <w:i/>
          <w:sz w:val="24"/>
          <w:szCs w:val="24"/>
        </w:rPr>
        <w:t xml:space="preserve"> the opportunity </w:t>
      </w:r>
      <w:proofErr w:type="spellStart"/>
      <w:r w:rsidRPr="008064DB">
        <w:rPr>
          <w:rFonts w:ascii="Calibri" w:hAnsi="Calibri" w:cs="Calibri"/>
          <w:i/>
          <w:sz w:val="24"/>
          <w:szCs w:val="24"/>
        </w:rPr>
        <w:t>to</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be</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heard</w:t>
      </w:r>
      <w:proofErr w:type="spellEnd"/>
      <w:r w:rsidRPr="008064DB">
        <w:rPr>
          <w:rFonts w:ascii="Calibri" w:hAnsi="Calibri" w:cs="Calibri"/>
          <w:i/>
          <w:sz w:val="24"/>
          <w:szCs w:val="24"/>
        </w:rPr>
        <w:t xml:space="preserve">, the </w:t>
      </w:r>
      <w:proofErr w:type="spellStart"/>
      <w:r w:rsidRPr="008064DB">
        <w:rPr>
          <w:rFonts w:ascii="Calibri" w:hAnsi="Calibri" w:cs="Calibri"/>
          <w:i/>
          <w:sz w:val="24"/>
          <w:szCs w:val="24"/>
        </w:rPr>
        <w:t>Tribunal</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shall</w:t>
      </w:r>
      <w:proofErr w:type="spellEnd"/>
      <w:r w:rsidRPr="008064DB">
        <w:rPr>
          <w:rFonts w:ascii="Calibri" w:hAnsi="Calibri" w:cs="Calibri"/>
          <w:i/>
          <w:sz w:val="24"/>
          <w:szCs w:val="24"/>
        </w:rPr>
        <w:t xml:space="preserve"> in </w:t>
      </w:r>
      <w:proofErr w:type="spellStart"/>
      <w:r w:rsidRPr="008064DB">
        <w:rPr>
          <w:rFonts w:ascii="Calibri" w:hAnsi="Calibri" w:cs="Calibri"/>
          <w:i/>
          <w:sz w:val="24"/>
          <w:szCs w:val="24"/>
        </w:rPr>
        <w:t>principle</w:t>
      </w:r>
      <w:proofErr w:type="spellEnd"/>
      <w:r w:rsidRPr="008064DB">
        <w:rPr>
          <w:rFonts w:ascii="Calibri" w:hAnsi="Calibri" w:cs="Calibri"/>
          <w:i/>
          <w:sz w:val="24"/>
          <w:szCs w:val="24"/>
        </w:rPr>
        <w:t xml:space="preserve"> accept </w:t>
      </w:r>
      <w:proofErr w:type="spellStart"/>
      <w:r w:rsidRPr="008064DB">
        <w:rPr>
          <w:rFonts w:ascii="Calibri" w:hAnsi="Calibri" w:cs="Calibri"/>
          <w:i/>
          <w:sz w:val="24"/>
          <w:szCs w:val="24"/>
        </w:rPr>
        <w:t>such</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request</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for</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consolidation</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especially</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where</w:t>
      </w:r>
      <w:proofErr w:type="spellEnd"/>
      <w:r w:rsidRPr="008064DB">
        <w:rPr>
          <w:rFonts w:ascii="Calibri" w:hAnsi="Calibri" w:cs="Calibri"/>
          <w:i/>
          <w:sz w:val="24"/>
          <w:szCs w:val="24"/>
        </w:rPr>
        <w:t xml:space="preserve"> the </w:t>
      </w:r>
      <w:proofErr w:type="spellStart"/>
      <w:r w:rsidRPr="008064DB">
        <w:rPr>
          <w:rFonts w:ascii="Calibri" w:hAnsi="Calibri" w:cs="Calibri"/>
          <w:i/>
          <w:sz w:val="24"/>
          <w:szCs w:val="24"/>
        </w:rPr>
        <w:t>claimants</w:t>
      </w:r>
      <w:proofErr w:type="spellEnd"/>
      <w:r w:rsidRPr="008064DB">
        <w:rPr>
          <w:rFonts w:ascii="Calibri" w:hAnsi="Calibri" w:cs="Calibri"/>
          <w:i/>
          <w:sz w:val="24"/>
          <w:szCs w:val="24"/>
        </w:rPr>
        <w:t xml:space="preserve"> are small </w:t>
      </w:r>
      <w:proofErr w:type="spellStart"/>
      <w:r w:rsidRPr="008064DB">
        <w:rPr>
          <w:rFonts w:ascii="Calibri" w:hAnsi="Calibri" w:cs="Calibri"/>
          <w:i/>
          <w:sz w:val="24"/>
          <w:szCs w:val="24"/>
        </w:rPr>
        <w:t>and</w:t>
      </w:r>
      <w:proofErr w:type="spellEnd"/>
      <w:r w:rsidRPr="008064DB">
        <w:rPr>
          <w:rFonts w:ascii="Calibri" w:hAnsi="Calibri" w:cs="Calibri"/>
          <w:i/>
          <w:sz w:val="24"/>
          <w:szCs w:val="24"/>
        </w:rPr>
        <w:t xml:space="preserve"> medium </w:t>
      </w:r>
      <w:proofErr w:type="spellStart"/>
      <w:r w:rsidRPr="008064DB">
        <w:rPr>
          <w:rFonts w:ascii="Calibri" w:hAnsi="Calibri" w:cs="Calibri"/>
          <w:i/>
          <w:sz w:val="24"/>
          <w:szCs w:val="24"/>
        </w:rPr>
        <w:t>sized</w:t>
      </w:r>
      <w:proofErr w:type="spellEnd"/>
      <w:r w:rsidRPr="008064DB">
        <w:rPr>
          <w:rFonts w:ascii="Calibri" w:hAnsi="Calibri" w:cs="Calibri"/>
          <w:i/>
          <w:sz w:val="24"/>
          <w:szCs w:val="24"/>
        </w:rPr>
        <w:t xml:space="preserve"> </w:t>
      </w:r>
      <w:proofErr w:type="spellStart"/>
      <w:r w:rsidRPr="008064DB">
        <w:rPr>
          <w:rFonts w:ascii="Calibri" w:hAnsi="Calibri" w:cs="Calibri"/>
          <w:i/>
          <w:sz w:val="24"/>
          <w:szCs w:val="24"/>
        </w:rPr>
        <w:t>enterprises</w:t>
      </w:r>
      <w:proofErr w:type="spellEnd"/>
      <w:r w:rsidRPr="008064DB">
        <w:rPr>
          <w:rFonts w:ascii="Calibri" w:hAnsi="Calibri" w:cs="Calibri"/>
          <w:i/>
          <w:sz w:val="24"/>
          <w:szCs w:val="24"/>
        </w:rPr>
        <w:t>.</w:t>
      </w:r>
    </w:p>
    <w:p w:rsidRPr="00856F3C" w:rsidR="00856F3C" w:rsidP="008064DB" w:rsidRDefault="00856F3C">
      <w:pPr>
        <w:autoSpaceDE w:val="0"/>
        <w:autoSpaceDN w:val="0"/>
        <w:adjustRightInd w:val="0"/>
        <w:spacing w:after="0" w:line="240" w:lineRule="auto"/>
        <w:rPr>
          <w:rFonts w:ascii="Calibri" w:hAnsi="Calibri" w:cs="Calibri"/>
          <w:sz w:val="24"/>
          <w:szCs w:val="24"/>
        </w:rPr>
      </w:pPr>
    </w:p>
    <w:p w:rsidRPr="00856F3C" w:rsidR="00856F3C" w:rsidP="008064DB" w:rsidRDefault="00856F3C">
      <w:pPr>
        <w:autoSpaceDE w:val="0"/>
        <w:autoSpaceDN w:val="0"/>
        <w:adjustRightInd w:val="0"/>
        <w:spacing w:after="0" w:line="240" w:lineRule="auto"/>
        <w:rPr>
          <w:rFonts w:ascii="Calibri" w:hAnsi="Calibri" w:cs="Calibri"/>
          <w:sz w:val="24"/>
          <w:szCs w:val="24"/>
        </w:rPr>
      </w:pPr>
      <w:r w:rsidRPr="00856F3C">
        <w:rPr>
          <w:rFonts w:ascii="Calibri" w:hAnsi="Calibri" w:cs="Calibri"/>
          <w:sz w:val="24"/>
          <w:szCs w:val="24"/>
        </w:rPr>
        <w:t xml:space="preserve">Consolidatie van arbitragezaken is van groot belang voor het MKB, om aldus de proceskosten te kunnen delen en het risico van het verliezen van een zaak te spreiden. Dat maakt, dat arbitrage op basis van investeringsakkoorden niet alleen een zaak is voor multinationals.  </w:t>
      </w:r>
    </w:p>
    <w:p w:rsidRPr="008064DB" w:rsidR="008064DB" w:rsidP="008064DB" w:rsidRDefault="008064DB">
      <w:pPr>
        <w:autoSpaceDE w:val="0"/>
        <w:autoSpaceDN w:val="0"/>
        <w:adjustRightInd w:val="0"/>
        <w:spacing w:after="0" w:line="240" w:lineRule="auto"/>
        <w:rPr>
          <w:rFonts w:ascii="Calibri" w:hAnsi="Calibri" w:cs="Calibri"/>
          <w:sz w:val="24"/>
          <w:szCs w:val="24"/>
        </w:rPr>
      </w:pPr>
    </w:p>
    <w:p w:rsidRPr="008064DB" w:rsidR="008064DB" w:rsidP="008064DB" w:rsidRDefault="008064DB">
      <w:pPr>
        <w:autoSpaceDE w:val="0"/>
        <w:autoSpaceDN w:val="0"/>
        <w:adjustRightInd w:val="0"/>
        <w:spacing w:after="0" w:line="240" w:lineRule="auto"/>
        <w:rPr>
          <w:rFonts w:ascii="Calibri" w:hAnsi="Calibri" w:cs="Calibri"/>
          <w:sz w:val="24"/>
          <w:szCs w:val="24"/>
        </w:rPr>
      </w:pPr>
      <w:r w:rsidRPr="008064DB">
        <w:rPr>
          <w:rFonts w:ascii="Calibri" w:hAnsi="Calibri" w:cs="Calibri"/>
          <w:sz w:val="24"/>
          <w:szCs w:val="24"/>
        </w:rPr>
        <w:t>Artikel 20 lid 3</w:t>
      </w:r>
    </w:p>
    <w:p w:rsidR="008064DB" w:rsidP="008064DB" w:rsidRDefault="008064DB">
      <w:pPr>
        <w:autoSpaceDE w:val="0"/>
        <w:autoSpaceDN w:val="0"/>
        <w:adjustRightInd w:val="0"/>
        <w:spacing w:after="0" w:line="240" w:lineRule="auto"/>
        <w:rPr>
          <w:rFonts w:ascii="Calibri" w:hAnsi="Calibri" w:cs="Calibri"/>
          <w:sz w:val="24"/>
          <w:szCs w:val="24"/>
        </w:rPr>
      </w:pPr>
      <w:r w:rsidRPr="008064DB">
        <w:rPr>
          <w:rFonts w:ascii="Calibri" w:hAnsi="Calibri" w:cs="Calibri"/>
          <w:sz w:val="24"/>
          <w:szCs w:val="24"/>
        </w:rPr>
        <w:t>In dit artikel</w:t>
      </w:r>
      <w:r>
        <w:rPr>
          <w:rFonts w:ascii="Calibri" w:hAnsi="Calibri" w:cs="Calibri"/>
          <w:sz w:val="24"/>
          <w:szCs w:val="24"/>
        </w:rPr>
        <w:t xml:space="preserve"> wordt bepaald dat een tribunaal uit één in plaats van drie personen kan bestaan </w:t>
      </w:r>
      <w:r w:rsidR="00856F3C">
        <w:rPr>
          <w:rFonts w:ascii="Calibri" w:hAnsi="Calibri" w:cs="Calibri"/>
          <w:sz w:val="24"/>
          <w:szCs w:val="24"/>
        </w:rPr>
        <w:t>o</w:t>
      </w:r>
      <w:r>
        <w:rPr>
          <w:rFonts w:ascii="Calibri" w:hAnsi="Calibri" w:cs="Calibri"/>
          <w:sz w:val="24"/>
          <w:szCs w:val="24"/>
        </w:rPr>
        <w:t>m de kosten zo laag mogelijk te houde</w:t>
      </w:r>
      <w:r w:rsidR="00856F3C">
        <w:rPr>
          <w:rFonts w:ascii="Calibri" w:hAnsi="Calibri" w:cs="Calibri"/>
          <w:sz w:val="24"/>
          <w:szCs w:val="24"/>
        </w:rPr>
        <w:t>n</w:t>
      </w:r>
      <w:r>
        <w:rPr>
          <w:rFonts w:ascii="Calibri" w:hAnsi="Calibri" w:cs="Calibri"/>
          <w:sz w:val="24"/>
          <w:szCs w:val="24"/>
        </w:rPr>
        <w:t>, juist voor het MKB.</w:t>
      </w:r>
      <w:r w:rsidR="00856F3C">
        <w:rPr>
          <w:rFonts w:ascii="Calibri" w:hAnsi="Calibri" w:cs="Calibri"/>
          <w:sz w:val="24"/>
          <w:szCs w:val="24"/>
        </w:rPr>
        <w:t xml:space="preserve"> </w:t>
      </w:r>
    </w:p>
    <w:p w:rsidR="008064DB" w:rsidP="008064DB" w:rsidRDefault="008064DB">
      <w:pPr>
        <w:autoSpaceDE w:val="0"/>
        <w:autoSpaceDN w:val="0"/>
        <w:adjustRightInd w:val="0"/>
        <w:spacing w:after="0" w:line="240" w:lineRule="auto"/>
        <w:rPr>
          <w:rFonts w:ascii="Calibri" w:hAnsi="Calibri" w:cs="Calibri"/>
          <w:sz w:val="24"/>
          <w:szCs w:val="24"/>
        </w:rPr>
      </w:pPr>
    </w:p>
    <w:p w:rsidR="00856F3C" w:rsidP="008064DB" w:rsidRDefault="00856F3C">
      <w:pPr>
        <w:autoSpaceDE w:val="0"/>
        <w:autoSpaceDN w:val="0"/>
        <w:adjustRightInd w:val="0"/>
        <w:spacing w:after="0" w:line="240" w:lineRule="auto"/>
        <w:rPr>
          <w:rFonts w:ascii="Calibri" w:hAnsi="Calibri" w:cs="Calibri"/>
          <w:sz w:val="24"/>
          <w:szCs w:val="24"/>
        </w:rPr>
      </w:pPr>
    </w:p>
    <w:p w:rsidR="00856F3C" w:rsidP="008064DB" w:rsidRDefault="00856F3C">
      <w:pPr>
        <w:autoSpaceDE w:val="0"/>
        <w:autoSpaceDN w:val="0"/>
        <w:adjustRightInd w:val="0"/>
        <w:spacing w:after="0" w:line="240" w:lineRule="auto"/>
        <w:rPr>
          <w:rFonts w:ascii="Calibri" w:hAnsi="Calibri" w:cs="Calibri"/>
          <w:sz w:val="24"/>
          <w:szCs w:val="24"/>
        </w:rPr>
      </w:pPr>
    </w:p>
    <w:p w:rsidR="00856F3C" w:rsidP="008064DB" w:rsidRDefault="00856F3C">
      <w:pPr>
        <w:autoSpaceDE w:val="0"/>
        <w:autoSpaceDN w:val="0"/>
        <w:adjustRightInd w:val="0"/>
        <w:spacing w:after="0" w:line="240" w:lineRule="auto"/>
        <w:rPr>
          <w:rFonts w:ascii="Calibri" w:hAnsi="Calibri" w:cs="Calibri"/>
          <w:sz w:val="24"/>
          <w:szCs w:val="24"/>
        </w:rPr>
      </w:pPr>
    </w:p>
    <w:p w:rsidR="00856F3C" w:rsidP="008064DB" w:rsidRDefault="00856F3C">
      <w:pPr>
        <w:autoSpaceDE w:val="0"/>
        <w:autoSpaceDN w:val="0"/>
        <w:adjustRightInd w:val="0"/>
        <w:spacing w:after="0" w:line="240" w:lineRule="auto"/>
        <w:rPr>
          <w:rFonts w:ascii="Calibri" w:hAnsi="Calibri" w:cs="Calibri"/>
          <w:sz w:val="24"/>
          <w:szCs w:val="24"/>
        </w:rPr>
      </w:pPr>
      <w:r>
        <w:rPr>
          <w:rFonts w:ascii="Calibri" w:hAnsi="Calibri" w:cs="Calibri"/>
          <w:sz w:val="24"/>
          <w:szCs w:val="24"/>
        </w:rPr>
        <w:t>Artikel 22 lid 5</w:t>
      </w:r>
    </w:p>
    <w:p w:rsidR="00856F3C" w:rsidP="008064DB" w:rsidRDefault="00856F3C">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Dit artikel bepaalt, dat de verliezende partij de proceskosten draagt, tenzij het tribunaal bepaalt dat die toerekening onredelijk is in de omstandigheden van de zaak. Onder die omstandigheden valt het zijn van een MKB-bedrijf, volgens dit artikel.</w:t>
      </w:r>
    </w:p>
    <w:p w:rsidRPr="00856F3C" w:rsidR="00856F3C" w:rsidP="008064DB" w:rsidRDefault="00856F3C">
      <w:pPr>
        <w:autoSpaceDE w:val="0"/>
        <w:autoSpaceDN w:val="0"/>
        <w:adjustRightInd w:val="0"/>
        <w:spacing w:after="0" w:line="240" w:lineRule="auto"/>
        <w:rPr>
          <w:rFonts w:ascii="Calibri" w:hAnsi="Calibri" w:cs="Calibri"/>
          <w:sz w:val="24"/>
          <w:szCs w:val="24"/>
        </w:rPr>
      </w:pPr>
    </w:p>
    <w:p w:rsidRPr="00856F3C" w:rsidR="00856F3C" w:rsidP="00856F3C" w:rsidRDefault="00856F3C">
      <w:pPr>
        <w:autoSpaceDE w:val="0"/>
        <w:autoSpaceDN w:val="0"/>
        <w:adjustRightInd w:val="0"/>
        <w:spacing w:after="0" w:line="240" w:lineRule="auto"/>
        <w:rPr>
          <w:rFonts w:ascii="Calibri" w:hAnsi="Calibri" w:cs="Calibri"/>
          <w:sz w:val="24"/>
          <w:szCs w:val="24"/>
        </w:rPr>
      </w:pPr>
      <w:r w:rsidRPr="00856F3C">
        <w:rPr>
          <w:rFonts w:ascii="Calibri" w:hAnsi="Calibri" w:cs="Calibri"/>
          <w:sz w:val="24"/>
          <w:szCs w:val="24"/>
        </w:rPr>
        <w:t xml:space="preserve">Wij zijn blij dat de </w:t>
      </w:r>
      <w:proofErr w:type="spellStart"/>
      <w:r w:rsidRPr="00856F3C">
        <w:rPr>
          <w:rFonts w:ascii="Calibri" w:hAnsi="Calibri" w:cs="Calibri"/>
          <w:sz w:val="24"/>
          <w:szCs w:val="24"/>
        </w:rPr>
        <w:t>modeltekst</w:t>
      </w:r>
      <w:proofErr w:type="spellEnd"/>
      <w:r w:rsidRPr="00856F3C">
        <w:rPr>
          <w:rFonts w:ascii="Calibri" w:hAnsi="Calibri" w:cs="Calibri"/>
          <w:sz w:val="24"/>
          <w:szCs w:val="24"/>
        </w:rPr>
        <w:t xml:space="preserve"> deze drie </w:t>
      </w:r>
      <w:r>
        <w:rPr>
          <w:rFonts w:ascii="Calibri" w:hAnsi="Calibri" w:cs="Calibri"/>
          <w:sz w:val="24"/>
          <w:szCs w:val="24"/>
        </w:rPr>
        <w:t xml:space="preserve">op het </w:t>
      </w:r>
      <w:r w:rsidRPr="00856F3C">
        <w:rPr>
          <w:rFonts w:ascii="Calibri" w:hAnsi="Calibri" w:cs="Calibri"/>
          <w:sz w:val="24"/>
          <w:szCs w:val="24"/>
        </w:rPr>
        <w:t>MKB</w:t>
      </w:r>
      <w:r>
        <w:rPr>
          <w:rFonts w:ascii="Calibri" w:hAnsi="Calibri" w:cs="Calibri"/>
          <w:sz w:val="24"/>
          <w:szCs w:val="24"/>
        </w:rPr>
        <w:t xml:space="preserve"> toegesneden </w:t>
      </w:r>
      <w:r w:rsidRPr="00856F3C">
        <w:rPr>
          <w:rFonts w:ascii="Calibri" w:hAnsi="Calibri" w:cs="Calibri"/>
          <w:sz w:val="24"/>
          <w:szCs w:val="24"/>
        </w:rPr>
        <w:t>bepalingen kent.</w:t>
      </w:r>
    </w:p>
    <w:p w:rsidRPr="00856F3C" w:rsidR="00856F3C" w:rsidP="00856F3C" w:rsidRDefault="00856F3C">
      <w:pPr>
        <w:autoSpaceDE w:val="0"/>
        <w:autoSpaceDN w:val="0"/>
        <w:adjustRightInd w:val="0"/>
        <w:spacing w:after="0" w:line="240" w:lineRule="auto"/>
        <w:rPr>
          <w:rFonts w:ascii="Calibri" w:hAnsi="Calibri" w:cs="Calibri"/>
          <w:sz w:val="24"/>
          <w:szCs w:val="24"/>
        </w:rPr>
      </w:pPr>
    </w:p>
    <w:p w:rsidRPr="00856F3C" w:rsidR="00856F3C" w:rsidP="00856F3C" w:rsidRDefault="00856F3C">
      <w:pPr>
        <w:autoSpaceDE w:val="0"/>
        <w:autoSpaceDN w:val="0"/>
        <w:adjustRightInd w:val="0"/>
        <w:spacing w:after="0" w:line="240" w:lineRule="auto"/>
        <w:rPr>
          <w:rFonts w:ascii="Calibri" w:hAnsi="Calibri" w:cs="Calibri"/>
          <w:sz w:val="24"/>
          <w:szCs w:val="24"/>
        </w:rPr>
      </w:pPr>
      <w:r w:rsidRPr="00856F3C">
        <w:rPr>
          <w:rFonts w:ascii="Calibri" w:hAnsi="Calibri" w:cs="Calibri"/>
          <w:sz w:val="24"/>
          <w:szCs w:val="24"/>
        </w:rPr>
        <w:t>Tot slot</w:t>
      </w:r>
    </w:p>
    <w:p w:rsidRPr="00856F3C" w:rsidR="008064DB" w:rsidP="00856F3C" w:rsidRDefault="00856F3C">
      <w:pPr>
        <w:autoSpaceDE w:val="0"/>
        <w:autoSpaceDN w:val="0"/>
        <w:adjustRightInd w:val="0"/>
        <w:spacing w:after="0" w:line="240" w:lineRule="auto"/>
        <w:rPr>
          <w:rFonts w:ascii="Calibri" w:hAnsi="Calibri" w:cs="Verdana"/>
          <w:b/>
          <w:i/>
          <w:color w:val="000000"/>
          <w:sz w:val="24"/>
          <w:szCs w:val="20"/>
        </w:rPr>
      </w:pPr>
      <w:r w:rsidRPr="00856F3C">
        <w:rPr>
          <w:rFonts w:ascii="Calibri" w:hAnsi="Calibri" w:cs="Calibri"/>
          <w:sz w:val="24"/>
          <w:szCs w:val="24"/>
        </w:rPr>
        <w:t xml:space="preserve">De minister voor Buitenlandse Handel en Ontwikkelingssamenwerking heeft in haar beleidsnota ‘Investeren in Perspectief’ aangegeven dat </w:t>
      </w:r>
      <w:r w:rsidRPr="00856F3C">
        <w:rPr>
          <w:rFonts w:ascii="Calibri" w:hAnsi="Calibri" w:cs="RijksoverheidSansText-Regular"/>
          <w:color w:val="000000"/>
          <w:sz w:val="24"/>
          <w:szCs w:val="18"/>
        </w:rPr>
        <w:t xml:space="preserve">Nederland onderzoekt met enkele gelijkgezinde landen of het zinvol en haalbaar is een adviescentrum voor internationaal investeringsrecht op te richten. Dit centrum zou ook toegankelijk moeten zijn voor het (Nederlandse) MKB. </w:t>
      </w:r>
    </w:p>
    <w:p w:rsidRPr="00856F3C" w:rsidR="008064DB" w:rsidP="008064DB" w:rsidRDefault="008064DB">
      <w:pPr>
        <w:autoSpaceDE w:val="0"/>
        <w:autoSpaceDN w:val="0"/>
        <w:adjustRightInd w:val="0"/>
        <w:spacing w:after="0" w:line="240" w:lineRule="auto"/>
        <w:rPr>
          <w:rFonts w:ascii="Calibri" w:hAnsi="Calibri" w:cs="Verdana"/>
          <w:b/>
          <w:i/>
          <w:color w:val="000000"/>
          <w:sz w:val="24"/>
          <w:szCs w:val="20"/>
        </w:rPr>
      </w:pPr>
    </w:p>
    <w:p w:rsidRPr="00856F3C" w:rsidR="00A329EA" w:rsidP="00A329EA" w:rsidRDefault="00A329EA">
      <w:pPr>
        <w:autoSpaceDE w:val="0"/>
        <w:autoSpaceDN w:val="0"/>
        <w:adjustRightInd w:val="0"/>
        <w:spacing w:after="0" w:line="240" w:lineRule="auto"/>
        <w:rPr>
          <w:rFonts w:ascii="Verdana" w:hAnsi="Verdana" w:cs="Verdana"/>
          <w:b/>
          <w:color w:val="000000"/>
          <w:sz w:val="24"/>
          <w:szCs w:val="20"/>
        </w:rPr>
      </w:pPr>
    </w:p>
    <w:p w:rsidRPr="00856F3C" w:rsidR="00A329EA" w:rsidP="00A329EA" w:rsidRDefault="00A329EA">
      <w:pPr>
        <w:autoSpaceDE w:val="0"/>
        <w:autoSpaceDN w:val="0"/>
        <w:adjustRightInd w:val="0"/>
        <w:spacing w:after="0" w:line="240" w:lineRule="auto"/>
        <w:rPr>
          <w:rFonts w:ascii="Verdana" w:hAnsi="Verdana" w:cs="Verdana"/>
          <w:color w:val="000000"/>
          <w:sz w:val="24"/>
          <w:szCs w:val="20"/>
        </w:rPr>
      </w:pPr>
    </w:p>
    <w:sectPr w:rsidRPr="00856F3C" w:rsidR="00A329E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EA"/>
    <w:rsid w:val="00491806"/>
    <w:rsid w:val="005C1197"/>
    <w:rsid w:val="008064DB"/>
    <w:rsid w:val="00856F3C"/>
    <w:rsid w:val="00A329EA"/>
    <w:rsid w:val="00D017F0"/>
    <w:rsid w:val="00E36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9B24"/>
  <w15:chartTrackingRefBased/>
  <w15:docId w15:val="{38459A49-66CD-473B-9C5F-6CED576E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329E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554</ap:Words>
  <ap:Characters>3053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2019-01-21T08:20:00.0000000Z</dcterms:created>
  <dcterms:modified xsi:type="dcterms:W3CDTF">2019-01-21T08:20:00.0000000Z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0x0101008DA01C6CE09BC244896E4F229C630900</vt:lpwstr>
  </property>
</Properties>
</file>