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pPr w:leftFromText="141" w:rightFromText="141" w:vertAnchor="text" w:horzAnchor="margin" w:tblpY="-13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387"/>
      </w:tblGrid>
      <w:tr w:rsidRPr="00FD7ED9" w:rsidR="0059599C" w:rsidTr="0059599C">
        <w:tc>
          <w:tcPr>
            <w:tcW w:w="5387" w:type="dxa"/>
          </w:tcPr>
          <w:p w:rsidR="0059599C" w:rsidP="0059599C" w:rsidRDefault="0059599C">
            <w:pPr>
              <w:pStyle w:val="CNVFormulierkopPortrait"/>
              <w:framePr w:w="0" w:wrap="auto" w:hAnchor="text" w:vAnchor="margin" w:xAlign="left" w:yAlign="inline" w:hRule="auto" w:anchorLock="0"/>
              <w:rPr>
                <w:sz w:val="20"/>
              </w:rPr>
            </w:pPr>
            <w:proofErr w:type="spellStart"/>
            <w:r w:rsidRPr="00D73D33">
              <w:rPr>
                <w:sz w:val="20"/>
              </w:rPr>
              <w:t>Position</w:t>
            </w:r>
            <w:proofErr w:type="spellEnd"/>
            <w:r w:rsidRPr="00D73D33">
              <w:rPr>
                <w:sz w:val="20"/>
              </w:rPr>
              <w:t xml:space="preserve"> paper </w:t>
            </w:r>
            <w:r>
              <w:rPr>
                <w:sz w:val="20"/>
              </w:rPr>
              <w:t xml:space="preserve">CNV Zorg &amp; Welzijn </w:t>
            </w:r>
          </w:p>
          <w:p w:rsidR="0059599C" w:rsidP="0059599C" w:rsidRDefault="0059599C">
            <w:pPr>
              <w:pStyle w:val="CNVFormulierkopPortrait"/>
              <w:framePr w:w="0" w:wrap="auto" w:hAnchor="text" w:vAnchor="margin" w:xAlign="left" w:yAlign="inline" w:hRule="auto" w:anchorLock="0"/>
              <w:rPr>
                <w:sz w:val="20"/>
              </w:rPr>
            </w:pPr>
            <w:r>
              <w:rPr>
                <w:sz w:val="20"/>
              </w:rPr>
              <w:t xml:space="preserve">“Arbeidsmarkt Zorg en </w:t>
            </w:r>
            <w:r w:rsidRPr="00D73D33">
              <w:rPr>
                <w:sz w:val="20"/>
              </w:rPr>
              <w:t>Welzijn</w:t>
            </w:r>
            <w:r>
              <w:rPr>
                <w:sz w:val="20"/>
              </w:rPr>
              <w:t>”</w:t>
            </w:r>
          </w:p>
          <w:p w:rsidR="0059599C" w:rsidP="0059599C" w:rsidRDefault="0059599C">
            <w:pPr>
              <w:pStyle w:val="CNVFormulierkopPortrait"/>
              <w:framePr w:w="0" w:wrap="auto" w:hAnchor="text" w:vAnchor="margin" w:xAlign="left" w:yAlign="inline" w:hRule="auto" w:anchorLock="0"/>
              <w:rPr>
                <w:sz w:val="20"/>
              </w:rPr>
            </w:pPr>
            <w:r>
              <w:rPr>
                <w:sz w:val="20"/>
              </w:rPr>
              <w:t>(januari 2019)</w:t>
            </w:r>
          </w:p>
          <w:p w:rsidRPr="00D73D33" w:rsidR="0059599C" w:rsidP="0059599C" w:rsidRDefault="0059599C">
            <w:pPr>
              <w:pStyle w:val="CNVStandaard"/>
            </w:pPr>
          </w:p>
        </w:tc>
      </w:tr>
    </w:tbl>
    <w:p w:rsidR="001E40CE" w:rsidRDefault="001E40CE"/>
    <w:p w:rsidRPr="00207EC9" w:rsidR="00D73D33" w:rsidP="00D73D33" w:rsidRDefault="001E40CE">
      <w:bookmarkStart w:name="Start" w:id="0"/>
      <w:bookmarkStart w:name="BijlageSML" w:id="1"/>
      <w:bookmarkEnd w:id="0"/>
      <w:bookmarkEnd w:id="1"/>
      <w:r>
        <w:t xml:space="preserve"> </w:t>
      </w:r>
    </w:p>
    <w:p w:rsidR="0059599C" w:rsidP="00D73D33" w:rsidRDefault="0059599C">
      <w:pPr>
        <w:rPr>
          <w:b/>
        </w:rPr>
      </w:pPr>
    </w:p>
    <w:p w:rsidR="0059599C" w:rsidP="00D73D33" w:rsidRDefault="0059599C">
      <w:pPr>
        <w:rPr>
          <w:b/>
        </w:rPr>
      </w:pPr>
    </w:p>
    <w:p w:rsidR="0059599C" w:rsidP="00D73D33" w:rsidRDefault="0059599C">
      <w:pPr>
        <w:rPr>
          <w:b/>
        </w:rPr>
      </w:pPr>
    </w:p>
    <w:p w:rsidR="00207EC9" w:rsidP="00D73D33" w:rsidRDefault="00D73D33">
      <w:pPr>
        <w:rPr>
          <w:b/>
        </w:rPr>
      </w:pPr>
      <w:r w:rsidRPr="00207EC9">
        <w:rPr>
          <w:b/>
        </w:rPr>
        <w:t>I</w:t>
      </w:r>
      <w:r w:rsidR="00207EC9">
        <w:rPr>
          <w:b/>
        </w:rPr>
        <w:t xml:space="preserve">NLEIDING </w:t>
      </w:r>
    </w:p>
    <w:p w:rsidR="00D73D33" w:rsidP="00D73D33" w:rsidRDefault="00D73D33">
      <w:r>
        <w:t>Het tekort aa</w:t>
      </w:r>
      <w:r w:rsidR="00207EC9">
        <w:t xml:space="preserve">n personeel in de sector Zorg en </w:t>
      </w:r>
      <w:r>
        <w:t xml:space="preserve">Welzijn is groot en groeit. Daar kunnen we pessimistisch en angstig naar kijken en bij vlagen is dat gevoel zelfs maar moeilijk te onderdrukken: toch kiest CNV Zorg &amp; Welzijn altijd de optie om aan te pakken en op te lossen, in plaats van enkel te agenderen. Het is van belang dat we een werkomgeving creëren waarin we de sector aantrekkelijk maken voor nieuw personeel, waarin we uitstroom tegengaan en waar we in het algemeen de werkomstandigheden verbeteren. In dit </w:t>
      </w:r>
      <w:proofErr w:type="spellStart"/>
      <w:r>
        <w:t>position</w:t>
      </w:r>
      <w:proofErr w:type="spellEnd"/>
      <w:r>
        <w:t xml:space="preserve"> paper gaan we in op oplossingen voor de problemen die w</w:t>
      </w:r>
      <w:r w:rsidR="00207EC9">
        <w:t>ij op de werkvloer signaleren.</w:t>
      </w:r>
    </w:p>
    <w:p w:rsidR="00D73D33" w:rsidP="00D73D33" w:rsidRDefault="00D73D33"/>
    <w:p w:rsidRPr="00207EC9" w:rsidR="00D73D33" w:rsidP="00D73D33" w:rsidRDefault="00207EC9">
      <w:pPr>
        <w:rPr>
          <w:b/>
          <w:u w:val="single"/>
        </w:rPr>
      </w:pPr>
      <w:proofErr w:type="gramStart"/>
      <w:r>
        <w:rPr>
          <w:b/>
          <w:u w:val="single"/>
        </w:rPr>
        <w:t xml:space="preserve">1.  </w:t>
      </w:r>
      <w:proofErr w:type="gramEnd"/>
      <w:r>
        <w:rPr>
          <w:b/>
          <w:u w:val="single"/>
        </w:rPr>
        <w:t xml:space="preserve">Personeelsbehoud: </w:t>
      </w:r>
      <w:proofErr w:type="spellStart"/>
      <w:r>
        <w:rPr>
          <w:b/>
          <w:u w:val="single"/>
        </w:rPr>
        <w:t>p</w:t>
      </w:r>
      <w:r w:rsidRPr="00207EC9" w:rsidR="00D73D33">
        <w:rPr>
          <w:b/>
          <w:u w:val="single"/>
        </w:rPr>
        <w:t>ro-actief</w:t>
      </w:r>
      <w:proofErr w:type="spellEnd"/>
      <w:r w:rsidRPr="00207EC9" w:rsidR="00D73D33">
        <w:rPr>
          <w:b/>
          <w:u w:val="single"/>
        </w:rPr>
        <w:t xml:space="preserve"> tegengaan uitstroom</w:t>
      </w:r>
    </w:p>
    <w:p w:rsidR="00D73D33" w:rsidP="00D73D33" w:rsidRDefault="00D73D33">
      <w:r>
        <w:t xml:space="preserve">Zorgorganisaties moeten pro-actiever uitstroom tegengaan. Alleen een focus op instroom is niet voldoende. </w:t>
      </w:r>
      <w:r w:rsidR="005C230C">
        <w:t xml:space="preserve">Zoals de </w:t>
      </w:r>
      <w:hyperlink w:history="1" r:id="rId8">
        <w:r w:rsidRPr="00FE5F36" w:rsidR="005C230C">
          <w:rPr>
            <w:rStyle w:val="Hyperlink"/>
          </w:rPr>
          <w:t>commissie ‘Werken in de Zorg’</w:t>
        </w:r>
      </w:hyperlink>
      <w:r w:rsidR="005C230C">
        <w:t xml:space="preserve"> </w:t>
      </w:r>
      <w:r>
        <w:t xml:space="preserve">onlangs rapporteerde: “Het roept het beeld op van een vergiet: met de kraan open gaat er veel ‘water’ in, echter een groot deel daarvan loopt er </w:t>
      </w:r>
      <w:proofErr w:type="gramStart"/>
      <w:r>
        <w:t>razendsnel</w:t>
      </w:r>
      <w:proofErr w:type="gramEnd"/>
      <w:r>
        <w:t xml:space="preserve"> weer uit. In 2017 verliet 19,3% van de medewerkers in Zorg &amp; Welzijn in heel Nederland zijn/haar werkgever. En maar liefst 8,1% verliet zelfs de sector.” Pensioenfonds Zorg &amp; Welzi</w:t>
      </w:r>
      <w:r w:rsidR="00207EC9">
        <w:t xml:space="preserve">jn heeft onder haar deelnemers </w:t>
      </w:r>
      <w:r>
        <w:t>gepeild waarom zorgmedewerkers de zorgsector verlaten: 39% gaf “het management, de organisatie” als reden. Daarbij noemen de respondenten de focus op kostenbeheersing, de omslag naar zelfsturing die niet goed gefaciliteerd wordt en het gevoel niet serieus genomen te worden door ‘het management’.</w:t>
      </w:r>
    </w:p>
    <w:p w:rsidR="00D73D33" w:rsidP="00D73D33" w:rsidRDefault="00D73D33"/>
    <w:p w:rsidRPr="00207EC9" w:rsidR="00D73D33" w:rsidP="00D73D33" w:rsidRDefault="00D73D33">
      <w:pPr>
        <w:rPr>
          <w:b/>
        </w:rPr>
      </w:pPr>
      <w:r w:rsidRPr="00207EC9">
        <w:rPr>
          <w:b/>
        </w:rPr>
        <w:t>Hoe?</w:t>
      </w:r>
    </w:p>
    <w:p w:rsidR="00D73D33" w:rsidP="00D73D33" w:rsidRDefault="00D73D33">
      <w:r>
        <w:t>- Luisteren naar medewerkers</w:t>
      </w:r>
    </w:p>
    <w:p w:rsidR="00D73D33" w:rsidP="00D73D33" w:rsidRDefault="00D73D33">
      <w:r>
        <w:t>In een peiling van beroepsorganisatie V&amp;VN blijkt dat de overgrote meerderheid van de leden het gevoel heeft niet betrokken te worden bij het aanpakken van de tekorten. Organisaties moeten veel meer dan nu het geval is, mét hun medewerkers in gesprek gaan. Aandacht hebben voor en luisteren naar me</w:t>
      </w:r>
      <w:r w:rsidR="005C230C">
        <w:t>dewerkers is de sleutel.</w:t>
      </w:r>
      <w:r w:rsidR="005C230C">
        <w:rPr>
          <w:rFonts w:cs="Arial"/>
          <w:color w:val="000000" w:themeColor="text1"/>
        </w:rPr>
        <w:t xml:space="preserve"> </w:t>
      </w:r>
      <w:hyperlink w:history="1" r:id="rId9">
        <w:r w:rsidRPr="00FE5F36" w:rsidR="005C230C">
          <w:rPr>
            <w:rStyle w:val="Hyperlink"/>
          </w:rPr>
          <w:t>Ledencollectief IZZ</w:t>
        </w:r>
      </w:hyperlink>
      <w:r w:rsidR="005C230C">
        <w:t xml:space="preserve"> toonde</w:t>
      </w:r>
      <w:r w:rsidRPr="001431F1" w:rsidR="005C230C">
        <w:t xml:space="preserve"> </w:t>
      </w:r>
      <w:r>
        <w:t>recent nog wetenschappelijk aan, dat het de dialoog is die het verschil maakt in organisaties.</w:t>
      </w:r>
      <w:r w:rsidR="00207EC9">
        <w:t xml:space="preserve"> CNV Zorg &amp; Welzijn en V&amp;VN gaan, in samenwerking met </w:t>
      </w:r>
      <w:proofErr w:type="spellStart"/>
      <w:r w:rsidR="00207EC9">
        <w:t>Regio</w:t>
      </w:r>
      <w:r>
        <w:t>Plus</w:t>
      </w:r>
      <w:proofErr w:type="spellEnd"/>
      <w:r>
        <w:t xml:space="preserve">, werkgevers ondersteunen deze dialoog tussen alle lagen binnen de organisatie te voeren. Goed werkgeverschap begint namelijk met luisteren. </w:t>
      </w:r>
    </w:p>
    <w:p w:rsidR="00D73D33" w:rsidP="00D73D33" w:rsidRDefault="00D73D33"/>
    <w:p w:rsidR="00D73D33" w:rsidP="00D73D33" w:rsidRDefault="00D73D33">
      <w:r>
        <w:t>- Duurzame inzetbaarheid</w:t>
      </w:r>
    </w:p>
    <w:p w:rsidR="00D73D33" w:rsidP="00D73D33" w:rsidRDefault="00D73D33">
      <w:r>
        <w:t xml:space="preserve">Goed werkgeverschap betekent ook focus op duurzame inzetbaarheid. CNV Zorg &amp; Welzijn voert daarom samen met </w:t>
      </w:r>
      <w:proofErr w:type="spellStart"/>
      <w:r>
        <w:t>RegioPlus</w:t>
      </w:r>
      <w:proofErr w:type="spellEnd"/>
      <w:r>
        <w:t xml:space="preserve"> en regional</w:t>
      </w:r>
      <w:r w:rsidR="005C230C">
        <w:t xml:space="preserve">e werkgeverspartijen het </w:t>
      </w:r>
      <w:r w:rsidR="005C230C">
        <w:t xml:space="preserve">project </w:t>
      </w:r>
      <w:hyperlink w:history="1" r:id="rId10">
        <w:r w:rsidRPr="00FE5F36" w:rsidR="005C230C">
          <w:rPr>
            <w:rStyle w:val="Hyperlink"/>
          </w:rPr>
          <w:t>Sterk in je Werk</w:t>
        </w:r>
      </w:hyperlink>
      <w:r w:rsidR="005C230C">
        <w:t xml:space="preserve"> uit,</w:t>
      </w:r>
      <w:r>
        <w:t xml:space="preserve"> waarmee </w:t>
      </w:r>
      <w:proofErr w:type="gramStart"/>
      <w:r>
        <w:t>inmiddels</w:t>
      </w:r>
      <w:proofErr w:type="gramEnd"/>
      <w:r>
        <w:t xml:space="preserve"> 15.000 mensen gebruik hebben kunnen maken van</w:t>
      </w:r>
      <w:r w:rsidR="005C230C">
        <w:t xml:space="preserve"> loopbaanadvies. Ook zien we </w:t>
      </w:r>
      <w:r w:rsidR="005C230C">
        <w:t xml:space="preserve">dat </w:t>
      </w:r>
      <w:hyperlink w:history="1" r:id="rId11">
        <w:r w:rsidRPr="008F3E10" w:rsidR="005C230C">
          <w:rPr>
            <w:rStyle w:val="Hyperlink"/>
          </w:rPr>
          <w:t>Pensioenfonds PFZW</w:t>
        </w:r>
      </w:hyperlink>
      <w:r w:rsidR="005C230C">
        <w:t xml:space="preserve"> </w:t>
      </w:r>
      <w:r>
        <w:t>haar verantwoordelijkheid neemt door de financiële consequenties van deeltijdpensioen voor haar deelnemers inzichtelijk te maken. In de hoop dat de mogelijkheden rondom langer (in deeltijd) doorwerken als aantrekkelijke optie wordt gezien. Als CNV Zorg &amp; Wel</w:t>
      </w:r>
      <w:r w:rsidR="005C230C">
        <w:t xml:space="preserve">zijn spreken we in diverse </w:t>
      </w:r>
      <w:r w:rsidR="005C230C">
        <w:t xml:space="preserve">cao’s </w:t>
      </w:r>
      <w:hyperlink w:history="1" r:id="rId12">
        <w:r w:rsidRPr="00FE5F36" w:rsidR="005C230C">
          <w:rPr>
            <w:rStyle w:val="Hyperlink"/>
          </w:rPr>
          <w:t>generatieregelingen</w:t>
        </w:r>
      </w:hyperlink>
      <w:r w:rsidR="005C230C">
        <w:t xml:space="preserve"> af</w:t>
      </w:r>
      <w:r>
        <w:t xml:space="preserve">, bijvoorbeeld regelingen waar senioren medewerkers 100% pensioen opbouwen, 90% salaris verdienen en 80% van hun arbeidsovereenkomst werken. We zien steeds meer slimme constructies waarbij oudere medewerkers (die geen nachtdiensten meer draaien) worden vrijgemaakt om hun jongere collega’s te begeleiden. </w:t>
      </w:r>
    </w:p>
    <w:p w:rsidR="0059599C" w:rsidP="00D73D33" w:rsidRDefault="0059599C"/>
    <w:p w:rsidR="0059599C" w:rsidP="00D73D33" w:rsidRDefault="0059599C"/>
    <w:p w:rsidR="0059599C" w:rsidP="00D73D33" w:rsidRDefault="0059599C"/>
    <w:p w:rsidR="00D73D33" w:rsidP="00D73D33" w:rsidRDefault="00D73D33">
      <w:r>
        <w:lastRenderedPageBreak/>
        <w:t>- Uitwisseling personeel mogelijk maken</w:t>
      </w:r>
    </w:p>
    <w:p w:rsidR="00D73D33" w:rsidP="00D73D33" w:rsidRDefault="00D73D33">
      <w:r>
        <w:t xml:space="preserve">De </w:t>
      </w:r>
      <w:proofErr w:type="spellStart"/>
      <w:r>
        <w:t>BTW-plicht</w:t>
      </w:r>
      <w:proofErr w:type="spellEnd"/>
      <w:r>
        <w:t xml:space="preserve"> belemmert zorgorganisaties om onderling personeel uit te wisselen. Terwijl juist brede inzetbaarheid (in de regio) nodig is om </w:t>
      </w:r>
      <w:proofErr w:type="spellStart"/>
      <w:r>
        <w:t>roostertechnische</w:t>
      </w:r>
      <w:proofErr w:type="spellEnd"/>
      <w:r>
        <w:t xml:space="preserve"> problemen op te lossen en medewer</w:t>
      </w:r>
      <w:r w:rsidR="00207EC9">
        <w:t xml:space="preserve">kers te behouden voor de zorg. </w:t>
      </w:r>
      <w:r>
        <w:t xml:space="preserve">Voor het onderwijs en de kinderopvang bestaat er </w:t>
      </w:r>
      <w:r w:rsidRPr="001431F1" w:rsidR="005C230C">
        <w:t xml:space="preserve">een </w:t>
      </w:r>
      <w:hyperlink w:history="1" r:id="rId13">
        <w:r w:rsidRPr="008F3E10" w:rsidR="005C230C">
          <w:rPr>
            <w:rStyle w:val="Hyperlink"/>
          </w:rPr>
          <w:t>handreiking</w:t>
        </w:r>
      </w:hyperlink>
      <w:r w:rsidRPr="001431F1" w:rsidR="005C230C">
        <w:t xml:space="preserve"> om</w:t>
      </w:r>
      <w:r w:rsidR="005C230C">
        <w:t xml:space="preserve"> </w:t>
      </w:r>
      <w:r>
        <w:t xml:space="preserve">personeel zonder </w:t>
      </w:r>
      <w:proofErr w:type="spellStart"/>
      <w:r>
        <w:t>BTW-plicht</w:t>
      </w:r>
      <w:proofErr w:type="spellEnd"/>
      <w:r>
        <w:t xml:space="preserve"> van elkaar over te nemen/in te zetten. </w:t>
      </w:r>
    </w:p>
    <w:p w:rsidR="00D73D33" w:rsidP="00D73D33" w:rsidRDefault="00D73D33">
      <w:proofErr w:type="gramStart"/>
      <w:r>
        <w:t xml:space="preserve">In de handreiking worden samenwerkingsvormen geschetst, waarin een onderwijsinstelling en kinderopvanginstelling onder voorwaarden een fiscale eenheid btw kunnen vormen, zonder dat de verschillen in bekostiging dit blokkeren. </w:t>
      </w:r>
      <w:proofErr w:type="gramEnd"/>
      <w:r>
        <w:t>Het zou mooi zijn als deze formule beschikbaar k</w:t>
      </w:r>
      <w:r w:rsidR="00207EC9">
        <w:t xml:space="preserve">omt voor de totale sector Zorg </w:t>
      </w:r>
      <w:proofErr w:type="gramStart"/>
      <w:r w:rsidR="00207EC9">
        <w:t xml:space="preserve">en </w:t>
      </w:r>
      <w:r>
        <w:t xml:space="preserve"> </w:t>
      </w:r>
      <w:proofErr w:type="gramEnd"/>
      <w:r>
        <w:t xml:space="preserve">Welzijn. </w:t>
      </w:r>
      <w:proofErr w:type="spellStart"/>
      <w:r>
        <w:t>Ontschotten</w:t>
      </w:r>
      <w:proofErr w:type="spellEnd"/>
      <w:r>
        <w:t xml:space="preserve"> is een voorwaarde voor betere patiënten-doorstroom, maar het vraagt wel om een andere benadering van zorg vanuit nieuw denken. Het vraagt om durf niet alleen voor de eigen organisatie op te leiden, maar voor de hele sector. Een permanent karakter voor de Sectorplannen Plus, zou ondersteunend zijn bij de uitwerking van dit idee. Ook vanwege de behoefte aan continue scholing en ontwikkelingen vanwege steeds complexer wordende zorgvragen. </w:t>
      </w:r>
    </w:p>
    <w:p w:rsidR="00D73D33" w:rsidP="00D73D33" w:rsidRDefault="00D73D33"/>
    <w:p w:rsidRPr="00207EC9" w:rsidR="00D73D33" w:rsidP="00D73D33" w:rsidRDefault="00207EC9">
      <w:pPr>
        <w:rPr>
          <w:b/>
          <w:u w:val="single"/>
        </w:rPr>
      </w:pPr>
      <w:r w:rsidRPr="00207EC9">
        <w:rPr>
          <w:b/>
          <w:u w:val="single"/>
        </w:rPr>
        <w:t xml:space="preserve">2. </w:t>
      </w:r>
      <w:r w:rsidRPr="00207EC9" w:rsidR="00D73D33">
        <w:rPr>
          <w:b/>
          <w:u w:val="single"/>
        </w:rPr>
        <w:t>Sector aantrekkelijk maken voor extra personeel</w:t>
      </w:r>
    </w:p>
    <w:p w:rsidR="00D73D33" w:rsidP="00D73D33" w:rsidRDefault="00D73D33">
      <w:r>
        <w:t>In Nederland staan er nog te veel mensen met een uitkering aan de zijlijn van de arbeidsmarkt. Het Actieprogramma ‘Werken in de Zorg’ spreekt over ‘</w:t>
      </w:r>
      <w:proofErr w:type="spellStart"/>
      <w:r>
        <w:t>jobcarving</w:t>
      </w:r>
      <w:proofErr w:type="spellEnd"/>
      <w:r>
        <w:t>’ of ‘functiecreatie’ als oplossing om banen in de zorg toegankelijk te maken voor mensen tot wie de arbeidsmarkt een afstand heeft.</w:t>
      </w:r>
    </w:p>
    <w:p w:rsidR="00D73D33" w:rsidP="00D73D33" w:rsidRDefault="00D73D33"/>
    <w:p w:rsidRPr="00207EC9" w:rsidR="00D73D33" w:rsidP="00D73D33" w:rsidRDefault="00D73D33">
      <w:pPr>
        <w:rPr>
          <w:b/>
        </w:rPr>
      </w:pPr>
      <w:r w:rsidRPr="00207EC9">
        <w:rPr>
          <w:b/>
        </w:rPr>
        <w:t>Hoe?</w:t>
      </w:r>
    </w:p>
    <w:p w:rsidR="00D73D33" w:rsidP="00D73D33" w:rsidRDefault="00D73D33">
      <w:r>
        <w:t>- Contractuitbreiding</w:t>
      </w:r>
    </w:p>
    <w:p w:rsidR="00D73D33" w:rsidP="00D73D33" w:rsidRDefault="00D73D33">
      <w:r>
        <w:t>De zorgsector wordt gekenmerkt door 900.000 vrouwelijke medewerkers in deeltijdbanen, met 60% die 25 uur of minder werkt. Deeltijd lijkt de norm binnen alle leeftijdscategorieën, met een gemiddelde van 23.5 uur. Uit onderzoek</w:t>
      </w:r>
      <w:r w:rsidR="005C230C">
        <w:t xml:space="preserve"> </w:t>
      </w:r>
      <w:proofErr w:type="gramStart"/>
      <w:r w:rsidR="005C230C">
        <w:t>van</w:t>
      </w:r>
      <w:r>
        <w:t xml:space="preserve">  </w:t>
      </w:r>
      <w:r w:rsidR="005C230C">
        <w:rPr>
          <w:rFonts w:asciiTheme="minorHAnsi" w:hAnsiTheme="minorHAnsi"/>
          <w:sz w:val="22"/>
          <w:szCs w:val="22"/>
        </w:rPr>
        <w:t xml:space="preserve"> </w:t>
      </w:r>
      <w:proofErr w:type="gramEnd"/>
      <w:r w:rsidR="005C230C">
        <w:rPr>
          <w:rStyle w:val="Hyperlink"/>
          <w:rFonts w:asciiTheme="minorHAnsi" w:hAnsiTheme="minorHAnsi"/>
          <w:sz w:val="22"/>
          <w:szCs w:val="22"/>
        </w:rPr>
        <w:fldChar w:fldCharType="begin"/>
      </w:r>
      <w:r w:rsidR="005C230C">
        <w:rPr>
          <w:rStyle w:val="Hyperlink"/>
          <w:rFonts w:asciiTheme="minorHAnsi" w:hAnsiTheme="minorHAnsi"/>
          <w:sz w:val="22"/>
          <w:szCs w:val="22"/>
        </w:rPr>
        <w:instrText xml:space="preserve"> HYPERLINK "https://www.mckinsey.com/featured-insights/europe/the-power-of-parity-advancing-gender-equality-in-the-dutch-labor-market" </w:instrText>
      </w:r>
      <w:r w:rsidR="005C230C">
        <w:rPr>
          <w:rStyle w:val="Hyperlink"/>
          <w:rFonts w:asciiTheme="minorHAnsi" w:hAnsiTheme="minorHAnsi"/>
          <w:sz w:val="22"/>
          <w:szCs w:val="22"/>
        </w:rPr>
        <w:fldChar w:fldCharType="separate"/>
      </w:r>
      <w:r w:rsidRPr="00A00E17" w:rsidR="005C230C">
        <w:rPr>
          <w:rStyle w:val="Hyperlink"/>
          <w:rFonts w:asciiTheme="minorHAnsi" w:hAnsiTheme="minorHAnsi"/>
          <w:sz w:val="22"/>
          <w:szCs w:val="22"/>
        </w:rPr>
        <w:t>McKinsey</w:t>
      </w:r>
      <w:r w:rsidR="005C230C">
        <w:rPr>
          <w:rStyle w:val="Hyperlink"/>
          <w:rFonts w:asciiTheme="minorHAnsi" w:hAnsiTheme="minorHAnsi"/>
          <w:sz w:val="22"/>
          <w:szCs w:val="22"/>
        </w:rPr>
        <w:fldChar w:fldCharType="end"/>
      </w:r>
      <w:r w:rsidR="005C230C">
        <w:rPr>
          <w:rFonts w:asciiTheme="minorHAnsi" w:hAnsiTheme="minorHAnsi"/>
          <w:sz w:val="22"/>
          <w:szCs w:val="22"/>
        </w:rPr>
        <w:t xml:space="preserve"> blijkt </w:t>
      </w:r>
      <w:r>
        <w:t xml:space="preserve">dat in Nederland 86% van de vrouwelijke medewerkers in de zorg deeltijd werkt, tegenover 50% of minder in andere West-Europese landen. Het vergroten van deeltijdbanen helpt bij zowel het oplossen van de personele tekorten als het vergroten van de financiële zelfredzaamheid van vrouwelijke zorgprofessionals. Reden genoeg om meer uren werken makkelijker én aantrekkelijker te maken voor vrouwen in de zorg. Dat vraagt om extra investeringen in de infrastructuur rondom zorgtaken thuis (betaald mantelzorgverlof, investeren in kinderopvang en extra partnerverlof). Het vraagt om het organiseren van de goede fiscale prikkels om meer werken aantrekkelijker te maken, en het vraagt een campagne om de hardnekkige deeltijdnorm voor vrouwen te doorbreken. Een campagne die rolmodellen in beeld brengt en zich richt op jongens én meisjes wat de verdeling van zorg en werk betreft. </w:t>
      </w:r>
    </w:p>
    <w:p w:rsidR="00D73D33" w:rsidP="00D73D33" w:rsidRDefault="00D73D33"/>
    <w:p w:rsidR="00D73D33" w:rsidP="00D73D33" w:rsidRDefault="00D73D33">
      <w:r>
        <w:t>- Ruimte voor aantrekkelijke arbeidsvoorwaarden</w:t>
      </w:r>
    </w:p>
    <w:p w:rsidR="00D73D33" w:rsidP="00D73D33" w:rsidRDefault="00D73D33">
      <w:r>
        <w:t>De ruimte voor loonontwikkeling in de zorg wordt in belangrijke mate bepaald door het percentage dat de overheid met werkgevers vaststelt: de overheidsbijdrage in de ar</w:t>
      </w:r>
      <w:r w:rsidR="00207EC9">
        <w:t xml:space="preserve">beidskostenontwikkeling (OVA). </w:t>
      </w:r>
      <w:r>
        <w:t xml:space="preserve">Het Centraal Planbureau berekent dit percentage op basis van de cao's en loonkostenontwikkeling in de markt. Voor 2019 is deze ruimte volgens de NZA voor zowel de ZVW als de WLZ vastgesteld op bijna 4%.  </w:t>
      </w:r>
    </w:p>
    <w:p w:rsidR="00D73D33" w:rsidP="00D73D33" w:rsidRDefault="00D73D33">
      <w:r>
        <w:t xml:space="preserve">In deze 4% zitten ook (mogelijke) eenmalige uitkeringen gedurende het jaar, de eventuele stijging van de eindejaarsuitkering etc. In de onderhandeling over de OVA ruimte zouden werkgevers harder moeten onderhandelen met de overheid, dit gebeurt vaak niet. </w:t>
      </w:r>
      <w:proofErr w:type="gramStart"/>
      <w:r>
        <w:t xml:space="preserve">Er zijn goede redenen om de OVA ruimte te verhogen: het verschil tussen wat een HBO geschoolde beginnende leraar of een HBO geschoolde beginnend verpleegkundige verdient; de zwaarte van het werk; en de huidige krapte op de arbeidsmarkt. </w:t>
      </w:r>
      <w:proofErr w:type="gramEnd"/>
      <w:r>
        <w:t xml:space="preserve">Zorgverzekeraars zouden naar arbeid moeten kijken als kapitaal en kwaliteitsfactor en deze zo wegen. Nu lijken zij vooral een reduceerbare kostenpost te zien. Er is geen wetgeving die voorschrijft dat de politiek zich aan de prijsindexcijfers moet houden. Specifiek meer investeren in salarissen is mogelijk (en nodig). </w:t>
      </w:r>
    </w:p>
    <w:p w:rsidR="00D73D33" w:rsidP="00D73D33" w:rsidRDefault="00D73D33"/>
    <w:p w:rsidR="00D73D33" w:rsidP="00D73D33" w:rsidRDefault="00D73D33">
      <w:proofErr w:type="gramStart"/>
      <w:r>
        <w:t xml:space="preserve">-  </w:t>
      </w:r>
      <w:proofErr w:type="gramEnd"/>
      <w:r>
        <w:t>Begeleiding van uitkering naar werk</w:t>
      </w:r>
    </w:p>
    <w:p w:rsidR="00D73D33" w:rsidP="00D73D33" w:rsidRDefault="00207EC9">
      <w:r>
        <w:t>CNV Zorg &amp;</w:t>
      </w:r>
      <w:r w:rsidR="00D73D33">
        <w:t xml:space="preserve"> Welzijn ziet hier legio aan mogelijkheden. In elke arbeidsmarktregio zit</w:t>
      </w:r>
      <w:r w:rsidR="005C230C">
        <w:t xml:space="preserve"> </w:t>
      </w:r>
      <w:r w:rsidRPr="001431F1" w:rsidR="005C230C">
        <w:rPr>
          <w:rFonts w:asciiTheme="minorHAnsi" w:hAnsiTheme="minorHAnsi"/>
          <w:sz w:val="22"/>
          <w:szCs w:val="22"/>
        </w:rPr>
        <w:t xml:space="preserve">een </w:t>
      </w:r>
      <w:hyperlink w:history="1" r:id="rId14">
        <w:r w:rsidRPr="00A00E17" w:rsidR="005C230C">
          <w:rPr>
            <w:rStyle w:val="Hyperlink"/>
            <w:rFonts w:asciiTheme="minorHAnsi" w:hAnsiTheme="minorHAnsi"/>
            <w:sz w:val="22"/>
            <w:szCs w:val="22"/>
          </w:rPr>
          <w:t>werkgeversservice</w:t>
        </w:r>
        <w:r w:rsidRPr="00A00E17" w:rsidR="005C230C">
          <w:rPr>
            <w:rStyle w:val="Hyperlink"/>
            <w:rFonts w:asciiTheme="minorHAnsi" w:hAnsiTheme="minorHAnsi"/>
            <w:sz w:val="22"/>
            <w:szCs w:val="22"/>
          </w:rPr>
          <w:t>p</w:t>
        </w:r>
        <w:r w:rsidRPr="00A00E17" w:rsidR="005C230C">
          <w:rPr>
            <w:rStyle w:val="Hyperlink"/>
            <w:rFonts w:asciiTheme="minorHAnsi" w:hAnsiTheme="minorHAnsi"/>
            <w:sz w:val="22"/>
            <w:szCs w:val="22"/>
          </w:rPr>
          <w:t>unt</w:t>
        </w:r>
      </w:hyperlink>
      <w:r w:rsidRPr="001431F1" w:rsidR="005C230C">
        <w:rPr>
          <w:rFonts w:asciiTheme="minorHAnsi" w:hAnsiTheme="minorHAnsi"/>
          <w:sz w:val="22"/>
          <w:szCs w:val="22"/>
        </w:rPr>
        <w:t xml:space="preserve"> om</w:t>
      </w:r>
      <w:r w:rsidR="00D73D33">
        <w:t xml:space="preserve"> </w:t>
      </w:r>
      <w:r w:rsidR="005C230C">
        <w:t>m</w:t>
      </w:r>
      <w:r w:rsidR="00D73D33">
        <w:t xml:space="preserve">ensen te ondersteunen in de stap naar werk. Binnen die werkgeversservicepunten is expertise rondom functiecreatie en </w:t>
      </w:r>
      <w:r w:rsidR="00D73D33">
        <w:lastRenderedPageBreak/>
        <w:t>begeleiding van mensen aanwezig. CNV heeft ook</w:t>
      </w:r>
      <w:r w:rsidR="005C230C">
        <w:t xml:space="preserve"> </w:t>
      </w:r>
      <w:r w:rsidRPr="001431F1" w:rsidR="005C230C">
        <w:rPr>
          <w:rFonts w:asciiTheme="minorHAnsi" w:hAnsiTheme="minorHAnsi"/>
          <w:sz w:val="22"/>
          <w:szCs w:val="22"/>
        </w:rPr>
        <w:t xml:space="preserve">de </w:t>
      </w:r>
      <w:hyperlink w:history="1" r:id="rId15">
        <w:r w:rsidRPr="008F3E10" w:rsidR="005C230C">
          <w:rPr>
            <w:rStyle w:val="Hyperlink"/>
            <w:rFonts w:asciiTheme="minorHAnsi" w:hAnsiTheme="minorHAnsi"/>
            <w:sz w:val="22"/>
            <w:szCs w:val="22"/>
          </w:rPr>
          <w:t>HA</w:t>
        </w:r>
        <w:bookmarkStart w:name="_GoBack" w:id="2"/>
        <w:bookmarkEnd w:id="2"/>
        <w:r w:rsidRPr="008F3E10" w:rsidR="005C230C">
          <w:rPr>
            <w:rStyle w:val="Hyperlink"/>
            <w:rFonts w:asciiTheme="minorHAnsi" w:hAnsiTheme="minorHAnsi"/>
            <w:sz w:val="22"/>
            <w:szCs w:val="22"/>
          </w:rPr>
          <w:t>R</w:t>
        </w:r>
        <w:r w:rsidRPr="008F3E10" w:rsidR="005C230C">
          <w:rPr>
            <w:rStyle w:val="Hyperlink"/>
            <w:rFonts w:asciiTheme="minorHAnsi" w:hAnsiTheme="minorHAnsi"/>
            <w:sz w:val="22"/>
            <w:szCs w:val="22"/>
          </w:rPr>
          <w:t>RIE</w:t>
        </w:r>
      </w:hyperlink>
      <w:r w:rsidRPr="001431F1" w:rsidR="005C230C">
        <w:rPr>
          <w:rFonts w:asciiTheme="minorHAnsi" w:hAnsiTheme="minorHAnsi"/>
          <w:sz w:val="22"/>
          <w:szCs w:val="22"/>
        </w:rPr>
        <w:t xml:space="preserve"> methodiek </w:t>
      </w:r>
      <w:r w:rsidR="00D73D33">
        <w:t>ontwikkeld om begeleiding van mensen met een afstand tot de arbeidsmarkt mogelijk te maken.</w:t>
      </w:r>
    </w:p>
    <w:p w:rsidR="00D73D33" w:rsidP="00D73D33" w:rsidRDefault="00D73D33"/>
    <w:p w:rsidR="00D73D33" w:rsidP="00D73D33" w:rsidRDefault="00D73D33">
      <w:r>
        <w:t xml:space="preserve">Naast het creëren van duurzame functies en de juiste begeleiding op de werkvloer, is het voor mensen die vanuit een uitkering aan het werk gaan van belang dat zij kunnen terugvallen op zekerheden, zodat de relatieve zekerheid van een uitkering niet verkozen kan worden voor de onzekerheid van een baan met salaris. De overstap naar werk is makkelijker te maken met de zekerheid van een goed vangnet. De kamerbrief van staatssecretaris van </w:t>
      </w:r>
      <w:r w:rsidRPr="001431F1" w:rsidR="005C230C">
        <w:rPr>
          <w:rFonts w:asciiTheme="minorHAnsi" w:hAnsiTheme="minorHAnsi"/>
          <w:sz w:val="22"/>
          <w:szCs w:val="22"/>
        </w:rPr>
        <w:t>Ark ‘</w:t>
      </w:r>
      <w:hyperlink w:history="1" r:id="rId16">
        <w:r w:rsidRPr="008F3E10" w:rsidR="005C230C">
          <w:rPr>
            <w:rStyle w:val="Hyperlink"/>
            <w:rFonts w:asciiTheme="minorHAnsi" w:hAnsiTheme="minorHAnsi"/>
            <w:sz w:val="22"/>
            <w:szCs w:val="22"/>
          </w:rPr>
          <w:t>Simpel Switchen in de participatieketen’</w:t>
        </w:r>
      </w:hyperlink>
      <w:r w:rsidRPr="001431F1" w:rsidR="005C230C">
        <w:rPr>
          <w:rFonts w:asciiTheme="minorHAnsi" w:hAnsiTheme="minorHAnsi"/>
          <w:sz w:val="22"/>
          <w:szCs w:val="22"/>
        </w:rPr>
        <w:t xml:space="preserve"> </w:t>
      </w:r>
      <w:r>
        <w:t xml:space="preserve">(27 december 2018) biedt hiervoor wat CNV Zorg &amp; Welzijn betreft een aantal mooie uitgangspunten. Tegelijkertijd zien we dat het specifieke streefgetal van 25.000 banen in de publieke sector wordt losgelaten, terwijl juist de zorg en het onderwijs met enorme tekorten kampen. Een onlogische keuze. Een quotum gericht op de participatie van arbeidsgehandicapten voor de publieke sector helpt de sector in het oplossen van de personele tekorten en om als goed voorbeeld te dienen van een inclusieve samenleving. </w:t>
      </w:r>
    </w:p>
    <w:p w:rsidR="00D73D33" w:rsidP="00D73D33" w:rsidRDefault="00D73D33"/>
    <w:p w:rsidRPr="00207EC9" w:rsidR="00D73D33" w:rsidP="00D73D33" w:rsidRDefault="00D73D33">
      <w:pPr>
        <w:rPr>
          <w:b/>
          <w:u w:val="single"/>
        </w:rPr>
      </w:pPr>
      <w:r w:rsidRPr="00207EC9">
        <w:rPr>
          <w:b/>
          <w:u w:val="single"/>
        </w:rPr>
        <w:t>3. Focus op kerntaken en continuïteit</w:t>
      </w:r>
    </w:p>
    <w:p w:rsidR="00D73D33" w:rsidP="00207EC9" w:rsidRDefault="00207EC9">
      <w:r>
        <w:t>- R</w:t>
      </w:r>
      <w:r w:rsidR="00D73D33">
        <w:t xml:space="preserve">egeldruk </w:t>
      </w:r>
    </w:p>
    <w:p w:rsidR="00D73D33" w:rsidP="00D73D33" w:rsidRDefault="00D73D33">
      <w:r>
        <w:t xml:space="preserve">Medewerkers besteden veel tijd aan het invullen van formulieren en checklists. Dit gaat ten koste van de tijd voor zorg aan bewoners en cliënten en zorgt voor frustraties. Zorgmedewerkers zijn goed in staat om aan te geven welke administratieve handelingen noodzakelijk zijn en welke geschrapt kunnen worden. Daarom is CNV mede organisator van snap- en schrapsessies, om de regeldruk in de verpleeghuiszorg en wijkverpleging terug te dringen. Deelnemers aan de bijeenkomst maken de regeldruk binnen hun organisatie inzichtelijk en krijgen handvatten hoe zij zelf de (interne)regeldruk kunnen aanpakken. Dat maakt dat medewerkers ook daadwerkelijk invloed hebben op verbeteringen en daar ook iets van merken. Ook in de jeugdzorg gaan we deze sessies in samenwerking met jeugdzorgprofessionals en VWS ontwikkelen. </w:t>
      </w:r>
    </w:p>
    <w:p w:rsidR="00D73D33" w:rsidP="00D73D33" w:rsidRDefault="00D73D33"/>
    <w:p w:rsidR="00D73D33" w:rsidP="00207EC9" w:rsidRDefault="00207EC9">
      <w:r>
        <w:t>- H</w:t>
      </w:r>
      <w:r w:rsidR="00D73D33">
        <w:t xml:space="preserve">erziening aanbestedingsregeling t.b.v. continuïteit </w:t>
      </w:r>
    </w:p>
    <w:p w:rsidR="00D73D33" w:rsidP="00D73D33" w:rsidRDefault="00D73D33">
      <w:r>
        <w:t>We vragen speciale aandacht voor de jeugdzorg. Wat personele tekorten betreft vallen de aantallen in de jeugdzorg in absolute zin misschien mee. De maatschappelijke impact van deze tekorten niet. We vragen het kabinet vooral om haast te maken met het herzien van de aanbestedingsregels of zelfs het afschaffen daarvan. Een contract voor twee jaar is te kort. Uit verhalen van cliëntenraden weet CNV Zorg &amp; Welzijn wat de impact is voor een kind wanneer er een andere behandelaar voor hem/haar klaarstaat. Dit heeft een gigantische impact en kost de voortzetting van de behandeling vaak weken tot maanden aan vertraging. Dit gebeurt ook doordat tijdelijke contracten niet verlengd worden voor medewerkers. Dit kan niet meer met het huidige tekort op de arbeidsmarkt.</w:t>
      </w:r>
    </w:p>
    <w:p w:rsidR="00D73D33" w:rsidP="00D73D33" w:rsidRDefault="00D73D33"/>
    <w:p w:rsidR="00D73D33" w:rsidP="00D73D33" w:rsidRDefault="00D73D33"/>
    <w:p w:rsidRPr="00207EC9" w:rsidR="00D73D33" w:rsidP="00D73D33" w:rsidRDefault="00207EC9">
      <w:pPr>
        <w:rPr>
          <w:b/>
        </w:rPr>
      </w:pPr>
      <w:r w:rsidRPr="00207EC9">
        <w:rPr>
          <w:b/>
        </w:rPr>
        <w:t>SAMENVATTEND</w:t>
      </w:r>
    </w:p>
    <w:p w:rsidR="00D73D33" w:rsidP="00D73D33" w:rsidRDefault="00D73D33">
      <w:r>
        <w:t>De tekorten in de zorg raken ons allemaal. Om deze het hoofd te bieden is samenwerking nodig, in de regio, tussen werkgevers en medewerkers én tussen de verschillende ministeries. Het actieprogramma Werken in de Zorg is pas geslaagd als medewerkers met meer plezier hun werk kunnen en blijven doen. Om voor hen inzichtelijk te maken op welke plek waaraan gewerkt wordt, lanceert CNV Zorg en Welzijn deze week een animatie. Hierover zullen we berichten op onze site, twitter en facebook. Pas als medewerkers verbetering gaan merken, weten we dat we op de goede weg zijn.</w:t>
      </w:r>
    </w:p>
    <w:p w:rsidR="00FD7ED9" w:rsidRDefault="00FD7ED9"/>
    <w:sectPr w:rsidR="00FD7ED9" w:rsidSect="0059599C">
      <w:headerReference w:type="default" r:id="rId17"/>
      <w:headerReference w:type="first" r:id="rId18"/>
      <w:footerReference w:type="first" r:id="rId19"/>
      <w:pgSz w:w="11907" w:h="16840" w:code="9"/>
      <w:pgMar w:top="2127" w:right="2552" w:bottom="567" w:left="1701" w:header="709" w:footer="516" w:gutter="0"/>
      <w:cols w:space="708"/>
      <w:titlePg/>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33" w:rsidRDefault="00D73D33">
      <w:r>
        <w:separator/>
      </w:r>
    </w:p>
  </w:endnote>
  <w:endnote w:type="continuationSeparator" w:id="0">
    <w:p w:rsidR="00D73D33" w:rsidRDefault="00D73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INMittelschrif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1804"/>
    </w:tblGrid>
    <w:tr w:rsidR="008C67B9" w:rsidTr="00504A7A">
      <w:trPr>
        <w:trHeight w:val="752"/>
      </w:trPr>
      <w:tc>
        <w:tcPr>
          <w:tcW w:w="1804" w:type="dxa"/>
        </w:tcPr>
        <w:p w:rsidR="008C67B9" w:rsidRDefault="00D73D33" w:rsidP="00D73D33">
          <w:pPr>
            <w:framePr w:wrap="around" w:vAnchor="page" w:hAnchor="page" w:x="9676" w:y="15316"/>
            <w:spacing w:line="160" w:lineRule="exact"/>
            <w:rPr>
              <w:sz w:val="14"/>
            </w:rPr>
          </w:pPr>
          <w:bookmarkStart w:id="16" w:name="Onderschrift"/>
          <w:r>
            <w:rPr>
              <w:sz w:val="14"/>
            </w:rPr>
            <w:t>Bij beantwoording ons kenmerk vermelden a.u.b.</w:t>
          </w:r>
          <w:bookmarkEnd w:id="16"/>
        </w:p>
        <w:p w:rsidR="008C67B9" w:rsidRDefault="008C67B9" w:rsidP="00504A7A">
          <w:pPr>
            <w:framePr w:wrap="around" w:vAnchor="page" w:hAnchor="page" w:x="9676" w:y="15316"/>
            <w:spacing w:line="160" w:lineRule="exact"/>
          </w:pPr>
        </w:p>
      </w:tc>
    </w:tr>
  </w:tbl>
  <w:p w:rsidR="00D3745B" w:rsidRDefault="00D3745B" w:rsidP="00D3745B">
    <w:pPr>
      <w:pStyle w:val="Voetteks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33" w:rsidRDefault="00D73D33">
      <w:r>
        <w:separator/>
      </w:r>
    </w:p>
  </w:footnote>
  <w:footnote w:type="continuationSeparator" w:id="0">
    <w:p w:rsidR="00D73D33" w:rsidRDefault="00D73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1701"/>
    </w:tblGrid>
    <w:tr w:rsidR="00FD7ED9" w:rsidTr="00897064">
      <w:trPr>
        <w:trHeight w:val="238"/>
      </w:trPr>
      <w:tc>
        <w:tcPr>
          <w:tcW w:w="1701" w:type="dxa"/>
          <w:vAlign w:val="bottom"/>
        </w:tcPr>
        <w:p w:rsidR="00FD7ED9" w:rsidRPr="00897064" w:rsidRDefault="00D73D33" w:rsidP="00897064">
          <w:pPr>
            <w:framePr w:wrap="around" w:vAnchor="page" w:hAnchor="page" w:x="9924" w:y="1022"/>
            <w:rPr>
              <w:sz w:val="12"/>
              <w:szCs w:val="12"/>
            </w:rPr>
          </w:pPr>
          <w:r>
            <w:rPr>
              <w:b/>
              <w:caps/>
              <w:sz w:val="12"/>
              <w:szCs w:val="12"/>
            </w:rPr>
            <w:t>Pagina</w:t>
          </w:r>
        </w:p>
      </w:tc>
    </w:tr>
    <w:tr w:rsidR="00FD7ED9" w:rsidTr="00897064">
      <w:trPr>
        <w:trHeight w:val="238"/>
      </w:trPr>
      <w:tc>
        <w:tcPr>
          <w:tcW w:w="1701" w:type="dxa"/>
          <w:vAlign w:val="bottom"/>
        </w:tcPr>
        <w:p w:rsidR="00FD7ED9" w:rsidRDefault="00FD7ED9" w:rsidP="00897064">
          <w:pPr>
            <w:framePr w:wrap="around" w:vAnchor="page" w:hAnchor="page" w:x="9924" w:y="1022"/>
          </w:pPr>
          <w:r>
            <w:fldChar w:fldCharType="begin"/>
          </w:r>
          <w:r>
            <w:instrText xml:space="preserve">PAGE </w:instrText>
          </w:r>
          <w:r>
            <w:fldChar w:fldCharType="separate"/>
          </w:r>
          <w:r w:rsidR="005C230C">
            <w:rPr>
              <w:noProof/>
            </w:rPr>
            <w:t>3</w:t>
          </w:r>
          <w:r>
            <w:fldChar w:fldCharType="end"/>
          </w:r>
          <w:r>
            <w:t>/</w:t>
          </w:r>
          <w:r>
            <w:fldChar w:fldCharType="begin"/>
          </w:r>
          <w:r>
            <w:instrText xml:space="preserve">SECTIONPAGES </w:instrText>
          </w:r>
          <w:r>
            <w:fldChar w:fldCharType="separate"/>
          </w:r>
          <w:r w:rsidR="005C230C">
            <w:rPr>
              <w:noProof/>
            </w:rPr>
            <w:t>3</w:t>
          </w:r>
          <w:r>
            <w:fldChar w:fldCharType="end"/>
          </w:r>
        </w:p>
      </w:tc>
    </w:tr>
  </w:tbl>
  <w:p w:rsidR="00FD7ED9" w:rsidRDefault="00FD7ED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1985"/>
      <w:gridCol w:w="1701"/>
    </w:tblGrid>
    <w:tr w:rsidR="00FD7ED9" w:rsidRPr="005155A6" w:rsidTr="009A58E5">
      <w:trPr>
        <w:gridAfter w:val="1"/>
        <w:wAfter w:w="1701" w:type="dxa"/>
        <w:trHeight w:val="238"/>
      </w:trPr>
      <w:tc>
        <w:tcPr>
          <w:tcW w:w="1985" w:type="dxa"/>
          <w:vAlign w:val="bottom"/>
        </w:tcPr>
        <w:p w:rsidR="00FD7ED9" w:rsidRPr="009A58E5" w:rsidRDefault="00D73D33" w:rsidP="00D73D33">
          <w:pPr>
            <w:pStyle w:val="CNVKopjesAdresgeg"/>
            <w:framePr w:hSpace="0" w:wrap="around" w:x="7344" w:y="1010"/>
            <w:spacing w:line="240" w:lineRule="auto"/>
            <w:rPr>
              <w:rFonts w:ascii="Verdana" w:hAnsi="Verdana"/>
              <w:sz w:val="12"/>
              <w:szCs w:val="12"/>
            </w:rPr>
          </w:pPr>
          <w:bookmarkStart w:id="3" w:name="Postadres"/>
          <w:r>
            <w:rPr>
              <w:rFonts w:ascii="Verdana" w:hAnsi="Verdana"/>
              <w:sz w:val="12"/>
              <w:szCs w:val="12"/>
            </w:rPr>
            <w:t>Postadres</w:t>
          </w:r>
          <w:bookmarkEnd w:id="3"/>
        </w:p>
      </w:tc>
    </w:tr>
    <w:tr w:rsidR="00FD7ED9" w:rsidRPr="005155A6" w:rsidTr="009A58E5">
      <w:trPr>
        <w:gridAfter w:val="1"/>
        <w:wAfter w:w="1701" w:type="dxa"/>
        <w:trHeight w:val="238"/>
      </w:trPr>
      <w:tc>
        <w:tcPr>
          <w:tcW w:w="1985" w:type="dxa"/>
          <w:vAlign w:val="bottom"/>
        </w:tcPr>
        <w:p w:rsidR="00D73D33" w:rsidRDefault="00D73D33" w:rsidP="009A58E5">
          <w:pPr>
            <w:framePr w:wrap="around" w:vAnchor="page" w:hAnchor="page" w:x="7344" w:y="1010"/>
            <w:rPr>
              <w:szCs w:val="18"/>
            </w:rPr>
          </w:pPr>
          <w:r>
            <w:rPr>
              <w:szCs w:val="18"/>
            </w:rPr>
            <w:t>Postbus 2510</w:t>
          </w:r>
        </w:p>
        <w:p w:rsidR="00FD7ED9" w:rsidRPr="009A58E5" w:rsidRDefault="00D73D33" w:rsidP="009A58E5">
          <w:pPr>
            <w:framePr w:wrap="around" w:vAnchor="page" w:hAnchor="page" w:x="7344" w:y="1010"/>
            <w:rPr>
              <w:szCs w:val="18"/>
            </w:rPr>
          </w:pPr>
          <w:r>
            <w:rPr>
              <w:szCs w:val="18"/>
            </w:rPr>
            <w:t>3500 GM Utrecht</w:t>
          </w:r>
        </w:p>
      </w:tc>
    </w:tr>
    <w:tr w:rsidR="00FD7ED9" w:rsidRPr="005155A6" w:rsidTr="009A58E5">
      <w:trPr>
        <w:gridAfter w:val="1"/>
        <w:wAfter w:w="1701" w:type="dxa"/>
        <w:trHeight w:val="238"/>
      </w:trPr>
      <w:tc>
        <w:tcPr>
          <w:tcW w:w="1985" w:type="dxa"/>
          <w:vAlign w:val="bottom"/>
        </w:tcPr>
        <w:p w:rsidR="00FD7ED9" w:rsidRPr="009A58E5" w:rsidRDefault="00D73D33" w:rsidP="00D73D33">
          <w:pPr>
            <w:pStyle w:val="CNVKopjesAdresgeg"/>
            <w:framePr w:hSpace="0" w:wrap="around" w:x="7344" w:y="1010"/>
            <w:spacing w:line="240" w:lineRule="auto"/>
            <w:rPr>
              <w:rFonts w:ascii="Verdana" w:hAnsi="Verdana"/>
              <w:sz w:val="12"/>
              <w:szCs w:val="12"/>
            </w:rPr>
          </w:pPr>
          <w:bookmarkStart w:id="4" w:name="Bezoekadres"/>
          <w:r>
            <w:rPr>
              <w:rFonts w:ascii="Verdana" w:hAnsi="Verdana"/>
              <w:sz w:val="12"/>
              <w:szCs w:val="12"/>
            </w:rPr>
            <w:t>Bezoekadres</w:t>
          </w:r>
          <w:bookmarkEnd w:id="4"/>
        </w:p>
      </w:tc>
    </w:tr>
    <w:tr w:rsidR="00FD7ED9" w:rsidRPr="005155A6" w:rsidTr="009A58E5">
      <w:trPr>
        <w:gridAfter w:val="1"/>
        <w:wAfter w:w="1701" w:type="dxa"/>
        <w:trHeight w:val="238"/>
      </w:trPr>
      <w:tc>
        <w:tcPr>
          <w:tcW w:w="1985" w:type="dxa"/>
          <w:vAlign w:val="bottom"/>
        </w:tcPr>
        <w:p w:rsidR="00D73D33" w:rsidRDefault="00D73D33" w:rsidP="009A58E5">
          <w:pPr>
            <w:framePr w:wrap="around" w:vAnchor="page" w:hAnchor="page" w:x="7344" w:y="1010"/>
            <w:rPr>
              <w:szCs w:val="18"/>
            </w:rPr>
          </w:pPr>
          <w:r>
            <w:rPr>
              <w:szCs w:val="18"/>
            </w:rPr>
            <w:t>Tiberdreef 4</w:t>
          </w:r>
        </w:p>
        <w:p w:rsidR="00FD7ED9" w:rsidRPr="009A58E5" w:rsidRDefault="00D73D33" w:rsidP="009A58E5">
          <w:pPr>
            <w:framePr w:wrap="around" w:vAnchor="page" w:hAnchor="page" w:x="7344" w:y="1010"/>
            <w:rPr>
              <w:szCs w:val="18"/>
            </w:rPr>
          </w:pPr>
          <w:r>
            <w:rPr>
              <w:szCs w:val="18"/>
            </w:rPr>
            <w:t>3561 GG Utrecht</w:t>
          </w:r>
        </w:p>
      </w:tc>
    </w:tr>
    <w:tr w:rsidR="00FD7ED9" w:rsidRPr="005155A6" w:rsidTr="009A58E5">
      <w:trPr>
        <w:gridAfter w:val="1"/>
        <w:wAfter w:w="1701" w:type="dxa"/>
        <w:trHeight w:val="238"/>
      </w:trPr>
      <w:tc>
        <w:tcPr>
          <w:tcW w:w="1985" w:type="dxa"/>
          <w:vAlign w:val="bottom"/>
        </w:tcPr>
        <w:p w:rsidR="00FD7ED9" w:rsidRPr="009A58E5" w:rsidRDefault="00D73D33" w:rsidP="00D73D33">
          <w:pPr>
            <w:pStyle w:val="CNVKopjesAdresgeg"/>
            <w:framePr w:hSpace="0" w:wrap="around" w:x="7344" w:y="1010"/>
            <w:spacing w:line="240" w:lineRule="auto"/>
            <w:rPr>
              <w:rFonts w:ascii="Verdana" w:hAnsi="Verdana"/>
              <w:sz w:val="12"/>
              <w:szCs w:val="12"/>
            </w:rPr>
          </w:pPr>
          <w:bookmarkStart w:id="5" w:name="Telefoon"/>
          <w:r>
            <w:rPr>
              <w:rFonts w:ascii="Verdana" w:hAnsi="Verdana"/>
              <w:sz w:val="12"/>
              <w:szCs w:val="12"/>
            </w:rPr>
            <w:t>Telefoon</w:t>
          </w:r>
          <w:bookmarkEnd w:id="5"/>
        </w:p>
      </w:tc>
    </w:tr>
    <w:tr w:rsidR="00FD7ED9" w:rsidRPr="005155A6" w:rsidTr="009A58E5">
      <w:trPr>
        <w:gridAfter w:val="1"/>
        <w:wAfter w:w="1701" w:type="dxa"/>
        <w:trHeight w:val="238"/>
      </w:trPr>
      <w:tc>
        <w:tcPr>
          <w:tcW w:w="1985" w:type="dxa"/>
          <w:vAlign w:val="bottom"/>
        </w:tcPr>
        <w:p w:rsidR="00FD7ED9" w:rsidRPr="009A58E5" w:rsidRDefault="00D73D33" w:rsidP="00D73D33">
          <w:pPr>
            <w:framePr w:wrap="around" w:vAnchor="page" w:hAnchor="page" w:x="7344" w:y="1010"/>
            <w:rPr>
              <w:szCs w:val="18"/>
            </w:rPr>
          </w:pPr>
          <w:bookmarkStart w:id="6" w:name="iTelefoon"/>
          <w:r>
            <w:rPr>
              <w:szCs w:val="18"/>
            </w:rPr>
            <w:t>030 751 1</w:t>
          </w:r>
          <w:bookmarkEnd w:id="6"/>
          <w:r>
            <w:rPr>
              <w:szCs w:val="18"/>
            </w:rPr>
            <w:t>700</w:t>
          </w:r>
        </w:p>
      </w:tc>
    </w:tr>
    <w:tr w:rsidR="00FD7ED9" w:rsidRPr="005155A6" w:rsidTr="009A58E5">
      <w:trPr>
        <w:gridAfter w:val="1"/>
        <w:wAfter w:w="1701" w:type="dxa"/>
        <w:trHeight w:val="238"/>
      </w:trPr>
      <w:tc>
        <w:tcPr>
          <w:tcW w:w="1985" w:type="dxa"/>
          <w:vAlign w:val="bottom"/>
        </w:tcPr>
        <w:p w:rsidR="00FD7ED9" w:rsidRPr="009A58E5" w:rsidRDefault="00D73D33" w:rsidP="00D73D33">
          <w:pPr>
            <w:pStyle w:val="CNVKopjesAdresgeg"/>
            <w:framePr w:hSpace="0" w:wrap="around" w:x="7344" w:y="1010"/>
            <w:spacing w:line="240" w:lineRule="auto"/>
            <w:rPr>
              <w:rFonts w:ascii="Verdana" w:hAnsi="Verdana"/>
              <w:sz w:val="12"/>
              <w:szCs w:val="12"/>
            </w:rPr>
          </w:pPr>
          <w:bookmarkStart w:id="7" w:name="Fax"/>
          <w:r>
            <w:rPr>
              <w:rFonts w:ascii="Verdana" w:hAnsi="Verdana"/>
              <w:sz w:val="12"/>
              <w:szCs w:val="12"/>
            </w:rPr>
            <w:t>Fax</w:t>
          </w:r>
          <w:bookmarkEnd w:id="7"/>
        </w:p>
      </w:tc>
    </w:tr>
    <w:tr w:rsidR="00FD7ED9" w:rsidRPr="005155A6" w:rsidTr="009A58E5">
      <w:trPr>
        <w:gridAfter w:val="1"/>
        <w:wAfter w:w="1701" w:type="dxa"/>
        <w:trHeight w:val="238"/>
      </w:trPr>
      <w:tc>
        <w:tcPr>
          <w:tcW w:w="1985" w:type="dxa"/>
          <w:vAlign w:val="bottom"/>
        </w:tcPr>
        <w:p w:rsidR="00FD7ED9" w:rsidRPr="009A58E5" w:rsidRDefault="00D73D33" w:rsidP="00D73D33">
          <w:pPr>
            <w:framePr w:wrap="around" w:vAnchor="page" w:hAnchor="page" w:x="7344" w:y="1010"/>
            <w:rPr>
              <w:szCs w:val="18"/>
            </w:rPr>
          </w:pPr>
          <w:bookmarkStart w:id="8" w:name="iFax"/>
          <w:r>
            <w:rPr>
              <w:szCs w:val="18"/>
            </w:rPr>
            <w:t>030 751 1709</w:t>
          </w:r>
          <w:bookmarkEnd w:id="8"/>
        </w:p>
      </w:tc>
    </w:tr>
    <w:tr w:rsidR="00FD7ED9" w:rsidTr="0069151C">
      <w:trPr>
        <w:trHeight w:val="238"/>
      </w:trPr>
      <w:tc>
        <w:tcPr>
          <w:tcW w:w="3686" w:type="dxa"/>
          <w:gridSpan w:val="2"/>
          <w:vAlign w:val="bottom"/>
        </w:tcPr>
        <w:p w:rsidR="00FD7ED9" w:rsidRPr="009A58E5" w:rsidRDefault="00D73D33" w:rsidP="00D73D33">
          <w:pPr>
            <w:pStyle w:val="CNVKopjesAdresgeg"/>
            <w:framePr w:hSpace="0" w:wrap="around" w:x="7344" w:y="1010"/>
            <w:spacing w:line="240" w:lineRule="auto"/>
            <w:rPr>
              <w:rFonts w:ascii="Verdana" w:hAnsi="Verdana"/>
              <w:sz w:val="12"/>
              <w:szCs w:val="12"/>
            </w:rPr>
          </w:pPr>
          <w:bookmarkStart w:id="9" w:name="Internet"/>
          <w:r>
            <w:rPr>
              <w:rFonts w:ascii="Verdana" w:hAnsi="Verdana"/>
              <w:sz w:val="12"/>
              <w:szCs w:val="12"/>
            </w:rPr>
            <w:t>Internet</w:t>
          </w:r>
          <w:bookmarkEnd w:id="9"/>
        </w:p>
      </w:tc>
    </w:tr>
    <w:tr w:rsidR="00FD7ED9" w:rsidTr="0069151C">
      <w:trPr>
        <w:trHeight w:val="238"/>
      </w:trPr>
      <w:tc>
        <w:tcPr>
          <w:tcW w:w="3686" w:type="dxa"/>
          <w:gridSpan w:val="2"/>
          <w:vAlign w:val="bottom"/>
        </w:tcPr>
        <w:p w:rsidR="00FD7ED9" w:rsidRPr="00D75AF7" w:rsidRDefault="00D73D33" w:rsidP="00D73D33">
          <w:pPr>
            <w:framePr w:wrap="around" w:vAnchor="page" w:hAnchor="page" w:x="7344" w:y="1010"/>
            <w:rPr>
              <w:szCs w:val="18"/>
            </w:rPr>
          </w:pPr>
          <w:bookmarkStart w:id="10" w:name="iInternet"/>
          <w:r>
            <w:rPr>
              <w:szCs w:val="18"/>
            </w:rPr>
            <w:t>www.cnvconnectief.nl</w:t>
          </w:r>
          <w:bookmarkEnd w:id="10"/>
        </w:p>
      </w:tc>
    </w:tr>
    <w:tr w:rsidR="00FD7ED9" w:rsidTr="0069151C">
      <w:trPr>
        <w:trHeight w:val="238"/>
      </w:trPr>
      <w:tc>
        <w:tcPr>
          <w:tcW w:w="3686" w:type="dxa"/>
          <w:gridSpan w:val="2"/>
          <w:vAlign w:val="bottom"/>
        </w:tcPr>
        <w:p w:rsidR="00FD7ED9" w:rsidRPr="009A58E5" w:rsidRDefault="00D73D33" w:rsidP="00D73D33">
          <w:pPr>
            <w:pStyle w:val="CNVKopjesAdresgeg"/>
            <w:framePr w:hSpace="0" w:wrap="around" w:x="7344" w:y="1010"/>
            <w:spacing w:line="240" w:lineRule="auto"/>
            <w:rPr>
              <w:rFonts w:ascii="Verdana" w:hAnsi="Verdana"/>
              <w:sz w:val="12"/>
              <w:szCs w:val="12"/>
            </w:rPr>
          </w:pPr>
          <w:bookmarkStart w:id="11" w:name="Email"/>
          <w:r>
            <w:rPr>
              <w:rFonts w:ascii="Verdana" w:hAnsi="Verdana"/>
              <w:sz w:val="12"/>
              <w:szCs w:val="12"/>
            </w:rPr>
            <w:t>E-mail</w:t>
          </w:r>
          <w:bookmarkEnd w:id="11"/>
        </w:p>
      </w:tc>
    </w:tr>
    <w:tr w:rsidR="00FD7ED9" w:rsidTr="0069151C">
      <w:trPr>
        <w:trHeight w:val="238"/>
      </w:trPr>
      <w:tc>
        <w:tcPr>
          <w:tcW w:w="3686" w:type="dxa"/>
          <w:gridSpan w:val="2"/>
          <w:vAlign w:val="bottom"/>
        </w:tcPr>
        <w:p w:rsidR="00FD7ED9" w:rsidRPr="009A58E5" w:rsidRDefault="00D73D33" w:rsidP="00D73D33">
          <w:pPr>
            <w:framePr w:wrap="around" w:vAnchor="page" w:hAnchor="page" w:x="7344" w:y="1010"/>
            <w:rPr>
              <w:szCs w:val="18"/>
            </w:rPr>
          </w:pPr>
          <w:bookmarkStart w:id="12" w:name="iEmail"/>
          <w:r>
            <w:rPr>
              <w:szCs w:val="18"/>
            </w:rPr>
            <w:t>info@cnv.nl</w:t>
          </w:r>
          <w:bookmarkEnd w:id="12"/>
        </w:p>
      </w:tc>
    </w:tr>
  </w:tbl>
  <w:tbl>
    <w:tblPr>
      <w:tblW w:w="0" w:type="auto"/>
      <w:tblLayout w:type="fixed"/>
      <w:tblCellMar>
        <w:left w:w="0" w:type="dxa"/>
        <w:right w:w="0" w:type="dxa"/>
      </w:tblCellMar>
      <w:tblLook w:val="0000" w:firstRow="0" w:lastRow="0" w:firstColumn="0" w:lastColumn="0" w:noHBand="0" w:noVBand="0"/>
    </w:tblPr>
    <w:tblGrid>
      <w:gridCol w:w="1701"/>
    </w:tblGrid>
    <w:tr w:rsidR="00FD7ED9">
      <w:trPr>
        <w:trHeight w:hRule="exact" w:val="180"/>
      </w:trPr>
      <w:tc>
        <w:tcPr>
          <w:tcW w:w="1701" w:type="dxa"/>
        </w:tcPr>
        <w:p w:rsidR="00FD7ED9" w:rsidRDefault="00FD7ED9">
          <w:pPr>
            <w:framePr w:wrap="around" w:vAnchor="page" w:hAnchor="page" w:x="9924" w:y="4894"/>
            <w:spacing w:line="180" w:lineRule="exact"/>
            <w:rPr>
              <w:color w:val="808080"/>
            </w:rPr>
          </w:pPr>
          <w:bookmarkStart w:id="13" w:name="Regiokantoren"/>
          <w:r>
            <w:rPr>
              <w:b/>
              <w:caps/>
              <w:color w:val="808080"/>
              <w:sz w:val="14"/>
            </w:rPr>
            <w:t xml:space="preserve"> </w:t>
          </w:r>
          <w:bookmarkEnd w:id="13"/>
        </w:p>
      </w:tc>
    </w:tr>
    <w:tr w:rsidR="00FD7ED9">
      <w:tc>
        <w:tcPr>
          <w:tcW w:w="1701" w:type="dxa"/>
        </w:tcPr>
        <w:p w:rsidR="00FD7ED9" w:rsidRDefault="00FD7ED9">
          <w:pPr>
            <w:framePr w:wrap="around" w:vAnchor="page" w:hAnchor="page" w:x="9924" w:y="4894"/>
            <w:spacing w:line="180" w:lineRule="exact"/>
            <w:rPr>
              <w:color w:val="808080"/>
            </w:rPr>
          </w:pPr>
          <w:bookmarkStart w:id="14" w:name="iRegiokantoren"/>
          <w:r>
            <w:rPr>
              <w:color w:val="808080"/>
              <w:sz w:val="16"/>
            </w:rPr>
            <w:t xml:space="preserve"> </w:t>
          </w:r>
          <w:bookmarkEnd w:id="14"/>
        </w:p>
      </w:tc>
    </w:tr>
  </w:tbl>
  <w:tbl>
    <w:tblPr>
      <w:tblW w:w="0" w:type="auto"/>
      <w:tblLayout w:type="fixed"/>
      <w:tblCellMar>
        <w:left w:w="0" w:type="dxa"/>
        <w:right w:w="0" w:type="dxa"/>
      </w:tblCellMar>
      <w:tblLook w:val="0000" w:firstRow="0" w:lastRow="0" w:firstColumn="0" w:lastColumn="0" w:noHBand="0" w:noVBand="0"/>
    </w:tblPr>
    <w:tblGrid>
      <w:gridCol w:w="3544"/>
    </w:tblGrid>
    <w:tr w:rsidR="00FD7ED9">
      <w:tc>
        <w:tcPr>
          <w:tcW w:w="3544" w:type="dxa"/>
        </w:tcPr>
        <w:p w:rsidR="00FD7ED9" w:rsidRDefault="00FD7ED9">
          <w:pPr>
            <w:framePr w:hSpace="142" w:wrap="around" w:vAnchor="page" w:hAnchor="page" w:x="3431" w:y="880"/>
            <w:spacing w:line="280" w:lineRule="atLeast"/>
            <w:rPr>
              <w:b/>
              <w:sz w:val="28"/>
            </w:rPr>
          </w:pPr>
          <w:bookmarkStart w:id="15" w:name="VakgroepLogo"/>
          <w:r>
            <w:rPr>
              <w:b/>
              <w:sz w:val="28"/>
            </w:rPr>
            <w:t xml:space="preserve"> </w:t>
          </w:r>
          <w:bookmarkEnd w:id="15"/>
        </w:p>
      </w:tc>
    </w:tr>
  </w:tbl>
  <w:p w:rsidR="00FD7ED9" w:rsidRDefault="00D73D33">
    <w:pPr>
      <w:pStyle w:val="Koptekst"/>
      <w:spacing w:line="180" w:lineRule="exact"/>
    </w:pPr>
    <w:r>
      <w:rPr>
        <w:noProof/>
      </w:rPr>
      <mc:AlternateContent>
        <mc:Choice Requires="wps">
          <w:drawing>
            <wp:anchor distT="0" distB="0" distL="114300" distR="114300" simplePos="0" relativeHeight="251659264" behindDoc="1" locked="0" layoutInCell="0" allowOverlap="1">
              <wp:simplePos x="0" y="0"/>
              <wp:positionH relativeFrom="page">
                <wp:posOffset>359410</wp:posOffset>
              </wp:positionH>
              <wp:positionV relativeFrom="page">
                <wp:posOffset>323850</wp:posOffset>
              </wp:positionV>
              <wp:extent cx="1709420" cy="575945"/>
              <wp:effectExtent l="0" t="0" r="5080" b="0"/>
              <wp:wrapNone/>
              <wp:docPr id="3" name="ilImage01"/>
              <wp:cNvGraphicFramePr/>
              <a:graphic xmlns:a="http://schemas.openxmlformats.org/drawingml/2006/main">
                <a:graphicData uri="http://schemas.microsoft.com/office/word/2010/wordprocessingShape">
                  <wps:wsp>
                    <wps:cNvSpPr txBox="1"/>
                    <wps:spPr>
                      <a:xfrm>
                        <a:off x="0" y="0"/>
                        <a:ext cx="1709420" cy="575945"/>
                      </a:xfrm>
                      <a:prstGeom prst="rect">
                        <a:avLst/>
                      </a:prstGeom>
                      <a:blipFill>
                        <a:blip r:embed="rId1"/>
                        <a:stretch>
                          <a:fillRect/>
                        </a:stretch>
                      </a:blip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73D33" w:rsidRDefault="00D73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ilImage01" o:spid="_x0000_s1026" type="#_x0000_t202" style="position:absolute;margin-left:28.3pt;margin-top:25.5pt;width:134.6pt;height:45.3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" o:allowincell="f" stroked="f" strokeweight=".5pt">
              <v:fill r:id="rId2" o:title="" recolor="t" rotate="t" type="frame"/>
              <v:textbox>
                <w:txbxContent>
                  <w:p w:rsidR="00D73D33" w:rsidRDefault="00D73D33"/>
                </w:txbxContent>
              </v:textbox>
              <w10:wrap anchorx="page" anchory="page"/>
            </v:shape>
          </w:pict>
        </mc:Fallback>
      </mc:AlternateContent>
    </w:r>
  </w:p>
  <w:p w:rsidR="00EF69BC" w:rsidRDefault="00D73D33">
    <w:pPr>
      <w:pStyle w:val="Koptekst"/>
      <w:spacing w:line="180" w:lineRule="exact"/>
    </w:pPr>
    <w:r>
      <w:rPr>
        <w:noProof/>
      </w:rPr>
      <mc:AlternateContent>
        <mc:Choice Requires="wps">
          <w:drawing>
            <wp:anchor distT="0" distB="0" distL="114300" distR="114300" simplePos="0" relativeHeight="251660288" behindDoc="1" locked="0" layoutInCell="0" allowOverlap="1">
              <wp:simplePos x="0" y="0"/>
              <wp:positionH relativeFrom="page">
                <wp:posOffset>198755</wp:posOffset>
              </wp:positionH>
              <wp:positionV relativeFrom="page">
                <wp:posOffset>5041265</wp:posOffset>
              </wp:positionV>
              <wp:extent cx="7199630" cy="5399405"/>
              <wp:effectExtent l="0" t="0" r="1270" b="0"/>
              <wp:wrapNone/>
              <wp:docPr id="4" name="ilImage02"/>
              <wp:cNvGraphicFramePr/>
              <a:graphic xmlns:a="http://schemas.openxmlformats.org/drawingml/2006/main">
                <a:graphicData uri="http://schemas.microsoft.com/office/word/2010/wordprocessingShape">
                  <wps:wsp>
                    <wps:cNvSpPr txBox="1"/>
                    <wps:spPr>
                      <a:xfrm>
                        <a:off x="0" y="0"/>
                        <a:ext cx="7199630" cy="5399405"/>
                      </a:xfrm>
                      <a:prstGeom prst="rect">
                        <a:avLst/>
                      </a:prstGeom>
                      <a:blipFill>
                        <a:blip r:embed="rId3"/>
                        <a:stretch>
                          <a:fillRect/>
                        </a:stretch>
                      </a:blip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73D33" w:rsidRDefault="00D73D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ilImage02" o:spid="_x0000_s1027" type="#_x0000_t202" style="position:absolute;margin-left:15.65pt;margin-top:396.95pt;width:566.9pt;height:425.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" o:allowincell="f" stroked="f" strokeweight=".5pt">
              <v:fill r:id="rId4" o:title="" recolor="t" rotate="t" type="frame"/>
              <v:textbox>
                <w:txbxContent>
                  <w:p w:rsidR="00D73D33" w:rsidRDefault="00D73D33"/>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A929FD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8708CF4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5749D0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C9053B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732EF7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0B6E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AAF38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EAD1C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80E48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C8A7A4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F95000E"/>
    <w:multiLevelType w:val="multilevel"/>
    <w:tmpl w:val="04130023"/>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440"/>
        </w:tabs>
        <w:ind w:left="0" w:firstLine="0"/>
      </w:pPr>
    </w:lvl>
    <w:lvl w:ilvl="2">
      <w:start w:val="1"/>
      <w:numFmt w:val="lowerLetter"/>
      <w:pStyle w:val="Kop3"/>
      <w:lvlText w:val="(%3)"/>
      <w:lvlJc w:val="left"/>
      <w:pPr>
        <w:tabs>
          <w:tab w:val="num" w:pos="720"/>
        </w:tabs>
        <w:ind w:left="720" w:hanging="432"/>
      </w:pPr>
    </w:lvl>
    <w:lvl w:ilvl="3">
      <w:start w:val="1"/>
      <w:numFmt w:val="lowerRoman"/>
      <w:pStyle w:val="Kop4"/>
      <w:lvlText w:val="(%4)"/>
      <w:lvlJc w:val="right"/>
      <w:pPr>
        <w:tabs>
          <w:tab w:val="num" w:pos="864"/>
        </w:tabs>
        <w:ind w:left="864" w:hanging="144"/>
      </w:pPr>
    </w:lvl>
    <w:lvl w:ilvl="4">
      <w:start w:val="1"/>
      <w:numFmt w:val="decimal"/>
      <w:pStyle w:val="Kop5"/>
      <w:lvlText w:val="%5)"/>
      <w:lvlJc w:val="left"/>
      <w:pPr>
        <w:tabs>
          <w:tab w:val="num" w:pos="1008"/>
        </w:tabs>
        <w:ind w:left="1008" w:hanging="432"/>
      </w:pPr>
    </w:lvl>
    <w:lvl w:ilvl="5">
      <w:start w:val="1"/>
      <w:numFmt w:val="lowerLetter"/>
      <w:pStyle w:val="Kop6"/>
      <w:lvlText w:val="%6)"/>
      <w:lvlJc w:val="left"/>
      <w:pPr>
        <w:tabs>
          <w:tab w:val="num" w:pos="1152"/>
        </w:tabs>
        <w:ind w:left="1152" w:hanging="432"/>
      </w:pPr>
    </w:lvl>
    <w:lvl w:ilvl="6">
      <w:start w:val="1"/>
      <w:numFmt w:val="lowerRoman"/>
      <w:pStyle w:val="Kop7"/>
      <w:lvlText w:val="%7)"/>
      <w:lvlJc w:val="right"/>
      <w:pPr>
        <w:tabs>
          <w:tab w:val="num" w:pos="1296"/>
        </w:tabs>
        <w:ind w:left="1296" w:hanging="288"/>
      </w:pPr>
    </w:lvl>
    <w:lvl w:ilvl="7">
      <w:start w:val="1"/>
      <w:numFmt w:val="lowerLetter"/>
      <w:pStyle w:val="Kop8"/>
      <w:lvlText w:val="%8."/>
      <w:lvlJc w:val="left"/>
      <w:pPr>
        <w:tabs>
          <w:tab w:val="num" w:pos="1440"/>
        </w:tabs>
        <w:ind w:left="1440" w:hanging="432"/>
      </w:pPr>
    </w:lvl>
    <w:lvl w:ilvl="8">
      <w:start w:val="1"/>
      <w:numFmt w:val="lowerRoman"/>
      <w:pStyle w:val="Kop9"/>
      <w:lvlText w:val="%9."/>
      <w:lvlJc w:val="right"/>
      <w:pPr>
        <w:tabs>
          <w:tab w:val="num" w:pos="1584"/>
        </w:tabs>
        <w:ind w:left="1584" w:hanging="144"/>
      </w:pPr>
    </w:lvl>
  </w:abstractNum>
  <w:abstractNum w:abstractNumId="11" w15:restartNumberingAfterBreak="0">
    <w:nsid w:val="11910B71"/>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9D1928"/>
    <w:multiLevelType w:val="hybridMultilevel"/>
    <w:tmpl w:val="9F6C61EC"/>
    <w:lvl w:ilvl="0" w:tplc="0DACC08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FB49E0"/>
    <w:multiLevelType w:val="hybridMultilevel"/>
    <w:tmpl w:val="47642668"/>
    <w:lvl w:ilvl="0" w:tplc="8BE09C3C">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4B6276"/>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F1452C6"/>
    <w:multiLevelType w:val="hybridMultilevel"/>
    <w:tmpl w:val="3EACC9CC"/>
    <w:lvl w:ilvl="0" w:tplc="F558CEE8">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bVakgroepZoekveld" w:val="CNVC"/>
    <w:docVar w:name="LT_Enabled" w:val="Y"/>
    <w:docVar w:name="LT_SelectedType" w:val="CNVZ"/>
    <w:docVar w:name="LT_Type" w:val="CNVZ"/>
    <w:docVar w:name="LT_Version" w:val="1"/>
    <w:docVar w:name="MD_CreationDocumentClientVersion" w:val="3.14.3.582"/>
    <w:docVar w:name="MD_CreationProjectVersion" w:val="2.7.491 Final"/>
    <w:docVar w:name="MD_CreationWindowsLanguage" w:val="1043"/>
    <w:docVar w:name="MD_CreationWindowsVersion" w:val="6.2.9200 "/>
    <w:docVar w:name="MD_CreationWordLanguage" w:val="1043"/>
    <w:docVar w:name="MD_CreationWordVersion" w:val="15.0"/>
    <w:docVar w:name="MD_DocumentLanguage" w:val="1024"/>
    <w:docVar w:name="MD_LastModifiedDocumentClientVersion" w:val="3.14.3.582"/>
    <w:docVar w:name="MD_LastModifiedProjectVersion" w:val="2.7.491 Final"/>
    <w:docVar w:name="MD_LastModifiedWindowsLanguage" w:val="1043"/>
    <w:docVar w:name="MD_LastModifiedWindowsVersion" w:val="6.2.9200 "/>
    <w:docVar w:name="MD_LastModifiedWordLanguage" w:val="1043"/>
    <w:docVar w:name="MD_LastModifiedWordVersion" w:val="15.0"/>
    <w:docVar w:name="MD_PapertypeIsPrePrint" w:val="Y"/>
    <w:docVar w:name="MD_Projectname" w:val="CNV"/>
    <w:docVar w:name="MD_SystemID" w:val="{26550735-A5AD-4CC3-A0D7-A8A0495AC468}"/>
    <w:docVar w:name="MD_TemplateName" w:val="Formulier"/>
  </w:docVars>
  <w:rsids>
    <w:rsidRoot w:val="00D73D33"/>
    <w:rsid w:val="00022A03"/>
    <w:rsid w:val="00170F6C"/>
    <w:rsid w:val="001E40CE"/>
    <w:rsid w:val="00207EC9"/>
    <w:rsid w:val="00261149"/>
    <w:rsid w:val="002E329B"/>
    <w:rsid w:val="003968AB"/>
    <w:rsid w:val="00504A7A"/>
    <w:rsid w:val="005155A6"/>
    <w:rsid w:val="0059599C"/>
    <w:rsid w:val="005C230C"/>
    <w:rsid w:val="005E05DA"/>
    <w:rsid w:val="00636B27"/>
    <w:rsid w:val="0069151C"/>
    <w:rsid w:val="006B4500"/>
    <w:rsid w:val="00730B74"/>
    <w:rsid w:val="00897064"/>
    <w:rsid w:val="008B7FC3"/>
    <w:rsid w:val="008C67B9"/>
    <w:rsid w:val="008C6F1F"/>
    <w:rsid w:val="009A58E5"/>
    <w:rsid w:val="00D3745B"/>
    <w:rsid w:val="00D73D33"/>
    <w:rsid w:val="00D75AF7"/>
    <w:rsid w:val="00DA0AD3"/>
    <w:rsid w:val="00DC6C0D"/>
    <w:rsid w:val="00DF347B"/>
    <w:rsid w:val="00E90318"/>
    <w:rsid w:val="00EF69BC"/>
    <w:rsid w:val="00FD7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5192B77-B0B6-46E2-835F-31E638A1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58E5"/>
    <w:pPr>
      <w:overflowPunct w:val="0"/>
      <w:autoSpaceDE w:val="0"/>
      <w:autoSpaceDN w:val="0"/>
      <w:adjustRightInd w:val="0"/>
      <w:textAlignment w:val="baseline"/>
    </w:pPr>
    <w:rPr>
      <w:rFonts w:ascii="Verdana" w:hAnsi="Verdana"/>
      <w:sz w:val="18"/>
    </w:rPr>
  </w:style>
  <w:style w:type="paragraph" w:styleId="Kop1">
    <w:name w:val="heading 1"/>
    <w:basedOn w:val="Standaard"/>
    <w:next w:val="Standaard"/>
    <w:qFormat/>
    <w:rsid w:val="006B4500"/>
    <w:pPr>
      <w:keepNext/>
      <w:numPr>
        <w:numId w:val="3"/>
      </w:numPr>
      <w:spacing w:before="240" w:after="60"/>
      <w:outlineLvl w:val="0"/>
    </w:pPr>
    <w:rPr>
      <w:rFonts w:ascii="Arial" w:hAnsi="Arial" w:cs="Arial"/>
      <w:b/>
      <w:bCs/>
      <w:kern w:val="32"/>
      <w:sz w:val="32"/>
      <w:szCs w:val="32"/>
    </w:rPr>
  </w:style>
  <w:style w:type="paragraph" w:styleId="Kop2">
    <w:name w:val="heading 2"/>
    <w:basedOn w:val="Standaard"/>
    <w:next w:val="Standaard"/>
    <w:qFormat/>
    <w:rsid w:val="006B4500"/>
    <w:pPr>
      <w:keepNext/>
      <w:numPr>
        <w:ilvl w:val="1"/>
        <w:numId w:val="3"/>
      </w:numPr>
      <w:spacing w:before="240" w:after="60"/>
      <w:outlineLvl w:val="1"/>
    </w:pPr>
    <w:rPr>
      <w:rFonts w:ascii="Arial" w:hAnsi="Arial" w:cs="Arial"/>
      <w:b/>
      <w:bCs/>
      <w:i/>
      <w:iCs/>
      <w:sz w:val="28"/>
      <w:szCs w:val="28"/>
    </w:rPr>
  </w:style>
  <w:style w:type="paragraph" w:styleId="Kop3">
    <w:name w:val="heading 3"/>
    <w:basedOn w:val="Standaard"/>
    <w:next w:val="Standaard"/>
    <w:qFormat/>
    <w:rsid w:val="006B4500"/>
    <w:pPr>
      <w:keepNext/>
      <w:numPr>
        <w:ilvl w:val="2"/>
        <w:numId w:val="3"/>
      </w:numPr>
      <w:spacing w:before="240" w:after="60"/>
      <w:outlineLvl w:val="2"/>
    </w:pPr>
    <w:rPr>
      <w:rFonts w:ascii="Arial" w:hAnsi="Arial" w:cs="Arial"/>
      <w:b/>
      <w:bCs/>
      <w:sz w:val="26"/>
      <w:szCs w:val="26"/>
    </w:rPr>
  </w:style>
  <w:style w:type="paragraph" w:styleId="Kop4">
    <w:name w:val="heading 4"/>
    <w:basedOn w:val="Standaard"/>
    <w:next w:val="Standaard"/>
    <w:qFormat/>
    <w:rsid w:val="006B4500"/>
    <w:pPr>
      <w:keepNext/>
      <w:numPr>
        <w:ilvl w:val="3"/>
        <w:numId w:val="3"/>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6B4500"/>
    <w:pPr>
      <w:numPr>
        <w:ilvl w:val="4"/>
        <w:numId w:val="3"/>
      </w:numPr>
      <w:spacing w:before="240" w:after="60"/>
      <w:outlineLvl w:val="4"/>
    </w:pPr>
    <w:rPr>
      <w:b/>
      <w:bCs/>
      <w:i/>
      <w:iCs/>
      <w:sz w:val="26"/>
      <w:szCs w:val="26"/>
    </w:rPr>
  </w:style>
  <w:style w:type="paragraph" w:styleId="Kop6">
    <w:name w:val="heading 6"/>
    <w:basedOn w:val="Standaard"/>
    <w:next w:val="Standaard"/>
    <w:qFormat/>
    <w:rsid w:val="006B4500"/>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6B4500"/>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qFormat/>
    <w:rsid w:val="006B4500"/>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qFormat/>
    <w:rsid w:val="006B4500"/>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CNVStandaard">
    <w:name w:val="CNV_Standaard"/>
    <w:basedOn w:val="Standaard"/>
  </w:style>
  <w:style w:type="paragraph" w:styleId="Voettekst">
    <w:name w:val="footer"/>
    <w:basedOn w:val="Standaard"/>
    <w:link w:val="VoettekstChar"/>
    <w:pPr>
      <w:tabs>
        <w:tab w:val="center" w:pos="4536"/>
        <w:tab w:val="right" w:pos="9072"/>
      </w:tabs>
    </w:pPr>
  </w:style>
  <w:style w:type="paragraph" w:customStyle="1" w:styleId="VTLRefkopje">
    <w:name w:val="VTL_Refkopje"/>
    <w:basedOn w:val="Standaard"/>
    <w:pPr>
      <w:framePr w:w="2040" w:wrap="auto" w:vAnchor="page" w:hAnchor="page" w:x="961" w:y="7241"/>
    </w:pPr>
    <w:rPr>
      <w:rFonts w:ascii="Arial" w:hAnsi="Arial"/>
      <w:b/>
      <w:sz w:val="14"/>
    </w:rPr>
  </w:style>
  <w:style w:type="paragraph" w:customStyle="1" w:styleId="CNVKopjesAdresgeg">
    <w:name w:val="CNV_KopjesAdresgeg"/>
    <w:pPr>
      <w:framePr w:hSpace="141" w:wrap="around" w:vAnchor="page" w:hAnchor="page" w:x="7558" w:y="577"/>
      <w:overflowPunct w:val="0"/>
      <w:autoSpaceDE w:val="0"/>
      <w:autoSpaceDN w:val="0"/>
      <w:adjustRightInd w:val="0"/>
      <w:spacing w:line="180" w:lineRule="exact"/>
      <w:textAlignment w:val="baseline"/>
    </w:pPr>
    <w:rPr>
      <w:rFonts w:ascii="DINMittelschrift" w:hAnsi="DINMittelschrift"/>
      <w:b/>
      <w:caps/>
      <w:noProof/>
    </w:rPr>
  </w:style>
  <w:style w:type="paragraph" w:customStyle="1" w:styleId="CNVkopjes">
    <w:name w:val="CNV_kopjes"/>
    <w:basedOn w:val="CNVStandaard"/>
    <w:rPr>
      <w:b/>
      <w:caps/>
      <w:sz w:val="14"/>
    </w:rPr>
  </w:style>
  <w:style w:type="paragraph" w:customStyle="1" w:styleId="VTLRefGegevens">
    <w:name w:val="VTL_RefGegevens"/>
    <w:basedOn w:val="Standaard"/>
    <w:pPr>
      <w:framePr w:hSpace="141" w:wrap="auto" w:vAnchor="page" w:hAnchor="page" w:x="751" w:y="8065"/>
    </w:pPr>
    <w:rPr>
      <w:rFonts w:ascii="Arial" w:hAnsi="Arial"/>
      <w:sz w:val="14"/>
    </w:rPr>
  </w:style>
  <w:style w:type="paragraph" w:customStyle="1" w:styleId="VTLadres">
    <w:name w:val="VTL_adres"/>
    <w:basedOn w:val="Standaard"/>
    <w:pPr>
      <w:framePr w:wrap="auto" w:vAnchor="page" w:hAnchor="page" w:x="5061" w:y="1873"/>
    </w:pPr>
    <w:rPr>
      <w:rFonts w:ascii="Arial" w:hAnsi="Arial"/>
    </w:rPr>
  </w:style>
  <w:style w:type="numbering" w:styleId="111111">
    <w:name w:val="Outline List 2"/>
    <w:basedOn w:val="Geenlijst"/>
    <w:rsid w:val="006B4500"/>
    <w:pPr>
      <w:numPr>
        <w:numId w:val="1"/>
      </w:numPr>
    </w:pPr>
  </w:style>
  <w:style w:type="numbering" w:styleId="1ai">
    <w:name w:val="Outline List 1"/>
    <w:basedOn w:val="Geenlijst"/>
    <w:rsid w:val="006B4500"/>
    <w:pPr>
      <w:numPr>
        <w:numId w:val="2"/>
      </w:numPr>
    </w:pPr>
  </w:style>
  <w:style w:type="table" w:styleId="3D-effectenvoortabel1">
    <w:name w:val="Table 3D effects 1"/>
    <w:basedOn w:val="Standaardtabel"/>
    <w:rsid w:val="006B4500"/>
    <w:pPr>
      <w:overflowPunct w:val="0"/>
      <w:autoSpaceDE w:val="0"/>
      <w:autoSpaceDN w:val="0"/>
      <w:adjustRightInd w:val="0"/>
      <w:spacing w:line="240" w:lineRule="exact"/>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6B4500"/>
    <w:pPr>
      <w:overflowPunct w:val="0"/>
      <w:autoSpaceDE w:val="0"/>
      <w:autoSpaceDN w:val="0"/>
      <w:adjustRightInd w:val="0"/>
      <w:spacing w:line="240" w:lineRule="exact"/>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6B4500"/>
    <w:pPr>
      <w:overflowPunct w:val="0"/>
      <w:autoSpaceDE w:val="0"/>
      <w:autoSpaceDN w:val="0"/>
      <w:adjustRightInd w:val="0"/>
      <w:spacing w:line="240" w:lineRule="exact"/>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6B4500"/>
  </w:style>
  <w:style w:type="paragraph" w:styleId="Adresenvelop">
    <w:name w:val="envelope address"/>
    <w:basedOn w:val="Standaard"/>
    <w:rsid w:val="006B4500"/>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rsid w:val="006B4500"/>
    <w:pPr>
      <w:ind w:left="4252"/>
    </w:pPr>
  </w:style>
  <w:style w:type="paragraph" w:styleId="Afzender">
    <w:name w:val="envelope return"/>
    <w:basedOn w:val="Standaard"/>
    <w:rsid w:val="006B4500"/>
    <w:rPr>
      <w:rFonts w:ascii="Arial" w:hAnsi="Arial" w:cs="Arial"/>
    </w:rPr>
  </w:style>
  <w:style w:type="numbering" w:styleId="Artikelsectie">
    <w:name w:val="Outline List 3"/>
    <w:basedOn w:val="Geenlijst"/>
    <w:rsid w:val="006B4500"/>
    <w:pPr>
      <w:numPr>
        <w:numId w:val="3"/>
      </w:numPr>
    </w:pPr>
  </w:style>
  <w:style w:type="paragraph" w:styleId="Ballontekst">
    <w:name w:val="Balloon Text"/>
    <w:basedOn w:val="Standaard"/>
    <w:semiHidden/>
    <w:rsid w:val="006B4500"/>
    <w:rPr>
      <w:rFonts w:ascii="Tahoma" w:hAnsi="Tahoma" w:cs="Tahoma"/>
      <w:sz w:val="16"/>
      <w:szCs w:val="16"/>
    </w:rPr>
  </w:style>
  <w:style w:type="paragraph" w:styleId="Berichtkop">
    <w:name w:val="Message Header"/>
    <w:basedOn w:val="Standaard"/>
    <w:rsid w:val="006B45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qFormat/>
    <w:rsid w:val="006B4500"/>
    <w:rPr>
      <w:b/>
      <w:bCs/>
    </w:rPr>
  </w:style>
  <w:style w:type="paragraph" w:styleId="Bloktekst">
    <w:name w:val="Block Text"/>
    <w:basedOn w:val="Standaard"/>
    <w:rsid w:val="006B4500"/>
    <w:pPr>
      <w:spacing w:after="120"/>
      <w:ind w:left="1440" w:right="1440"/>
    </w:pPr>
  </w:style>
  <w:style w:type="paragraph" w:styleId="Bronvermelding">
    <w:name w:val="table of authorities"/>
    <w:basedOn w:val="Standaard"/>
    <w:next w:val="Standaard"/>
    <w:semiHidden/>
    <w:rsid w:val="006B4500"/>
    <w:pPr>
      <w:ind w:left="200" w:hanging="200"/>
    </w:pPr>
  </w:style>
  <w:style w:type="paragraph" w:styleId="Datum">
    <w:name w:val="Date"/>
    <w:basedOn w:val="Standaard"/>
    <w:next w:val="Standaard"/>
    <w:rsid w:val="006B4500"/>
  </w:style>
  <w:style w:type="paragraph" w:styleId="Documentstructuur">
    <w:name w:val="Document Map"/>
    <w:basedOn w:val="Standaard"/>
    <w:semiHidden/>
    <w:rsid w:val="006B4500"/>
    <w:pPr>
      <w:shd w:val="clear" w:color="auto" w:fill="000080"/>
    </w:pPr>
    <w:rPr>
      <w:rFonts w:ascii="Tahoma" w:hAnsi="Tahoma" w:cs="Tahoma"/>
    </w:rPr>
  </w:style>
  <w:style w:type="table" w:styleId="Eenvoudigetabel1">
    <w:name w:val="Table Simple 1"/>
    <w:basedOn w:val="Standaardtabel"/>
    <w:rsid w:val="006B4500"/>
    <w:pPr>
      <w:overflowPunct w:val="0"/>
      <w:autoSpaceDE w:val="0"/>
      <w:autoSpaceDN w:val="0"/>
      <w:adjustRightInd w:val="0"/>
      <w:spacing w:line="240" w:lineRule="exact"/>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6B4500"/>
    <w:pPr>
      <w:overflowPunct w:val="0"/>
      <w:autoSpaceDE w:val="0"/>
      <w:autoSpaceDN w:val="0"/>
      <w:adjustRightInd w:val="0"/>
      <w:spacing w:line="240" w:lineRule="exact"/>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6B4500"/>
    <w:pPr>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6B4500"/>
    <w:pPr>
      <w:overflowPunct w:val="0"/>
      <w:autoSpaceDE w:val="0"/>
      <w:autoSpaceDN w:val="0"/>
      <w:adjustRightInd w:val="0"/>
      <w:spacing w:line="240" w:lineRule="exact"/>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rsid w:val="006B4500"/>
    <w:rPr>
      <w:vertAlign w:val="superscript"/>
    </w:rPr>
  </w:style>
  <w:style w:type="paragraph" w:styleId="Eindnoottekst">
    <w:name w:val="endnote text"/>
    <w:basedOn w:val="Standaard"/>
    <w:semiHidden/>
    <w:rsid w:val="006B4500"/>
  </w:style>
  <w:style w:type="table" w:styleId="Elegantetabel">
    <w:name w:val="Table Elegant"/>
    <w:basedOn w:val="Standaardtabel"/>
    <w:rsid w:val="006B4500"/>
    <w:pPr>
      <w:overflowPunct w:val="0"/>
      <w:autoSpaceDE w:val="0"/>
      <w:autoSpaceDN w:val="0"/>
      <w:adjustRightInd w:val="0"/>
      <w:spacing w:line="240" w:lineRule="exact"/>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6B4500"/>
  </w:style>
  <w:style w:type="character" w:styleId="GevolgdeHyperlink">
    <w:name w:val="FollowedHyperlink"/>
    <w:basedOn w:val="Standaardalinea-lettertype"/>
    <w:rsid w:val="006B4500"/>
    <w:rPr>
      <w:color w:val="800080"/>
      <w:u w:val="single"/>
    </w:rPr>
  </w:style>
  <w:style w:type="paragraph" w:styleId="Handtekening">
    <w:name w:val="Signature"/>
    <w:basedOn w:val="Standaard"/>
    <w:rsid w:val="006B4500"/>
    <w:pPr>
      <w:ind w:left="4252"/>
    </w:pPr>
  </w:style>
  <w:style w:type="paragraph" w:styleId="HTML-voorafopgemaakt">
    <w:name w:val="HTML Preformatted"/>
    <w:basedOn w:val="Standaard"/>
    <w:rsid w:val="006B4500"/>
    <w:rPr>
      <w:rFonts w:ascii="Courier New" w:hAnsi="Courier New" w:cs="Courier New"/>
    </w:rPr>
  </w:style>
  <w:style w:type="character" w:styleId="HTMLCode">
    <w:name w:val="HTML Code"/>
    <w:basedOn w:val="Standaardalinea-lettertype"/>
    <w:rsid w:val="006B4500"/>
    <w:rPr>
      <w:rFonts w:ascii="Courier New" w:hAnsi="Courier New" w:cs="Courier New"/>
      <w:sz w:val="20"/>
      <w:szCs w:val="20"/>
    </w:rPr>
  </w:style>
  <w:style w:type="character" w:styleId="HTMLDefinition">
    <w:name w:val="HTML Definition"/>
    <w:basedOn w:val="Standaardalinea-lettertype"/>
    <w:rsid w:val="006B4500"/>
    <w:rPr>
      <w:i/>
      <w:iCs/>
    </w:rPr>
  </w:style>
  <w:style w:type="character" w:styleId="HTMLVariable">
    <w:name w:val="HTML Variable"/>
    <w:basedOn w:val="Standaardalinea-lettertype"/>
    <w:rsid w:val="006B4500"/>
    <w:rPr>
      <w:i/>
      <w:iCs/>
    </w:rPr>
  </w:style>
  <w:style w:type="character" w:styleId="HTML-acroniem">
    <w:name w:val="HTML Acronym"/>
    <w:basedOn w:val="Standaardalinea-lettertype"/>
    <w:rsid w:val="006B4500"/>
  </w:style>
  <w:style w:type="paragraph" w:styleId="HTML-adres">
    <w:name w:val="HTML Address"/>
    <w:basedOn w:val="Standaard"/>
    <w:rsid w:val="006B4500"/>
    <w:rPr>
      <w:i/>
      <w:iCs/>
    </w:rPr>
  </w:style>
  <w:style w:type="character" w:styleId="HTML-citaat">
    <w:name w:val="HTML Cite"/>
    <w:basedOn w:val="Standaardalinea-lettertype"/>
    <w:rsid w:val="006B4500"/>
    <w:rPr>
      <w:i/>
      <w:iCs/>
    </w:rPr>
  </w:style>
  <w:style w:type="character" w:styleId="HTML-schrijfmachine">
    <w:name w:val="HTML Typewriter"/>
    <w:basedOn w:val="Standaardalinea-lettertype"/>
    <w:rsid w:val="006B4500"/>
    <w:rPr>
      <w:rFonts w:ascii="Courier New" w:hAnsi="Courier New" w:cs="Courier New"/>
      <w:sz w:val="20"/>
      <w:szCs w:val="20"/>
    </w:rPr>
  </w:style>
  <w:style w:type="character" w:styleId="HTML-toetsenbord">
    <w:name w:val="HTML Keyboard"/>
    <w:basedOn w:val="Standaardalinea-lettertype"/>
    <w:rsid w:val="006B4500"/>
    <w:rPr>
      <w:rFonts w:ascii="Courier New" w:hAnsi="Courier New" w:cs="Courier New"/>
      <w:sz w:val="20"/>
      <w:szCs w:val="20"/>
    </w:rPr>
  </w:style>
  <w:style w:type="character" w:styleId="HTML-voorbeeld">
    <w:name w:val="HTML Sample"/>
    <w:basedOn w:val="Standaardalinea-lettertype"/>
    <w:rsid w:val="006B4500"/>
    <w:rPr>
      <w:rFonts w:ascii="Courier New" w:hAnsi="Courier New" w:cs="Courier New"/>
    </w:rPr>
  </w:style>
  <w:style w:type="character" w:styleId="Hyperlink">
    <w:name w:val="Hyperlink"/>
    <w:basedOn w:val="Standaardalinea-lettertype"/>
    <w:uiPriority w:val="99"/>
    <w:rsid w:val="006B4500"/>
    <w:rPr>
      <w:color w:val="0000FF"/>
      <w:u w:val="single"/>
    </w:rPr>
  </w:style>
  <w:style w:type="paragraph" w:styleId="Index1">
    <w:name w:val="index 1"/>
    <w:basedOn w:val="Standaard"/>
    <w:next w:val="Standaard"/>
    <w:autoRedefine/>
    <w:semiHidden/>
    <w:rsid w:val="006B4500"/>
    <w:pPr>
      <w:ind w:left="200" w:hanging="200"/>
    </w:pPr>
  </w:style>
  <w:style w:type="paragraph" w:styleId="Index2">
    <w:name w:val="index 2"/>
    <w:basedOn w:val="Standaard"/>
    <w:next w:val="Standaard"/>
    <w:autoRedefine/>
    <w:semiHidden/>
    <w:rsid w:val="006B4500"/>
    <w:pPr>
      <w:ind w:left="400" w:hanging="200"/>
    </w:pPr>
  </w:style>
  <w:style w:type="paragraph" w:styleId="Index3">
    <w:name w:val="index 3"/>
    <w:basedOn w:val="Standaard"/>
    <w:next w:val="Standaard"/>
    <w:autoRedefine/>
    <w:semiHidden/>
    <w:rsid w:val="006B4500"/>
    <w:pPr>
      <w:ind w:left="600" w:hanging="200"/>
    </w:pPr>
  </w:style>
  <w:style w:type="paragraph" w:styleId="Index4">
    <w:name w:val="index 4"/>
    <w:basedOn w:val="Standaard"/>
    <w:next w:val="Standaard"/>
    <w:autoRedefine/>
    <w:semiHidden/>
    <w:rsid w:val="006B4500"/>
    <w:pPr>
      <w:ind w:left="800" w:hanging="200"/>
    </w:pPr>
  </w:style>
  <w:style w:type="paragraph" w:styleId="Index5">
    <w:name w:val="index 5"/>
    <w:basedOn w:val="Standaard"/>
    <w:next w:val="Standaard"/>
    <w:autoRedefine/>
    <w:semiHidden/>
    <w:rsid w:val="006B4500"/>
    <w:pPr>
      <w:ind w:left="1000" w:hanging="200"/>
    </w:pPr>
  </w:style>
  <w:style w:type="paragraph" w:styleId="Index6">
    <w:name w:val="index 6"/>
    <w:basedOn w:val="Standaard"/>
    <w:next w:val="Standaard"/>
    <w:autoRedefine/>
    <w:semiHidden/>
    <w:rsid w:val="006B4500"/>
    <w:pPr>
      <w:ind w:left="1200" w:hanging="200"/>
    </w:pPr>
  </w:style>
  <w:style w:type="paragraph" w:styleId="Index7">
    <w:name w:val="index 7"/>
    <w:basedOn w:val="Standaard"/>
    <w:next w:val="Standaard"/>
    <w:autoRedefine/>
    <w:semiHidden/>
    <w:rsid w:val="006B4500"/>
    <w:pPr>
      <w:ind w:left="1400" w:hanging="200"/>
    </w:pPr>
  </w:style>
  <w:style w:type="paragraph" w:styleId="Index8">
    <w:name w:val="index 8"/>
    <w:basedOn w:val="Standaard"/>
    <w:next w:val="Standaard"/>
    <w:autoRedefine/>
    <w:semiHidden/>
    <w:rsid w:val="006B4500"/>
    <w:pPr>
      <w:ind w:left="1600" w:hanging="200"/>
    </w:pPr>
  </w:style>
  <w:style w:type="paragraph" w:styleId="Index9">
    <w:name w:val="index 9"/>
    <w:basedOn w:val="Standaard"/>
    <w:next w:val="Standaard"/>
    <w:autoRedefine/>
    <w:semiHidden/>
    <w:rsid w:val="006B4500"/>
    <w:pPr>
      <w:ind w:left="1800" w:hanging="200"/>
    </w:pPr>
  </w:style>
  <w:style w:type="paragraph" w:styleId="Indexkop">
    <w:name w:val="index heading"/>
    <w:basedOn w:val="Standaard"/>
    <w:next w:val="Index1"/>
    <w:semiHidden/>
    <w:rsid w:val="006B4500"/>
    <w:rPr>
      <w:rFonts w:ascii="Arial" w:hAnsi="Arial" w:cs="Arial"/>
      <w:b/>
      <w:bCs/>
    </w:rPr>
  </w:style>
  <w:style w:type="paragraph" w:styleId="Inhopg1">
    <w:name w:val="toc 1"/>
    <w:basedOn w:val="Standaard"/>
    <w:next w:val="Standaard"/>
    <w:autoRedefine/>
    <w:semiHidden/>
    <w:rsid w:val="006B4500"/>
  </w:style>
  <w:style w:type="paragraph" w:styleId="Inhopg2">
    <w:name w:val="toc 2"/>
    <w:basedOn w:val="Standaard"/>
    <w:next w:val="Standaard"/>
    <w:autoRedefine/>
    <w:semiHidden/>
    <w:rsid w:val="006B4500"/>
    <w:pPr>
      <w:ind w:left="200"/>
    </w:pPr>
  </w:style>
  <w:style w:type="paragraph" w:styleId="Inhopg3">
    <w:name w:val="toc 3"/>
    <w:basedOn w:val="Standaard"/>
    <w:next w:val="Standaard"/>
    <w:autoRedefine/>
    <w:semiHidden/>
    <w:rsid w:val="006B4500"/>
    <w:pPr>
      <w:ind w:left="400"/>
    </w:pPr>
  </w:style>
  <w:style w:type="paragraph" w:styleId="Inhopg4">
    <w:name w:val="toc 4"/>
    <w:basedOn w:val="Standaard"/>
    <w:next w:val="Standaard"/>
    <w:autoRedefine/>
    <w:semiHidden/>
    <w:rsid w:val="006B4500"/>
    <w:pPr>
      <w:ind w:left="600"/>
    </w:pPr>
  </w:style>
  <w:style w:type="paragraph" w:styleId="Inhopg5">
    <w:name w:val="toc 5"/>
    <w:basedOn w:val="Standaard"/>
    <w:next w:val="Standaard"/>
    <w:autoRedefine/>
    <w:semiHidden/>
    <w:rsid w:val="006B4500"/>
    <w:pPr>
      <w:ind w:left="800"/>
    </w:pPr>
  </w:style>
  <w:style w:type="paragraph" w:styleId="Inhopg6">
    <w:name w:val="toc 6"/>
    <w:basedOn w:val="Standaard"/>
    <w:next w:val="Standaard"/>
    <w:autoRedefine/>
    <w:semiHidden/>
    <w:rsid w:val="006B4500"/>
    <w:pPr>
      <w:ind w:left="1000"/>
    </w:pPr>
  </w:style>
  <w:style w:type="paragraph" w:styleId="Inhopg7">
    <w:name w:val="toc 7"/>
    <w:basedOn w:val="Standaard"/>
    <w:next w:val="Standaard"/>
    <w:autoRedefine/>
    <w:semiHidden/>
    <w:rsid w:val="006B4500"/>
    <w:pPr>
      <w:ind w:left="1200"/>
    </w:pPr>
  </w:style>
  <w:style w:type="paragraph" w:styleId="Inhopg8">
    <w:name w:val="toc 8"/>
    <w:basedOn w:val="Standaard"/>
    <w:next w:val="Standaard"/>
    <w:autoRedefine/>
    <w:semiHidden/>
    <w:rsid w:val="006B4500"/>
    <w:pPr>
      <w:ind w:left="1400"/>
    </w:pPr>
  </w:style>
  <w:style w:type="paragraph" w:styleId="Inhopg9">
    <w:name w:val="toc 9"/>
    <w:basedOn w:val="Standaard"/>
    <w:next w:val="Standaard"/>
    <w:autoRedefine/>
    <w:semiHidden/>
    <w:rsid w:val="006B4500"/>
    <w:pPr>
      <w:ind w:left="1600"/>
    </w:pPr>
  </w:style>
  <w:style w:type="table" w:styleId="Klassieketabel1">
    <w:name w:val="Table Classic 1"/>
    <w:basedOn w:val="Standaardtabel"/>
    <w:rsid w:val="006B4500"/>
    <w:pPr>
      <w:overflowPunct w:val="0"/>
      <w:autoSpaceDE w:val="0"/>
      <w:autoSpaceDN w:val="0"/>
      <w:adjustRightInd w:val="0"/>
      <w:spacing w:line="240" w:lineRule="exact"/>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6B4500"/>
    <w:pPr>
      <w:overflowPunct w:val="0"/>
      <w:autoSpaceDE w:val="0"/>
      <w:autoSpaceDN w:val="0"/>
      <w:adjustRightInd w:val="0"/>
      <w:spacing w:line="240" w:lineRule="exact"/>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6B4500"/>
    <w:pPr>
      <w:overflowPunct w:val="0"/>
      <w:autoSpaceDE w:val="0"/>
      <w:autoSpaceDN w:val="0"/>
      <w:adjustRightInd w:val="0"/>
      <w:spacing w:line="240" w:lineRule="exact"/>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6B4500"/>
    <w:pPr>
      <w:overflowPunct w:val="0"/>
      <w:autoSpaceDE w:val="0"/>
      <w:autoSpaceDN w:val="0"/>
      <w:adjustRightInd w:val="0"/>
      <w:spacing w:line="240" w:lineRule="exact"/>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6B4500"/>
    <w:pPr>
      <w:overflowPunct w:val="0"/>
      <w:autoSpaceDE w:val="0"/>
      <w:autoSpaceDN w:val="0"/>
      <w:adjustRightInd w:val="0"/>
      <w:spacing w:line="240" w:lineRule="exact"/>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6B4500"/>
    <w:pPr>
      <w:overflowPunct w:val="0"/>
      <w:autoSpaceDE w:val="0"/>
      <w:autoSpaceDN w:val="0"/>
      <w:adjustRightInd w:val="0"/>
      <w:spacing w:line="240" w:lineRule="exact"/>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6B4500"/>
    <w:pPr>
      <w:overflowPunct w:val="0"/>
      <w:autoSpaceDE w:val="0"/>
      <w:autoSpaceDN w:val="0"/>
      <w:adjustRightInd w:val="0"/>
      <w:spacing w:line="240" w:lineRule="exact"/>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6B4500"/>
    <w:pPr>
      <w:spacing w:before="120"/>
    </w:pPr>
    <w:rPr>
      <w:rFonts w:ascii="Arial" w:hAnsi="Arial" w:cs="Arial"/>
      <w:b/>
      <w:bCs/>
      <w:sz w:val="24"/>
      <w:szCs w:val="24"/>
    </w:rPr>
  </w:style>
  <w:style w:type="paragraph" w:styleId="Lijst">
    <w:name w:val="List"/>
    <w:basedOn w:val="Standaard"/>
    <w:rsid w:val="006B4500"/>
    <w:pPr>
      <w:ind w:left="283" w:hanging="283"/>
    </w:pPr>
  </w:style>
  <w:style w:type="paragraph" w:styleId="Lijst2">
    <w:name w:val="List 2"/>
    <w:basedOn w:val="Standaard"/>
    <w:rsid w:val="006B4500"/>
    <w:pPr>
      <w:ind w:left="566" w:hanging="283"/>
    </w:pPr>
  </w:style>
  <w:style w:type="paragraph" w:styleId="Lijst3">
    <w:name w:val="List 3"/>
    <w:basedOn w:val="Standaard"/>
    <w:rsid w:val="006B4500"/>
    <w:pPr>
      <w:ind w:left="849" w:hanging="283"/>
    </w:pPr>
  </w:style>
  <w:style w:type="paragraph" w:styleId="Lijst4">
    <w:name w:val="List 4"/>
    <w:basedOn w:val="Standaard"/>
    <w:rsid w:val="006B4500"/>
    <w:pPr>
      <w:ind w:left="1132" w:hanging="283"/>
    </w:pPr>
  </w:style>
  <w:style w:type="paragraph" w:styleId="Lijst5">
    <w:name w:val="List 5"/>
    <w:basedOn w:val="Standaard"/>
    <w:rsid w:val="006B4500"/>
    <w:pPr>
      <w:ind w:left="1415" w:hanging="283"/>
    </w:pPr>
  </w:style>
  <w:style w:type="paragraph" w:styleId="Lijstmetafbeeldingen">
    <w:name w:val="table of figures"/>
    <w:basedOn w:val="Standaard"/>
    <w:next w:val="Standaard"/>
    <w:semiHidden/>
    <w:rsid w:val="006B4500"/>
  </w:style>
  <w:style w:type="paragraph" w:styleId="Lijstopsomteken">
    <w:name w:val="List Bullet"/>
    <w:basedOn w:val="Standaard"/>
    <w:rsid w:val="006B4500"/>
    <w:pPr>
      <w:numPr>
        <w:numId w:val="4"/>
      </w:numPr>
    </w:pPr>
  </w:style>
  <w:style w:type="paragraph" w:styleId="Lijstopsomteken2">
    <w:name w:val="List Bullet 2"/>
    <w:basedOn w:val="Standaard"/>
    <w:rsid w:val="006B4500"/>
    <w:pPr>
      <w:numPr>
        <w:numId w:val="5"/>
      </w:numPr>
    </w:pPr>
  </w:style>
  <w:style w:type="paragraph" w:styleId="Lijstopsomteken3">
    <w:name w:val="List Bullet 3"/>
    <w:basedOn w:val="Standaard"/>
    <w:rsid w:val="006B4500"/>
    <w:pPr>
      <w:numPr>
        <w:numId w:val="6"/>
      </w:numPr>
    </w:pPr>
  </w:style>
  <w:style w:type="paragraph" w:styleId="Lijstopsomteken4">
    <w:name w:val="List Bullet 4"/>
    <w:basedOn w:val="Standaard"/>
    <w:rsid w:val="006B4500"/>
    <w:pPr>
      <w:numPr>
        <w:numId w:val="7"/>
      </w:numPr>
    </w:pPr>
  </w:style>
  <w:style w:type="paragraph" w:styleId="Lijstopsomteken5">
    <w:name w:val="List Bullet 5"/>
    <w:basedOn w:val="Standaard"/>
    <w:rsid w:val="006B4500"/>
    <w:pPr>
      <w:numPr>
        <w:numId w:val="8"/>
      </w:numPr>
    </w:pPr>
  </w:style>
  <w:style w:type="paragraph" w:styleId="Lijstnummering">
    <w:name w:val="List Number"/>
    <w:basedOn w:val="Standaard"/>
    <w:rsid w:val="006B4500"/>
    <w:pPr>
      <w:numPr>
        <w:numId w:val="9"/>
      </w:numPr>
    </w:pPr>
  </w:style>
  <w:style w:type="paragraph" w:styleId="Lijstnummering2">
    <w:name w:val="List Number 2"/>
    <w:basedOn w:val="Standaard"/>
    <w:rsid w:val="006B4500"/>
    <w:pPr>
      <w:numPr>
        <w:numId w:val="10"/>
      </w:numPr>
    </w:pPr>
  </w:style>
  <w:style w:type="paragraph" w:styleId="Lijstnummering3">
    <w:name w:val="List Number 3"/>
    <w:basedOn w:val="Standaard"/>
    <w:rsid w:val="006B4500"/>
    <w:pPr>
      <w:numPr>
        <w:numId w:val="11"/>
      </w:numPr>
    </w:pPr>
  </w:style>
  <w:style w:type="paragraph" w:styleId="Lijstnummering4">
    <w:name w:val="List Number 4"/>
    <w:basedOn w:val="Standaard"/>
    <w:rsid w:val="006B4500"/>
    <w:pPr>
      <w:numPr>
        <w:numId w:val="12"/>
      </w:numPr>
    </w:pPr>
  </w:style>
  <w:style w:type="paragraph" w:styleId="Lijstnummering5">
    <w:name w:val="List Number 5"/>
    <w:basedOn w:val="Standaard"/>
    <w:rsid w:val="006B4500"/>
    <w:pPr>
      <w:numPr>
        <w:numId w:val="13"/>
      </w:numPr>
    </w:pPr>
  </w:style>
  <w:style w:type="paragraph" w:styleId="Lijstvoortzetting">
    <w:name w:val="List Continue"/>
    <w:basedOn w:val="Standaard"/>
    <w:rsid w:val="006B4500"/>
    <w:pPr>
      <w:spacing w:after="120"/>
      <w:ind w:left="283"/>
    </w:pPr>
  </w:style>
  <w:style w:type="paragraph" w:styleId="Lijstvoortzetting2">
    <w:name w:val="List Continue 2"/>
    <w:basedOn w:val="Standaard"/>
    <w:rsid w:val="006B4500"/>
    <w:pPr>
      <w:spacing w:after="120"/>
      <w:ind w:left="566"/>
    </w:pPr>
  </w:style>
  <w:style w:type="paragraph" w:styleId="Lijstvoortzetting3">
    <w:name w:val="List Continue 3"/>
    <w:basedOn w:val="Standaard"/>
    <w:rsid w:val="006B4500"/>
    <w:pPr>
      <w:spacing w:after="120"/>
      <w:ind w:left="849"/>
    </w:pPr>
  </w:style>
  <w:style w:type="paragraph" w:styleId="Lijstvoortzetting4">
    <w:name w:val="List Continue 4"/>
    <w:basedOn w:val="Standaard"/>
    <w:rsid w:val="006B4500"/>
    <w:pPr>
      <w:spacing w:after="120"/>
      <w:ind w:left="1132"/>
    </w:pPr>
  </w:style>
  <w:style w:type="paragraph" w:styleId="Lijstvoortzetting5">
    <w:name w:val="List Continue 5"/>
    <w:basedOn w:val="Standaard"/>
    <w:rsid w:val="006B4500"/>
    <w:pPr>
      <w:spacing w:after="120"/>
      <w:ind w:left="1415"/>
    </w:pPr>
  </w:style>
  <w:style w:type="paragraph" w:styleId="Macrotekst">
    <w:name w:val="macro"/>
    <w:semiHidden/>
    <w:rsid w:val="006B450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cs="Courier New"/>
    </w:rPr>
  </w:style>
  <w:style w:type="character" w:styleId="Nadruk">
    <w:name w:val="Emphasis"/>
    <w:basedOn w:val="Standaardalinea-lettertype"/>
    <w:qFormat/>
    <w:rsid w:val="006B4500"/>
    <w:rPr>
      <w:i/>
      <w:iCs/>
    </w:rPr>
  </w:style>
  <w:style w:type="paragraph" w:styleId="Normaalweb">
    <w:name w:val="Normal (Web)"/>
    <w:basedOn w:val="Standaard"/>
    <w:rsid w:val="006B4500"/>
    <w:rPr>
      <w:rFonts w:ascii="Times New Roman" w:hAnsi="Times New Roman"/>
      <w:sz w:val="24"/>
      <w:szCs w:val="24"/>
    </w:rPr>
  </w:style>
  <w:style w:type="paragraph" w:styleId="Notitiekop">
    <w:name w:val="Note Heading"/>
    <w:basedOn w:val="Standaard"/>
    <w:next w:val="Standaard"/>
    <w:rsid w:val="006B4500"/>
  </w:style>
  <w:style w:type="paragraph" w:styleId="Tekstopmerking">
    <w:name w:val="annotation text"/>
    <w:basedOn w:val="Standaard"/>
    <w:semiHidden/>
    <w:rsid w:val="006B4500"/>
  </w:style>
  <w:style w:type="paragraph" w:styleId="Onderwerpvanopmerking">
    <w:name w:val="annotation subject"/>
    <w:basedOn w:val="Tekstopmerking"/>
    <w:next w:val="Tekstopmerking"/>
    <w:semiHidden/>
    <w:rsid w:val="006B4500"/>
    <w:rPr>
      <w:b/>
      <w:bCs/>
    </w:rPr>
  </w:style>
  <w:style w:type="character" w:styleId="Paginanummer">
    <w:name w:val="page number"/>
    <w:basedOn w:val="Standaardalinea-lettertype"/>
    <w:rsid w:val="006B4500"/>
  </w:style>
  <w:style w:type="paragraph" w:styleId="Plattetekst">
    <w:name w:val="Body Text"/>
    <w:basedOn w:val="Standaard"/>
    <w:rsid w:val="006B4500"/>
    <w:pPr>
      <w:spacing w:after="120"/>
    </w:pPr>
  </w:style>
  <w:style w:type="paragraph" w:styleId="Plattetekst2">
    <w:name w:val="Body Text 2"/>
    <w:basedOn w:val="Standaard"/>
    <w:rsid w:val="006B4500"/>
    <w:pPr>
      <w:spacing w:after="120" w:line="480" w:lineRule="auto"/>
    </w:pPr>
  </w:style>
  <w:style w:type="paragraph" w:styleId="Plattetekst3">
    <w:name w:val="Body Text 3"/>
    <w:basedOn w:val="Standaard"/>
    <w:rsid w:val="006B4500"/>
    <w:pPr>
      <w:spacing w:after="120"/>
    </w:pPr>
    <w:rPr>
      <w:sz w:val="16"/>
      <w:szCs w:val="16"/>
    </w:rPr>
  </w:style>
  <w:style w:type="paragraph" w:styleId="Platteteksteersteinspringing">
    <w:name w:val="Body Text First Indent"/>
    <w:basedOn w:val="Plattetekst"/>
    <w:rsid w:val="006B4500"/>
    <w:pPr>
      <w:ind w:firstLine="210"/>
    </w:pPr>
  </w:style>
  <w:style w:type="paragraph" w:styleId="Plattetekstinspringen">
    <w:name w:val="Body Text Indent"/>
    <w:basedOn w:val="Standaard"/>
    <w:rsid w:val="006B4500"/>
    <w:pPr>
      <w:spacing w:after="120"/>
      <w:ind w:left="283"/>
    </w:pPr>
  </w:style>
  <w:style w:type="paragraph" w:styleId="Platteteksteersteinspringing2">
    <w:name w:val="Body Text First Indent 2"/>
    <w:basedOn w:val="Plattetekstinspringen"/>
    <w:rsid w:val="006B4500"/>
    <w:pPr>
      <w:ind w:firstLine="210"/>
    </w:pPr>
  </w:style>
  <w:style w:type="paragraph" w:styleId="Plattetekstinspringen2">
    <w:name w:val="Body Text Indent 2"/>
    <w:basedOn w:val="Standaard"/>
    <w:rsid w:val="006B4500"/>
    <w:pPr>
      <w:spacing w:after="120" w:line="480" w:lineRule="auto"/>
      <w:ind w:left="283"/>
    </w:pPr>
  </w:style>
  <w:style w:type="paragraph" w:styleId="Plattetekstinspringen3">
    <w:name w:val="Body Text Indent 3"/>
    <w:basedOn w:val="Standaard"/>
    <w:rsid w:val="006B4500"/>
    <w:pPr>
      <w:spacing w:after="120"/>
      <w:ind w:left="283"/>
    </w:pPr>
    <w:rPr>
      <w:sz w:val="16"/>
      <w:szCs w:val="16"/>
    </w:rPr>
  </w:style>
  <w:style w:type="table" w:styleId="Professioneletabel">
    <w:name w:val="Table Professional"/>
    <w:basedOn w:val="Standaardtabel"/>
    <w:rsid w:val="006B4500"/>
    <w:pPr>
      <w:overflowPunct w:val="0"/>
      <w:autoSpaceDE w:val="0"/>
      <w:autoSpaceDN w:val="0"/>
      <w:adjustRightInd w:val="0"/>
      <w:spacing w:line="240" w:lineRule="exac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6B4500"/>
  </w:style>
  <w:style w:type="paragraph" w:styleId="Standaardinspringing">
    <w:name w:val="Normal Indent"/>
    <w:basedOn w:val="Standaard"/>
    <w:rsid w:val="006B4500"/>
    <w:pPr>
      <w:ind w:left="708"/>
    </w:pPr>
  </w:style>
  <w:style w:type="paragraph" w:styleId="Ondertitel">
    <w:name w:val="Subtitle"/>
    <w:basedOn w:val="Standaard"/>
    <w:qFormat/>
    <w:rsid w:val="006B4500"/>
    <w:pPr>
      <w:spacing w:after="60"/>
      <w:jc w:val="center"/>
      <w:outlineLvl w:val="1"/>
    </w:pPr>
    <w:rPr>
      <w:rFonts w:ascii="Arial" w:hAnsi="Arial" w:cs="Arial"/>
      <w:sz w:val="24"/>
      <w:szCs w:val="24"/>
    </w:rPr>
  </w:style>
  <w:style w:type="table" w:styleId="Tabelkolommen1">
    <w:name w:val="Table Columns 1"/>
    <w:basedOn w:val="Standaardtabel"/>
    <w:rsid w:val="006B4500"/>
    <w:pPr>
      <w:overflowPunct w:val="0"/>
      <w:autoSpaceDE w:val="0"/>
      <w:autoSpaceDN w:val="0"/>
      <w:adjustRightInd w:val="0"/>
      <w:spacing w:line="240" w:lineRule="exact"/>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6B4500"/>
    <w:pPr>
      <w:overflowPunct w:val="0"/>
      <w:autoSpaceDE w:val="0"/>
      <w:autoSpaceDN w:val="0"/>
      <w:adjustRightInd w:val="0"/>
      <w:spacing w:line="240" w:lineRule="exact"/>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6B4500"/>
    <w:pPr>
      <w:overflowPunct w:val="0"/>
      <w:autoSpaceDE w:val="0"/>
      <w:autoSpaceDN w:val="0"/>
      <w:adjustRightInd w:val="0"/>
      <w:spacing w:line="240" w:lineRule="exact"/>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6B4500"/>
    <w:pPr>
      <w:overflowPunct w:val="0"/>
      <w:autoSpaceDE w:val="0"/>
      <w:autoSpaceDN w:val="0"/>
      <w:adjustRightInd w:val="0"/>
      <w:spacing w:line="240" w:lineRule="exact"/>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6B4500"/>
    <w:pPr>
      <w:overflowPunct w:val="0"/>
      <w:autoSpaceDE w:val="0"/>
      <w:autoSpaceDN w:val="0"/>
      <w:adjustRightInd w:val="0"/>
      <w:spacing w:line="240" w:lineRule="exact"/>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6B4500"/>
    <w:pPr>
      <w:overflowPunct w:val="0"/>
      <w:autoSpaceDE w:val="0"/>
      <w:autoSpaceDN w:val="0"/>
      <w:adjustRightInd w:val="0"/>
      <w:spacing w:line="240" w:lineRule="exact"/>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6B4500"/>
    <w:pPr>
      <w:overflowPunct w:val="0"/>
      <w:autoSpaceDE w:val="0"/>
      <w:autoSpaceDN w:val="0"/>
      <w:adjustRightInd w:val="0"/>
      <w:spacing w:line="240" w:lineRule="exact"/>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6B4500"/>
    <w:pPr>
      <w:overflowPunct w:val="0"/>
      <w:autoSpaceDE w:val="0"/>
      <w:autoSpaceDN w:val="0"/>
      <w:adjustRightInd w:val="0"/>
      <w:spacing w:line="240" w:lineRule="exact"/>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6B4500"/>
    <w:pPr>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6B4500"/>
    <w:pPr>
      <w:overflowPunct w:val="0"/>
      <w:autoSpaceDE w:val="0"/>
      <w:autoSpaceDN w:val="0"/>
      <w:adjustRightInd w:val="0"/>
      <w:spacing w:line="240" w:lineRule="exact"/>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6B4500"/>
    <w:pPr>
      <w:overflowPunct w:val="0"/>
      <w:autoSpaceDE w:val="0"/>
      <w:autoSpaceDN w:val="0"/>
      <w:adjustRightInd w:val="0"/>
      <w:spacing w:line="240" w:lineRule="exact"/>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6B4500"/>
    <w:pPr>
      <w:overflowPunct w:val="0"/>
      <w:autoSpaceDE w:val="0"/>
      <w:autoSpaceDN w:val="0"/>
      <w:adjustRightInd w:val="0"/>
      <w:spacing w:line="240" w:lineRule="exact"/>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6B4500"/>
    <w:pPr>
      <w:overflowPunct w:val="0"/>
      <w:autoSpaceDE w:val="0"/>
      <w:autoSpaceDN w:val="0"/>
      <w:adjustRightInd w:val="0"/>
      <w:spacing w:line="240" w:lineRule="exact"/>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6B4500"/>
    <w:pPr>
      <w:overflowPunct w:val="0"/>
      <w:autoSpaceDE w:val="0"/>
      <w:autoSpaceDN w:val="0"/>
      <w:adjustRightInd w:val="0"/>
      <w:spacing w:line="24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6B4500"/>
    <w:pPr>
      <w:overflowPunct w:val="0"/>
      <w:autoSpaceDE w:val="0"/>
      <w:autoSpaceDN w:val="0"/>
      <w:adjustRightInd w:val="0"/>
      <w:spacing w:line="240" w:lineRule="exac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6B4500"/>
    <w:pPr>
      <w:overflowPunct w:val="0"/>
      <w:autoSpaceDE w:val="0"/>
      <w:autoSpaceDN w:val="0"/>
      <w:adjustRightInd w:val="0"/>
      <w:spacing w:line="240" w:lineRule="exact"/>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6B4500"/>
    <w:pPr>
      <w:overflowPunct w:val="0"/>
      <w:autoSpaceDE w:val="0"/>
      <w:autoSpaceDN w:val="0"/>
      <w:adjustRightInd w:val="0"/>
      <w:spacing w:line="240" w:lineRule="exact"/>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6B4500"/>
    <w:pPr>
      <w:overflowPunct w:val="0"/>
      <w:autoSpaceDE w:val="0"/>
      <w:autoSpaceDN w:val="0"/>
      <w:adjustRightInd w:val="0"/>
      <w:spacing w:line="240" w:lineRule="exact"/>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6B4500"/>
    <w:pPr>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6B4500"/>
    <w:pPr>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6B4500"/>
    <w:pPr>
      <w:overflowPunct w:val="0"/>
      <w:autoSpaceDE w:val="0"/>
      <w:autoSpaceDN w:val="0"/>
      <w:adjustRightInd w:val="0"/>
      <w:spacing w:line="240" w:lineRule="exact"/>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6B4500"/>
    <w:pPr>
      <w:overflowPunct w:val="0"/>
      <w:autoSpaceDE w:val="0"/>
      <w:autoSpaceDN w:val="0"/>
      <w:adjustRightInd w:val="0"/>
      <w:spacing w:line="240" w:lineRule="exact"/>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6B4500"/>
    <w:pPr>
      <w:overflowPunct w:val="0"/>
      <w:autoSpaceDE w:val="0"/>
      <w:autoSpaceDN w:val="0"/>
      <w:adjustRightInd w:val="0"/>
      <w:spacing w:line="24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6B4500"/>
    <w:rPr>
      <w:rFonts w:ascii="Courier New" w:hAnsi="Courier New" w:cs="Courier New"/>
    </w:rPr>
  </w:style>
  <w:style w:type="paragraph" w:styleId="Titel">
    <w:name w:val="Title"/>
    <w:basedOn w:val="Standaard"/>
    <w:qFormat/>
    <w:rsid w:val="006B4500"/>
    <w:pPr>
      <w:spacing w:before="240" w:after="60"/>
      <w:jc w:val="center"/>
      <w:outlineLvl w:val="0"/>
    </w:pPr>
    <w:rPr>
      <w:rFonts w:ascii="Arial" w:hAnsi="Arial" w:cs="Arial"/>
      <w:b/>
      <w:bCs/>
      <w:kern w:val="28"/>
      <w:sz w:val="32"/>
      <w:szCs w:val="32"/>
    </w:rPr>
  </w:style>
  <w:style w:type="table" w:styleId="Verfijndetabel1">
    <w:name w:val="Table Subtle 1"/>
    <w:basedOn w:val="Standaardtabel"/>
    <w:rsid w:val="006B4500"/>
    <w:pPr>
      <w:overflowPunct w:val="0"/>
      <w:autoSpaceDE w:val="0"/>
      <w:autoSpaceDN w:val="0"/>
      <w:adjustRightInd w:val="0"/>
      <w:spacing w:line="240" w:lineRule="exact"/>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6B4500"/>
    <w:pPr>
      <w:overflowPunct w:val="0"/>
      <w:autoSpaceDE w:val="0"/>
      <w:autoSpaceDN w:val="0"/>
      <w:adjustRightInd w:val="0"/>
      <w:spacing w:line="240" w:lineRule="exact"/>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semiHidden/>
    <w:rsid w:val="006B4500"/>
    <w:rPr>
      <w:sz w:val="16"/>
      <w:szCs w:val="16"/>
    </w:rPr>
  </w:style>
  <w:style w:type="character" w:styleId="Voetnootmarkering">
    <w:name w:val="footnote reference"/>
    <w:basedOn w:val="Standaardalinea-lettertype"/>
    <w:semiHidden/>
    <w:rsid w:val="006B4500"/>
    <w:rPr>
      <w:vertAlign w:val="superscript"/>
    </w:rPr>
  </w:style>
  <w:style w:type="paragraph" w:styleId="Voetnoottekst">
    <w:name w:val="footnote text"/>
    <w:basedOn w:val="Standaard"/>
    <w:semiHidden/>
    <w:rsid w:val="006B4500"/>
  </w:style>
  <w:style w:type="table" w:styleId="Webtabel1">
    <w:name w:val="Table Web 1"/>
    <w:basedOn w:val="Standaardtabel"/>
    <w:rsid w:val="006B4500"/>
    <w:pPr>
      <w:overflowPunct w:val="0"/>
      <w:autoSpaceDE w:val="0"/>
      <w:autoSpaceDN w:val="0"/>
      <w:adjustRightInd w:val="0"/>
      <w:spacing w:line="240" w:lineRule="exact"/>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6B4500"/>
    <w:pPr>
      <w:overflowPunct w:val="0"/>
      <w:autoSpaceDE w:val="0"/>
      <w:autoSpaceDN w:val="0"/>
      <w:adjustRightInd w:val="0"/>
      <w:spacing w:line="240" w:lineRule="exact"/>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6B4500"/>
    <w:pPr>
      <w:overflowPunct w:val="0"/>
      <w:autoSpaceDE w:val="0"/>
      <w:autoSpaceDN w:val="0"/>
      <w:adjustRightInd w:val="0"/>
      <w:spacing w:line="240" w:lineRule="exact"/>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6B4500"/>
    <w:rPr>
      <w:b/>
      <w:bCs/>
    </w:rPr>
  </w:style>
  <w:style w:type="paragraph" w:customStyle="1" w:styleId="CNVFormulierkopPortrait">
    <w:name w:val="CNV_FormulierkopPortrait"/>
    <w:basedOn w:val="CNVStandaard"/>
    <w:next w:val="CNVStandaard"/>
    <w:rsid w:val="00FD7ED9"/>
    <w:pPr>
      <w:framePr w:w="7655" w:h="567" w:wrap="around" w:vAnchor="page" w:hAnchor="page" w:x="1702" w:y="2791" w:anchorLock="1"/>
      <w:spacing w:line="480" w:lineRule="atLeast"/>
    </w:pPr>
    <w:rPr>
      <w:b/>
      <w:sz w:val="48"/>
    </w:rPr>
  </w:style>
  <w:style w:type="paragraph" w:customStyle="1" w:styleId="CNVFormulierkopLandscape">
    <w:name w:val="CNV_FormulierkopLandscape"/>
    <w:basedOn w:val="Standaard"/>
    <w:rsid w:val="00DA0AD3"/>
    <w:pPr>
      <w:framePr w:w="13892" w:h="567" w:wrap="around" w:vAnchor="page" w:hAnchor="page" w:x="568" w:y="1815" w:anchorLock="1"/>
      <w:spacing w:line="480" w:lineRule="atLeast"/>
    </w:pPr>
    <w:rPr>
      <w:b/>
      <w:sz w:val="48"/>
    </w:rPr>
  </w:style>
  <w:style w:type="paragraph" w:customStyle="1" w:styleId="CNVFormulierkopPortraitBlanco">
    <w:name w:val="CNV_FormulierkopPortraitBlanco"/>
    <w:basedOn w:val="CNVStandaard"/>
    <w:next w:val="CNVStandaard"/>
    <w:rsid w:val="00E90318"/>
    <w:pPr>
      <w:framePr w:w="7655" w:h="567" w:wrap="around" w:vAnchor="page" w:hAnchor="page" w:x="1702" w:y="2791" w:anchorLock="1"/>
      <w:spacing w:line="480" w:lineRule="atLeast"/>
    </w:pPr>
    <w:rPr>
      <w:b/>
      <w:sz w:val="48"/>
    </w:rPr>
  </w:style>
  <w:style w:type="character" w:customStyle="1" w:styleId="VoettekstChar">
    <w:name w:val="Voettekst Char"/>
    <w:basedOn w:val="Standaardalinea-lettertype"/>
    <w:link w:val="Voettekst"/>
    <w:locked/>
    <w:rsid w:val="00D3745B"/>
    <w:rPr>
      <w:rFonts w:ascii="Verdana" w:hAnsi="Verdana"/>
      <w:sz w:val="18"/>
      <w:lang w:val="nl-NL" w:eastAsia="nl-NL" w:bidi="ar-SA"/>
    </w:rPr>
  </w:style>
  <w:style w:type="table" w:customStyle="1" w:styleId="TableNormal">
    <w:name w:val="Table Normal"/>
    <w:semiHidden/>
    <w:rsid w:val="00D3745B"/>
    <w:tblPr>
      <w:tblCellMar>
        <w:top w:w="0" w:type="dxa"/>
        <w:left w:w="108" w:type="dxa"/>
        <w:bottom w:w="0" w:type="dxa"/>
        <w:right w:w="108" w:type="dxa"/>
      </w:tblCellMar>
    </w:tblPr>
  </w:style>
  <w:style w:type="paragraph" w:styleId="Lijstalinea">
    <w:name w:val="List Paragraph"/>
    <w:basedOn w:val="Standaard"/>
    <w:uiPriority w:val="34"/>
    <w:qFormat/>
    <w:rsid w:val="00207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hyperlink" Target="https://www.rijksoverheid.nl/documenten/kamerstukken/2018/12/21/kamerbrief-over-rapportage-commissie-werken-in-de-zorg" TargetMode="External" Id="rId8" /><Relationship Type="http://schemas.openxmlformats.org/officeDocument/2006/relationships/hyperlink" Target="https://www.veranderingenkinderopvang.nl/documenten/publicaties/2018/10/10/infokaart-btw-afdracht" TargetMode="External" Id="rId13" /><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zorgenwelzijn.cnvconnectief.nl/themas/overig/generatiebeleid/"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hyperlink" Target="https://www.rijksoverheid.nl/documenten/kamerstukken/2018/12/27/kamerbrief-project-simpel-switchen-in-de-paticipatieketen"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www.pfzw.nl/actueel/Paginas/Toekomst-Verkenner-geeft-u-totaalinzicht-in-uw-financi%C3%ABn.aspx" TargetMode="External" Id="rId11" /><Relationship Type="http://schemas.openxmlformats.org/officeDocument/2006/relationships/webSettings" Target="webSettings.xml" Id="rId5" /><Relationship Type="http://schemas.openxmlformats.org/officeDocument/2006/relationships/hyperlink" Target="http://www.ikbenharrie.nl/" TargetMode="External" Id="rId15" /><Relationship Type="http://schemas.openxmlformats.org/officeDocument/2006/relationships/hyperlink" Target="https://www.sterkinjewerk.nl/" TargetMode="Externa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s://www.izz.nl/thema/gezond-werken/werken-in-de-zorg/artikelen/gezond-werken-in-de-zorg-begint-bij-een-goed-organisatieklimaat" TargetMode="External" Id="rId9" /><Relationship Type="http://schemas.openxmlformats.org/officeDocument/2006/relationships/hyperlink" Target="https://www.samenvoordeklant.nl/arbeidsmarktregios" TargetMode="External" Id="rId14" /></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l-fil-002.ad.cnv.nl\AppsOffline\Huisstijl\Correspondentie\Sjablonen\Formuli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1626</ap:Words>
  <ap:Characters>10244</ap:Characters>
  <ap:DocSecurity>0</ap:DocSecurity>
  <ap:Lines>85</ap:Lines>
  <ap:Paragraphs>23</ap:Paragraphs>
  <ap:ScaleCrop>false</ap:ScaleCrop>
  <ap:HeadingPairs>
    <vt:vector baseType="variant" size="4">
      <vt:variant>
        <vt:lpstr>Titel</vt:lpstr>
      </vt:variant>
      <vt:variant>
        <vt:i4>1</vt:i4>
      </vt:variant>
      <vt:variant>
        <vt:lpstr>Studio Dumbar</vt:lpstr>
      </vt:variant>
      <vt:variant>
        <vt:i4>0</vt:i4>
      </vt:variant>
    </vt:vector>
  </ap:HeadingPairs>
  <ap:TitlesOfParts>
    <vt:vector baseType="lpstr" size="1">
      <vt:lpstr>Studio Dumbar</vt:lpstr>
    </vt:vector>
  </ap:TitlesOfParts>
  <ap:LinksUpToDate>false</ap:LinksUpToDate>
  <ap:CharactersWithSpaces>11847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2002-04-25T13:07:00.0000000Z</lastPrinted>
  <dcterms:created xsi:type="dcterms:W3CDTF">2019-01-15T08:20:00.0000000Z</dcterms:created>
  <dcterms:modified xsi:type="dcterms:W3CDTF">2019-01-15T09:48:00.0000000Z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gina">
    <vt:lpwstr>Pagina</vt:lpwstr>
  </property>
  <property fmtid="{D5CDD505-2E9C-101B-9397-08002B2CF9AE}" pid="3" name="LogoAanUit">
    <vt:lpwstr>UIT</vt:lpwstr>
  </property>
  <property fmtid="{D5CDD505-2E9C-101B-9397-08002B2CF9AE}" pid="4" name="ContentTypeId">
    <vt:lpwstr>0x010100EF0519A58064F24591F6B3FAE865FD70</vt:lpwstr>
  </property>
</Properties>
</file>