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7795">
              <w:rPr>
                <w:rFonts w:ascii="Times New Roman" w:hAnsi="Times New Roman"/>
              </w:rPr>
              <w:t>De Tweede Kamer der Staten-</w:t>
            </w:r>
            <w:r w:rsidRPr="006F7795">
              <w:rPr>
                <w:rFonts w:ascii="Times New Roman" w:hAnsi="Times New Roman"/>
              </w:rPr>
              <w:fldChar w:fldCharType="begin"/>
            </w:r>
            <w:r w:rsidRPr="006F7795">
              <w:rPr>
                <w:rFonts w:ascii="Times New Roman" w:hAnsi="Times New Roman"/>
              </w:rPr>
              <w:instrText xml:space="preserve">PRIVATE </w:instrText>
            </w:r>
            <w:r w:rsidRPr="006F7795">
              <w:rPr>
                <w:rFonts w:ascii="Times New Roman" w:hAnsi="Times New Roman"/>
              </w:rPr>
              <w:fldChar w:fldCharType="end"/>
            </w: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7795">
              <w:rPr>
                <w:rFonts w:ascii="Times New Roman" w:hAnsi="Times New Roman"/>
              </w:rPr>
              <w:t>Generaal zendt bijgaand door</w:t>
            </w: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7795">
              <w:rPr>
                <w:rFonts w:ascii="Times New Roman" w:hAnsi="Times New Roman"/>
              </w:rPr>
              <w:t>haar aangenomen wetsvoorstel</w:t>
            </w: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7795">
              <w:rPr>
                <w:rFonts w:ascii="Times New Roman" w:hAnsi="Times New Roman"/>
              </w:rPr>
              <w:t>aan de Eerste Kamer.</w:t>
            </w: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F7795">
              <w:rPr>
                <w:rFonts w:ascii="Times New Roman" w:hAnsi="Times New Roman"/>
              </w:rPr>
              <w:t>De Voorzitter,</w:t>
            </w: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F7795" w:rsidR="006F7795" w:rsidP="000D0DF5" w:rsidRDefault="006F7795">
            <w:pPr>
              <w:rPr>
                <w:rFonts w:ascii="Times New Roman" w:hAnsi="Times New Roman"/>
              </w:rPr>
            </w:pPr>
          </w:p>
          <w:p w:rsidRPr="002168F4" w:rsidR="00CB3578" w:rsidP="006F7795" w:rsidRDefault="006F7795">
            <w:pPr>
              <w:pStyle w:val="Amendement"/>
              <w:rPr>
                <w:rFonts w:ascii="Times New Roman" w:hAnsi="Times New Roman" w:cs="Times New Roman"/>
              </w:rPr>
            </w:pPr>
            <w:r w:rsidRPr="006F7795"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F7795" w:rsidTr="00F7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D19D8" w:rsidR="006F7795" w:rsidP="00756EC7" w:rsidRDefault="006F7795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Style w:val="Zwaar"/>
                <w:rFonts w:ascii="Times New Roman" w:hAnsi="Times New Roman"/>
                <w:sz w:val="24"/>
              </w:rPr>
              <w:t>Wijziging van de begrotingsstaat van de Koning (I) voor het jaar 2018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F7795" w:rsidTr="002D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F7795" w:rsidRDefault="006F779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D19D8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D19D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D19D8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ab/>
      </w:r>
      <w:r w:rsidRPr="004D19D8">
        <w:rPr>
          <w:rFonts w:ascii="Times New Roman" w:hAnsi="Times New Roman"/>
          <w:sz w:val="24"/>
        </w:rPr>
        <w:t>Alzo Wij in overweging genomen hebben, dat de noodzaak is gebleken van een wijziging van de begrotingsstaat van de begroting van de Koning (I) voor het jaar 2018;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D19D8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="004D19D8" w:rsidP="004D19D8" w:rsidRDefault="004D19D8">
      <w:pPr>
        <w:pStyle w:val="Geenafstand"/>
        <w:rPr>
          <w:rFonts w:ascii="Times New Roman" w:hAnsi="Times New Roman"/>
          <w:b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b/>
          <w:sz w:val="24"/>
        </w:rPr>
      </w:pPr>
      <w:r w:rsidRPr="004D19D8">
        <w:rPr>
          <w:rFonts w:ascii="Times New Roman" w:hAnsi="Times New Roman"/>
          <w:b/>
          <w:sz w:val="24"/>
        </w:rPr>
        <w:t>Artikel 1</w:t>
      </w:r>
    </w:p>
    <w:p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D19D8">
        <w:rPr>
          <w:rFonts w:ascii="Times New Roman" w:hAnsi="Times New Roman"/>
          <w:sz w:val="24"/>
        </w:rPr>
        <w:t>De begrotingsstaat van de begroting van de Koning (I) voor het jaar 2018 wordt gewijzigd, zoals blijkt uit de desbetreffende bij deze wet behorende staat.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 w:rsidRPr="004D19D8">
        <w:rPr>
          <w:rFonts w:ascii="Times New Roman" w:hAnsi="Times New Roman"/>
          <w:b/>
          <w:sz w:val="24"/>
        </w:rPr>
        <w:t>Artikel 2</w:t>
      </w: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  <w:r>
        <w:rPr>
          <w:rFonts w:ascii="Times New Roman" w:hAnsi="Times New Roman"/>
          <w:sz w:val="24"/>
          <w:lang w:val="nl"/>
        </w:rPr>
        <w:tab/>
      </w:r>
      <w:r w:rsidRPr="004D19D8">
        <w:rPr>
          <w:rFonts w:ascii="Times New Roman" w:hAnsi="Times New Roman"/>
          <w:sz w:val="24"/>
          <w:lang w:val="nl"/>
        </w:rPr>
        <w:t xml:space="preserve">De vaststelling van de begrotingsstaat geschiedt in duizenden euro’s. 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 w:rsidRPr="004D19D8">
        <w:rPr>
          <w:rFonts w:ascii="Times New Roman" w:hAnsi="Times New Roman"/>
          <w:b/>
          <w:sz w:val="24"/>
        </w:rPr>
        <w:t>Artikel 3</w:t>
      </w:r>
    </w:p>
    <w:p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D19D8">
        <w:rPr>
          <w:rFonts w:ascii="Times New Roman" w:hAnsi="Times New Roman"/>
          <w:sz w:val="24"/>
        </w:rPr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4D19D8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</w:rPr>
        <w:t>d</w:t>
      </w:r>
      <w:r w:rsidRPr="004D19D8">
        <w:rPr>
          <w:rFonts w:ascii="Times New Roman" w:hAnsi="Times New Roman"/>
          <w:sz w:val="24"/>
        </w:rPr>
        <w:t>ie zulks aangaat, aan de nauwkeurige uitvoering de hand zullen houden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  <w:r w:rsidRPr="004D19D8">
        <w:rPr>
          <w:rFonts w:ascii="Times New Roman" w:hAnsi="Times New Roman"/>
          <w:sz w:val="24"/>
          <w:lang w:val="nl"/>
        </w:rPr>
        <w:t>Gegeven</w:t>
      </w: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p w:rsidRPr="004D19D8" w:rsidR="004D19D8" w:rsidP="004D19D8" w:rsidRDefault="004D19D8">
      <w:pPr>
        <w:pStyle w:val="Geenafstand"/>
        <w:rPr>
          <w:rFonts w:ascii="Times New Roman" w:hAnsi="Times New Roman"/>
          <w:sz w:val="24"/>
          <w:lang w:val="nl"/>
        </w:rPr>
      </w:pPr>
      <w:r w:rsidRPr="004D19D8">
        <w:rPr>
          <w:rFonts w:ascii="Times New Roman" w:hAnsi="Times New Roman"/>
          <w:sz w:val="24"/>
          <w:lang w:val="nl"/>
        </w:rPr>
        <w:t>De Minister-President,</w:t>
      </w:r>
      <w:r w:rsidR="000B1208">
        <w:rPr>
          <w:rFonts w:ascii="Times New Roman" w:hAnsi="Times New Roman"/>
          <w:sz w:val="24"/>
          <w:lang w:val="nl"/>
        </w:rPr>
        <w:t xml:space="preserve"> </w:t>
      </w:r>
      <w:r w:rsidRPr="004D19D8">
        <w:rPr>
          <w:rFonts w:ascii="Times New Roman" w:hAnsi="Times New Roman"/>
          <w:sz w:val="24"/>
          <w:lang w:val="nl"/>
        </w:rPr>
        <w:t>Minister van Algemene Zaken,</w:t>
      </w: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</w:p>
    <w:p w:rsidRPr="004D19D8"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  <w:bookmarkStart w:name="_GoBack" w:id="0"/>
      <w:bookmarkEnd w:id="0"/>
    </w:p>
    <w:p w:rsidRPr="004D19D8" w:rsidR="006F7795" w:rsidP="006F7795" w:rsidRDefault="006F7795">
      <w:pPr>
        <w:pStyle w:val="Geenafstand"/>
        <w:rPr>
          <w:rFonts w:ascii="Times New Roman" w:hAnsi="Times New Roman"/>
          <w:sz w:val="24"/>
          <w:lang w:val="nl"/>
        </w:rPr>
      </w:pPr>
      <w:r w:rsidRPr="004D19D8">
        <w:rPr>
          <w:rFonts w:ascii="Times New Roman" w:hAnsi="Times New Roman"/>
          <w:sz w:val="24"/>
          <w:lang w:val="nl"/>
        </w:rPr>
        <w:t>De Minister-President,</w:t>
      </w:r>
      <w:r>
        <w:rPr>
          <w:rFonts w:ascii="Times New Roman" w:hAnsi="Times New Roman"/>
          <w:sz w:val="24"/>
          <w:lang w:val="nl"/>
        </w:rPr>
        <w:t xml:space="preserve"> </w:t>
      </w:r>
      <w:r w:rsidRPr="004D19D8">
        <w:rPr>
          <w:rFonts w:ascii="Times New Roman" w:hAnsi="Times New Roman"/>
          <w:sz w:val="24"/>
          <w:lang w:val="nl"/>
        </w:rPr>
        <w:t>Minister van Algemene Zaken,</w:t>
      </w:r>
    </w:p>
    <w:p w:rsidRPr="004D19D8" w:rsidR="004D19D8" w:rsidP="004D19D8" w:rsidRDefault="004D19D8">
      <w:pPr>
        <w:pStyle w:val="Geenafstand"/>
        <w:rPr>
          <w:rFonts w:ascii="Times New Roman" w:hAnsi="Times New Roman"/>
          <w:b/>
          <w:sz w:val="24"/>
          <w:lang w:val="nl"/>
        </w:rPr>
      </w:pPr>
      <w:r w:rsidRPr="004D19D8">
        <w:rPr>
          <w:rFonts w:ascii="Times New Roman" w:hAnsi="Times New Roman"/>
          <w:b/>
          <w:color w:val="FF0000"/>
          <w:sz w:val="24"/>
          <w:highlight w:val="yellow"/>
        </w:rPr>
        <w:br w:type="page"/>
      </w:r>
      <w:r w:rsidRPr="004D19D8">
        <w:rPr>
          <w:rFonts w:ascii="Times New Roman" w:hAnsi="Times New Roman"/>
          <w:b/>
          <w:sz w:val="24"/>
        </w:rPr>
        <w:lastRenderedPageBreak/>
        <w:t xml:space="preserve">Wijziging van de begrotingsstaat </w:t>
      </w:r>
      <w:r w:rsidRPr="004D19D8">
        <w:rPr>
          <w:rFonts w:ascii="Times New Roman" w:hAnsi="Times New Roman"/>
          <w:b/>
          <w:sz w:val="24"/>
          <w:lang w:val="nl"/>
        </w:rPr>
        <w:t>van de begroting van de Koning (I) voor het jaar 2018 (Tweede suppletoire begroting) (Bedragen x € 1.000)</w:t>
      </w:r>
    </w:p>
    <w:p w:rsidR="004D19D8" w:rsidP="00A11E73" w:rsidRDefault="004D19D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  <w:lang w:val="nl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280"/>
        <w:gridCol w:w="1765"/>
        <w:gridCol w:w="1115"/>
        <w:gridCol w:w="1440"/>
      </w:tblGrid>
      <w:tr w:rsidRPr="004D19D8" w:rsidR="004D19D8" w:rsidTr="00756EC7">
        <w:trPr>
          <w:trHeight w:val="255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Art.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center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Totaal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42.284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42.284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Niet-beleidsartikelen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42.284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42.284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Pr="004D19D8" w:rsidR="004D19D8" w:rsidTr="00756EC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Grondwettelijke uitkering aan de leden van het Koninklijk Huis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8.152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8.152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Functionele uitgaven van de Koning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28.287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28.287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Doorbelaste uitgaven van andere begrotingen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5.845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5.845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Art.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 xml:space="preserve">      Mutaties 1e suppletoire begroting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Totaal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803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7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Niet-beleidsartikelen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803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7</w:t>
            </w:r>
          </w:p>
        </w:tc>
      </w:tr>
      <w:tr w:rsidRPr="004D19D8" w:rsidR="004D19D8" w:rsidTr="00756EC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Grondwettelijke uitkering aan de leden van het Koninklijk Huis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Functionele uitgaven van de Koning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626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7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Doorbelaste uitgaven van andere begrotingen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Art.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 xml:space="preserve">      Mutaties 2e suppletoire begroting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Totaal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-1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Niet-beleidsartikelen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-1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4D19D8"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</w:tr>
      <w:tr w:rsidRPr="004D19D8" w:rsidR="004D19D8" w:rsidTr="00756EC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Grondwettelijke uitkering aan de leden van het Koninklijk Huis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Functionele uitgaven van de Koning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  <w:tr w:rsidRPr="004D19D8" w:rsidR="004D19D8" w:rsidTr="00756EC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D19D8" w:rsidR="004D19D8" w:rsidP="004D19D8" w:rsidRDefault="004D19D8">
            <w:pPr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Doorbelaste uitgaven van andere begrotingen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D19D8" w:rsidR="004D19D8" w:rsidP="004D19D8" w:rsidRDefault="004D19D8">
            <w:pPr>
              <w:jc w:val="right"/>
              <w:rPr>
                <w:rFonts w:ascii="Times New Roman" w:hAnsi="Times New Roman"/>
                <w:sz w:val="24"/>
              </w:rPr>
            </w:pPr>
            <w:r w:rsidRPr="004D19D8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Pr="004D19D8" w:rsidR="004D19D8" w:rsidP="00A11E73" w:rsidRDefault="004D19D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  <w:lang w:val="nl"/>
        </w:rPr>
      </w:pPr>
    </w:p>
    <w:sectPr w:rsidRPr="004D19D8" w:rsidR="004D19D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5C" w:rsidRDefault="00BB615C">
      <w:pPr>
        <w:spacing w:line="20" w:lineRule="exact"/>
      </w:pPr>
    </w:p>
  </w:endnote>
  <w:endnote w:type="continuationSeparator" w:id="0">
    <w:p w:rsidR="00BB615C" w:rsidRDefault="00BB615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B615C" w:rsidRDefault="00BB615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F7795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5C" w:rsidRDefault="00BB615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B615C" w:rsidRDefault="00BB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D8"/>
    <w:rsid w:val="00012DBE"/>
    <w:rsid w:val="000A1D81"/>
    <w:rsid w:val="000B1208"/>
    <w:rsid w:val="00111ED3"/>
    <w:rsid w:val="001C190E"/>
    <w:rsid w:val="002168F4"/>
    <w:rsid w:val="002A727C"/>
    <w:rsid w:val="004D19D8"/>
    <w:rsid w:val="005D2707"/>
    <w:rsid w:val="00606255"/>
    <w:rsid w:val="006B607A"/>
    <w:rsid w:val="006F7795"/>
    <w:rsid w:val="00756EC7"/>
    <w:rsid w:val="007D451C"/>
    <w:rsid w:val="00826224"/>
    <w:rsid w:val="00930A23"/>
    <w:rsid w:val="009C7354"/>
    <w:rsid w:val="009E6D7F"/>
    <w:rsid w:val="00A11E73"/>
    <w:rsid w:val="00A2521E"/>
    <w:rsid w:val="00AE436A"/>
    <w:rsid w:val="00BB615C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4D19D8"/>
    <w:rPr>
      <w:b/>
      <w:bCs/>
    </w:rPr>
  </w:style>
  <w:style w:type="paragraph" w:styleId="Geenafstand">
    <w:name w:val="No Spacing"/>
    <w:uiPriority w:val="1"/>
    <w:qFormat/>
    <w:rsid w:val="004D19D8"/>
    <w:rPr>
      <w:rFonts w:ascii="Verdana" w:hAnsi="Verdana"/>
      <w:szCs w:val="24"/>
    </w:rPr>
  </w:style>
  <w:style w:type="paragraph" w:customStyle="1" w:styleId="avmp">
    <w:name w:val="avmp"/>
    <w:rsid w:val="006F7795"/>
  </w:style>
  <w:style w:type="paragraph" w:styleId="Ballontekst">
    <w:name w:val="Balloon Text"/>
    <w:basedOn w:val="Standaard"/>
    <w:link w:val="BallontekstChar"/>
    <w:rsid w:val="006F7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F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4D19D8"/>
    <w:rPr>
      <w:b/>
      <w:bCs/>
    </w:rPr>
  </w:style>
  <w:style w:type="paragraph" w:styleId="Geenafstand">
    <w:name w:val="No Spacing"/>
    <w:uiPriority w:val="1"/>
    <w:qFormat/>
    <w:rsid w:val="004D19D8"/>
    <w:rPr>
      <w:rFonts w:ascii="Verdana" w:hAnsi="Verdana"/>
      <w:szCs w:val="24"/>
    </w:rPr>
  </w:style>
  <w:style w:type="paragraph" w:customStyle="1" w:styleId="avmp">
    <w:name w:val="avmp"/>
    <w:rsid w:val="006F7795"/>
  </w:style>
  <w:style w:type="paragraph" w:styleId="Ballontekst">
    <w:name w:val="Balloon Text"/>
    <w:basedOn w:val="Standaard"/>
    <w:link w:val="BallontekstChar"/>
    <w:rsid w:val="006F7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F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450</ap:Words>
  <ap:Characters>2479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2018-12-21T11:52:00.0000000Z</lastPrinted>
  <dcterms:created xsi:type="dcterms:W3CDTF">2018-12-21T11:55:00.0000000Z</dcterms:created>
  <dcterms:modified xsi:type="dcterms:W3CDTF">2018-12-21T11:55:00.0000000Z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