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E710C8" w:rsidR="00E710C8" w:rsidP="000D0DF5" w:rsidRDefault="00E710C8">
            <w:pPr>
              <w:tabs>
                <w:tab w:val="left" w:pos="-1440"/>
                <w:tab w:val="left" w:pos="-720"/>
              </w:tabs>
              <w:suppressAutoHyphens/>
              <w:rPr>
                <w:rFonts w:ascii="Times New Roman" w:hAnsi="Times New Roman"/>
              </w:rPr>
            </w:pPr>
            <w:r w:rsidRPr="00E710C8">
              <w:rPr>
                <w:rFonts w:ascii="Times New Roman" w:hAnsi="Times New Roman"/>
              </w:rPr>
              <w:t>De Tweede Kamer der Staten-</w:t>
            </w:r>
            <w:r w:rsidRPr="00E710C8">
              <w:rPr>
                <w:rFonts w:ascii="Times New Roman" w:hAnsi="Times New Roman"/>
              </w:rPr>
              <w:fldChar w:fldCharType="begin"/>
            </w:r>
            <w:r w:rsidRPr="00E710C8">
              <w:rPr>
                <w:rFonts w:ascii="Times New Roman" w:hAnsi="Times New Roman"/>
              </w:rPr>
              <w:instrText xml:space="preserve">PRIVATE </w:instrText>
            </w:r>
            <w:r w:rsidRPr="00E710C8">
              <w:rPr>
                <w:rFonts w:ascii="Times New Roman" w:hAnsi="Times New Roman"/>
              </w:rPr>
              <w:fldChar w:fldCharType="end"/>
            </w:r>
          </w:p>
          <w:p w:rsidRPr="00E710C8" w:rsidR="00E710C8" w:rsidP="000D0DF5" w:rsidRDefault="00E710C8">
            <w:pPr>
              <w:tabs>
                <w:tab w:val="left" w:pos="-1440"/>
                <w:tab w:val="left" w:pos="-720"/>
              </w:tabs>
              <w:suppressAutoHyphens/>
              <w:rPr>
                <w:rFonts w:ascii="Times New Roman" w:hAnsi="Times New Roman"/>
              </w:rPr>
            </w:pPr>
            <w:r w:rsidRPr="00E710C8">
              <w:rPr>
                <w:rFonts w:ascii="Times New Roman" w:hAnsi="Times New Roman"/>
              </w:rPr>
              <w:t>Generaal zendt bijgaand door</w:t>
            </w:r>
          </w:p>
          <w:p w:rsidRPr="00E710C8" w:rsidR="00E710C8" w:rsidP="000D0DF5" w:rsidRDefault="00E710C8">
            <w:pPr>
              <w:tabs>
                <w:tab w:val="left" w:pos="-1440"/>
                <w:tab w:val="left" w:pos="-720"/>
              </w:tabs>
              <w:suppressAutoHyphens/>
              <w:rPr>
                <w:rFonts w:ascii="Times New Roman" w:hAnsi="Times New Roman"/>
              </w:rPr>
            </w:pPr>
            <w:r w:rsidRPr="00E710C8">
              <w:rPr>
                <w:rFonts w:ascii="Times New Roman" w:hAnsi="Times New Roman"/>
              </w:rPr>
              <w:t>haar aangenomen wetsvoorstel</w:t>
            </w:r>
          </w:p>
          <w:p w:rsidRPr="00E710C8" w:rsidR="00E710C8" w:rsidP="000D0DF5" w:rsidRDefault="00E710C8">
            <w:pPr>
              <w:tabs>
                <w:tab w:val="left" w:pos="-1440"/>
                <w:tab w:val="left" w:pos="-720"/>
              </w:tabs>
              <w:suppressAutoHyphens/>
              <w:rPr>
                <w:rFonts w:ascii="Times New Roman" w:hAnsi="Times New Roman"/>
              </w:rPr>
            </w:pPr>
            <w:r w:rsidRPr="00E710C8">
              <w:rPr>
                <w:rFonts w:ascii="Times New Roman" w:hAnsi="Times New Roman"/>
              </w:rPr>
              <w:t>aan de Eerste Kamer.</w:t>
            </w:r>
          </w:p>
          <w:p w:rsidRPr="00E710C8" w:rsidR="00E710C8" w:rsidP="000D0DF5" w:rsidRDefault="00E710C8">
            <w:pPr>
              <w:tabs>
                <w:tab w:val="left" w:pos="-1440"/>
                <w:tab w:val="left" w:pos="-720"/>
              </w:tabs>
              <w:suppressAutoHyphens/>
              <w:rPr>
                <w:rFonts w:ascii="Times New Roman" w:hAnsi="Times New Roman"/>
              </w:rPr>
            </w:pPr>
          </w:p>
          <w:p w:rsidRPr="00E710C8" w:rsidR="00E710C8" w:rsidP="000D0DF5" w:rsidRDefault="00E710C8">
            <w:pPr>
              <w:tabs>
                <w:tab w:val="left" w:pos="-1440"/>
                <w:tab w:val="left" w:pos="-720"/>
              </w:tabs>
              <w:suppressAutoHyphens/>
              <w:rPr>
                <w:rFonts w:ascii="Times New Roman" w:hAnsi="Times New Roman"/>
              </w:rPr>
            </w:pPr>
            <w:r w:rsidRPr="00E710C8">
              <w:rPr>
                <w:rFonts w:ascii="Times New Roman" w:hAnsi="Times New Roman"/>
              </w:rPr>
              <w:t>De Voorzitter,</w:t>
            </w:r>
          </w:p>
          <w:p w:rsidRPr="00E710C8" w:rsidR="00E710C8" w:rsidP="000D0DF5" w:rsidRDefault="00E710C8">
            <w:pPr>
              <w:tabs>
                <w:tab w:val="left" w:pos="-1440"/>
                <w:tab w:val="left" w:pos="-720"/>
              </w:tabs>
              <w:suppressAutoHyphens/>
              <w:rPr>
                <w:rFonts w:ascii="Times New Roman" w:hAnsi="Times New Roman"/>
              </w:rPr>
            </w:pPr>
          </w:p>
          <w:p w:rsidRPr="00E710C8" w:rsidR="00E710C8" w:rsidP="000D0DF5" w:rsidRDefault="00E710C8">
            <w:pPr>
              <w:tabs>
                <w:tab w:val="left" w:pos="-1440"/>
                <w:tab w:val="left" w:pos="-720"/>
              </w:tabs>
              <w:suppressAutoHyphens/>
              <w:rPr>
                <w:rFonts w:ascii="Times New Roman" w:hAnsi="Times New Roman"/>
              </w:rPr>
            </w:pPr>
          </w:p>
          <w:p w:rsidRPr="00E710C8" w:rsidR="00E710C8" w:rsidP="000D0DF5" w:rsidRDefault="00E710C8">
            <w:pPr>
              <w:tabs>
                <w:tab w:val="left" w:pos="-1440"/>
                <w:tab w:val="left" w:pos="-720"/>
              </w:tabs>
              <w:suppressAutoHyphens/>
              <w:rPr>
                <w:rFonts w:ascii="Times New Roman" w:hAnsi="Times New Roman"/>
              </w:rPr>
            </w:pPr>
          </w:p>
          <w:p w:rsidRPr="00E710C8" w:rsidR="00E710C8" w:rsidP="000D0DF5" w:rsidRDefault="00E710C8">
            <w:pPr>
              <w:tabs>
                <w:tab w:val="left" w:pos="-1440"/>
                <w:tab w:val="left" w:pos="-720"/>
              </w:tabs>
              <w:suppressAutoHyphens/>
              <w:rPr>
                <w:rFonts w:ascii="Times New Roman" w:hAnsi="Times New Roman"/>
              </w:rPr>
            </w:pPr>
          </w:p>
          <w:p w:rsidRPr="00E710C8" w:rsidR="00E710C8" w:rsidP="000D0DF5" w:rsidRDefault="00E710C8">
            <w:pPr>
              <w:tabs>
                <w:tab w:val="left" w:pos="-1440"/>
                <w:tab w:val="left" w:pos="-720"/>
              </w:tabs>
              <w:suppressAutoHyphens/>
              <w:rPr>
                <w:rFonts w:ascii="Times New Roman" w:hAnsi="Times New Roman"/>
              </w:rPr>
            </w:pPr>
          </w:p>
          <w:p w:rsidRPr="00E710C8" w:rsidR="00E710C8" w:rsidP="000D0DF5" w:rsidRDefault="00E710C8">
            <w:pPr>
              <w:tabs>
                <w:tab w:val="left" w:pos="-1440"/>
                <w:tab w:val="left" w:pos="-720"/>
              </w:tabs>
              <w:suppressAutoHyphens/>
              <w:rPr>
                <w:rFonts w:ascii="Times New Roman" w:hAnsi="Times New Roman"/>
              </w:rPr>
            </w:pPr>
          </w:p>
          <w:p w:rsidRPr="00E710C8" w:rsidR="00E710C8" w:rsidP="000D0DF5" w:rsidRDefault="00E710C8">
            <w:pPr>
              <w:tabs>
                <w:tab w:val="left" w:pos="-1440"/>
                <w:tab w:val="left" w:pos="-720"/>
              </w:tabs>
              <w:suppressAutoHyphens/>
              <w:rPr>
                <w:rFonts w:ascii="Times New Roman" w:hAnsi="Times New Roman"/>
              </w:rPr>
            </w:pPr>
          </w:p>
          <w:p w:rsidRPr="00E710C8" w:rsidR="00E710C8" w:rsidP="000D0DF5" w:rsidRDefault="00E710C8">
            <w:pPr>
              <w:tabs>
                <w:tab w:val="left" w:pos="-1440"/>
                <w:tab w:val="left" w:pos="-720"/>
              </w:tabs>
              <w:suppressAutoHyphens/>
              <w:rPr>
                <w:rFonts w:ascii="Times New Roman" w:hAnsi="Times New Roman"/>
              </w:rPr>
            </w:pPr>
          </w:p>
          <w:p w:rsidRPr="00E710C8" w:rsidR="00E710C8" w:rsidP="000D0DF5" w:rsidRDefault="00E710C8">
            <w:pPr>
              <w:rPr>
                <w:rFonts w:ascii="Times New Roman" w:hAnsi="Times New Roman"/>
              </w:rPr>
            </w:pPr>
          </w:p>
          <w:p w:rsidRPr="002168F4" w:rsidR="00CB3578" w:rsidP="00E710C8" w:rsidRDefault="00E710C8">
            <w:pPr>
              <w:pStyle w:val="Amendement"/>
              <w:rPr>
                <w:rFonts w:ascii="Times New Roman" w:hAnsi="Times New Roman" w:cs="Times New Roman"/>
              </w:rPr>
            </w:pPr>
            <w:r w:rsidRPr="00E710C8">
              <w:rPr>
                <w:rFonts w:ascii="Times New Roman" w:hAnsi="Times New Roman" w:cs="Times New Roman"/>
                <w:b w:val="0"/>
                <w:sz w:val="20"/>
              </w:rPr>
              <w:t>20 december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E710C8" w:rsidTr="00C20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90E0C" w:rsidR="00E710C8" w:rsidP="00E5750B" w:rsidRDefault="00E710C8">
            <w:pPr>
              <w:rPr>
                <w:rFonts w:ascii="Times New Roman" w:hAnsi="Times New Roman"/>
                <w:sz w:val="24"/>
              </w:rPr>
            </w:pPr>
            <w:r w:rsidRPr="00490E0C">
              <w:rPr>
                <w:rStyle w:val="Zwaar"/>
                <w:rFonts w:ascii="Times New Roman" w:hAnsi="Times New Roman"/>
                <w:sz w:val="24"/>
              </w:rPr>
              <w:t>Wijziging van de begrotingsstaten van het Ministerie van Justitie en Veiligheid (VI) voor het jaar 2018 (wijziging samenhangende met de Najaarsnota)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E710C8" w:rsidTr="005A6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E710C8" w:rsidRDefault="00E710C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4D19D8" w:rsidR="00CB3578" w:rsidRDefault="00CB3578">
            <w:pPr>
              <w:pStyle w:val="Amendement"/>
              <w:rPr>
                <w:rFonts w:ascii="Times New Roman" w:hAnsi="Times New Roman" w:cs="Times New Roman"/>
                <w:b w:val="0"/>
              </w:rPr>
            </w:pPr>
          </w:p>
        </w:tc>
      </w:tr>
    </w:tbl>
    <w:p w:rsidRPr="008D23EF" w:rsidR="008D23EF" w:rsidP="008D23EF" w:rsidRDefault="008D23EF">
      <w:pPr>
        <w:pStyle w:val="Geenafstand"/>
        <w:rPr>
          <w:rFonts w:ascii="Times New Roman" w:hAnsi="Times New Roman"/>
          <w:sz w:val="24"/>
        </w:rPr>
      </w:pPr>
    </w:p>
    <w:p w:rsidRPr="008D23EF" w:rsidR="008D23EF" w:rsidP="008D23EF" w:rsidRDefault="008D23EF">
      <w:pPr>
        <w:pStyle w:val="Geenafstand"/>
        <w:rPr>
          <w:rFonts w:ascii="Times New Roman" w:hAnsi="Times New Roman"/>
          <w:sz w:val="24"/>
        </w:rPr>
      </w:pPr>
      <w:r w:rsidRPr="008D23EF">
        <w:rPr>
          <w:rFonts w:ascii="Times New Roman" w:hAnsi="Times New Roman"/>
          <w:sz w:val="24"/>
        </w:rPr>
        <w:tab/>
        <w:t>Wij Willem-Alexander, bij de gratie Gods, Koning der Nederlanden, Prins van Oranje-Nassau, enz. enz. enz.</w:t>
      </w:r>
    </w:p>
    <w:p w:rsidRPr="008D23EF" w:rsidR="008D23EF" w:rsidP="008D23EF" w:rsidRDefault="008D23EF">
      <w:pPr>
        <w:pStyle w:val="Geenafstand"/>
        <w:rPr>
          <w:rFonts w:ascii="Times New Roman" w:hAnsi="Times New Roman"/>
          <w:sz w:val="24"/>
        </w:rPr>
      </w:pPr>
      <w:r w:rsidRPr="008D23EF">
        <w:rPr>
          <w:rFonts w:ascii="Times New Roman" w:hAnsi="Times New Roman"/>
          <w:sz w:val="24"/>
        </w:rPr>
        <w:tab/>
      </w:r>
    </w:p>
    <w:p w:rsidRPr="008D23EF" w:rsidR="008D23EF" w:rsidP="008D23EF" w:rsidRDefault="008D23EF">
      <w:pPr>
        <w:pStyle w:val="Geenafstand"/>
        <w:rPr>
          <w:rFonts w:ascii="Times New Roman" w:hAnsi="Times New Roman"/>
          <w:sz w:val="24"/>
        </w:rPr>
      </w:pPr>
      <w:r>
        <w:rPr>
          <w:rFonts w:ascii="Times New Roman" w:hAnsi="Times New Roman"/>
          <w:sz w:val="24"/>
        </w:rPr>
        <w:tab/>
      </w:r>
      <w:r w:rsidRPr="008D23EF">
        <w:rPr>
          <w:rFonts w:ascii="Times New Roman" w:hAnsi="Times New Roman"/>
          <w:sz w:val="24"/>
        </w:rPr>
        <w:t xml:space="preserve">Allen, die deze zullen zien of horen lezen, saluut! doen te weten: </w:t>
      </w:r>
    </w:p>
    <w:p w:rsidRPr="008D23EF" w:rsidR="008D23EF" w:rsidP="008D23EF" w:rsidRDefault="008D23EF">
      <w:pPr>
        <w:pStyle w:val="Geenafstand"/>
        <w:rPr>
          <w:rFonts w:ascii="Times New Roman" w:hAnsi="Times New Roman"/>
          <w:sz w:val="24"/>
        </w:rPr>
      </w:pPr>
      <w:r>
        <w:rPr>
          <w:rFonts w:ascii="Times New Roman" w:hAnsi="Times New Roman"/>
          <w:sz w:val="24"/>
        </w:rPr>
        <w:tab/>
      </w:r>
      <w:r w:rsidRPr="008D23EF">
        <w:rPr>
          <w:rFonts w:ascii="Times New Roman" w:hAnsi="Times New Roman"/>
          <w:sz w:val="24"/>
        </w:rPr>
        <w:t>Alzo Wij in overweging genomen hebben, dat de noodzaak is gebleken van een wijziging van de departementale begrotingsstaat van</w:t>
      </w:r>
      <w:r w:rsidRPr="008D23EF">
        <w:rPr>
          <w:rFonts w:ascii="Times New Roman" w:hAnsi="Times New Roman"/>
          <w:bCs/>
          <w:sz w:val="24"/>
        </w:rPr>
        <w:t xml:space="preserve"> het Ministerie </w:t>
      </w:r>
      <w:r w:rsidRPr="008D23EF">
        <w:rPr>
          <w:rFonts w:ascii="Times New Roman" w:hAnsi="Times New Roman"/>
          <w:sz w:val="24"/>
        </w:rPr>
        <w:t xml:space="preserve">van Justitie en Veiligheid, van de begrotingsstaat inzake de agentschappen van dit ministerie, alle voor </w:t>
      </w:r>
      <w:r w:rsidRPr="008D23EF">
        <w:rPr>
          <w:rFonts w:ascii="Times New Roman" w:hAnsi="Times New Roman"/>
          <w:bCs/>
          <w:sz w:val="24"/>
        </w:rPr>
        <w:t>het jaar 2018</w:t>
      </w:r>
      <w:r w:rsidRPr="008D23EF">
        <w:rPr>
          <w:rFonts w:ascii="Times New Roman" w:hAnsi="Times New Roman"/>
          <w:sz w:val="24"/>
        </w:rPr>
        <w:t xml:space="preserve">; </w:t>
      </w:r>
    </w:p>
    <w:p w:rsidRPr="008D23EF" w:rsidR="008D23EF" w:rsidP="008D23EF" w:rsidRDefault="008D23EF">
      <w:pPr>
        <w:pStyle w:val="Geenafstand"/>
        <w:rPr>
          <w:rFonts w:ascii="Times New Roman" w:hAnsi="Times New Roman"/>
          <w:sz w:val="24"/>
        </w:rPr>
      </w:pPr>
      <w:r>
        <w:rPr>
          <w:rFonts w:ascii="Times New Roman" w:hAnsi="Times New Roman"/>
          <w:sz w:val="24"/>
        </w:rPr>
        <w:tab/>
      </w:r>
      <w:r w:rsidRPr="008D23EF">
        <w:rPr>
          <w:rFonts w:ascii="Times New Roman" w:hAnsi="Times New Roman"/>
          <w:sz w:val="24"/>
        </w:rPr>
        <w:t xml:space="preserve">Zo is het, dat Wij met gemeen overleg der Staten-Generaal, hebben goedgevonden en verstaan, gelijk Wij goedvinden en verstaan bij deze: </w:t>
      </w:r>
    </w:p>
    <w:p w:rsidRPr="008D23EF" w:rsidR="008D23EF" w:rsidP="008D23EF" w:rsidRDefault="008D23EF">
      <w:pPr>
        <w:pStyle w:val="Geenafstand"/>
        <w:rPr>
          <w:rFonts w:ascii="Times New Roman" w:hAnsi="Times New Roman"/>
          <w:sz w:val="24"/>
        </w:rPr>
      </w:pPr>
    </w:p>
    <w:p w:rsidRPr="008D23EF" w:rsidR="008D23EF" w:rsidP="008D23EF" w:rsidRDefault="008D23EF">
      <w:pPr>
        <w:pStyle w:val="Geenafstand"/>
        <w:rPr>
          <w:rFonts w:ascii="Times New Roman" w:hAnsi="Times New Roman"/>
          <w:sz w:val="24"/>
        </w:rPr>
      </w:pPr>
      <w:r w:rsidRPr="008D23EF">
        <w:rPr>
          <w:rFonts w:ascii="Times New Roman" w:hAnsi="Times New Roman"/>
          <w:b/>
          <w:bCs/>
          <w:sz w:val="24"/>
        </w:rPr>
        <w:t xml:space="preserve">Artikel 1 </w:t>
      </w:r>
    </w:p>
    <w:p w:rsidR="008D23EF" w:rsidP="008D23EF" w:rsidRDefault="008D23EF">
      <w:pPr>
        <w:pStyle w:val="Geenafstand"/>
        <w:rPr>
          <w:rFonts w:ascii="Times New Roman" w:hAnsi="Times New Roman"/>
          <w:sz w:val="24"/>
        </w:rPr>
      </w:pPr>
    </w:p>
    <w:p w:rsidRPr="008D23EF" w:rsidR="008D23EF" w:rsidP="008D23EF" w:rsidRDefault="008D23EF">
      <w:pPr>
        <w:pStyle w:val="Geenafstand"/>
        <w:rPr>
          <w:rFonts w:ascii="Times New Roman" w:hAnsi="Times New Roman"/>
          <w:sz w:val="24"/>
        </w:rPr>
      </w:pPr>
      <w:r>
        <w:rPr>
          <w:rFonts w:ascii="Times New Roman" w:hAnsi="Times New Roman"/>
          <w:sz w:val="24"/>
        </w:rPr>
        <w:tab/>
      </w:r>
      <w:r w:rsidRPr="008D23EF">
        <w:rPr>
          <w:rFonts w:ascii="Times New Roman" w:hAnsi="Times New Roman"/>
          <w:sz w:val="24"/>
        </w:rPr>
        <w:t xml:space="preserve">De departementale begrotingsstaat van </w:t>
      </w:r>
      <w:r w:rsidRPr="008D23EF">
        <w:rPr>
          <w:rFonts w:ascii="Times New Roman" w:hAnsi="Times New Roman"/>
          <w:bCs/>
          <w:sz w:val="24"/>
        </w:rPr>
        <w:t xml:space="preserve">het Ministerie van Justitie en Veiligheid, </w:t>
      </w:r>
      <w:r w:rsidRPr="008D23EF">
        <w:rPr>
          <w:rFonts w:ascii="Times New Roman" w:hAnsi="Times New Roman"/>
          <w:sz w:val="24"/>
        </w:rPr>
        <w:t xml:space="preserve">voor het jaar 2018 wordt gewijzigd, zoals blijkt uit de desbetreffende bij deze wet behorende staat. </w:t>
      </w:r>
    </w:p>
    <w:p w:rsidRPr="008D23EF" w:rsidR="008D23EF" w:rsidP="008D23EF" w:rsidRDefault="008D23EF">
      <w:pPr>
        <w:pStyle w:val="Geenafstand"/>
        <w:rPr>
          <w:rFonts w:ascii="Times New Roman" w:hAnsi="Times New Roman"/>
          <w:sz w:val="24"/>
        </w:rPr>
      </w:pPr>
    </w:p>
    <w:p w:rsidRPr="008D23EF" w:rsidR="008D23EF" w:rsidP="008D23EF" w:rsidRDefault="008D23EF">
      <w:pPr>
        <w:pStyle w:val="Geenafstand"/>
        <w:rPr>
          <w:rFonts w:ascii="Times New Roman" w:hAnsi="Times New Roman"/>
          <w:sz w:val="24"/>
        </w:rPr>
      </w:pPr>
      <w:r w:rsidRPr="008D23EF">
        <w:rPr>
          <w:rFonts w:ascii="Times New Roman" w:hAnsi="Times New Roman"/>
          <w:b/>
          <w:bCs/>
          <w:sz w:val="24"/>
        </w:rPr>
        <w:t xml:space="preserve">Artikel 2 </w:t>
      </w:r>
    </w:p>
    <w:p w:rsidR="008D23EF" w:rsidP="008D23EF" w:rsidRDefault="008D23EF">
      <w:pPr>
        <w:pStyle w:val="Geenafstand"/>
        <w:rPr>
          <w:rFonts w:ascii="Times New Roman" w:hAnsi="Times New Roman"/>
          <w:sz w:val="24"/>
        </w:rPr>
      </w:pPr>
    </w:p>
    <w:p w:rsidRPr="008D23EF" w:rsidR="008D23EF" w:rsidP="008D23EF" w:rsidRDefault="008D23EF">
      <w:pPr>
        <w:pStyle w:val="Geenafstand"/>
        <w:rPr>
          <w:rFonts w:ascii="Times New Roman" w:hAnsi="Times New Roman"/>
          <w:sz w:val="24"/>
        </w:rPr>
      </w:pPr>
      <w:r>
        <w:rPr>
          <w:rFonts w:ascii="Times New Roman" w:hAnsi="Times New Roman"/>
          <w:sz w:val="24"/>
        </w:rPr>
        <w:tab/>
      </w:r>
      <w:r w:rsidRPr="008D23EF">
        <w:rPr>
          <w:rFonts w:ascii="Times New Roman" w:hAnsi="Times New Roman"/>
          <w:sz w:val="24"/>
        </w:rPr>
        <w:t>De begrotingsstaat inzake de agentschappen</w:t>
      </w:r>
      <w:r w:rsidRPr="008D23EF">
        <w:rPr>
          <w:rFonts w:ascii="Times New Roman" w:hAnsi="Times New Roman"/>
          <w:bCs/>
          <w:sz w:val="24"/>
        </w:rPr>
        <w:t xml:space="preserve"> </w:t>
      </w:r>
      <w:r w:rsidRPr="008D23EF">
        <w:rPr>
          <w:rFonts w:ascii="Times New Roman" w:hAnsi="Times New Roman"/>
          <w:sz w:val="24"/>
        </w:rPr>
        <w:t xml:space="preserve">voor het jaar 2018 wordt gewijzigd, zoals blijkt uit de desbetreffende bij deze wet behorende staat. </w:t>
      </w:r>
    </w:p>
    <w:p w:rsidRPr="008D23EF" w:rsidR="008D23EF" w:rsidP="008D23EF" w:rsidRDefault="008D23EF">
      <w:pPr>
        <w:pStyle w:val="Geenafstand"/>
        <w:rPr>
          <w:rFonts w:ascii="Times New Roman" w:hAnsi="Times New Roman"/>
          <w:sz w:val="24"/>
        </w:rPr>
      </w:pPr>
    </w:p>
    <w:p w:rsidRPr="008D23EF" w:rsidR="008D23EF" w:rsidP="008D23EF" w:rsidRDefault="008D23EF">
      <w:pPr>
        <w:pStyle w:val="Geenafstand"/>
        <w:rPr>
          <w:rFonts w:ascii="Times New Roman" w:hAnsi="Times New Roman"/>
          <w:sz w:val="24"/>
        </w:rPr>
      </w:pPr>
      <w:r w:rsidRPr="008D23EF">
        <w:rPr>
          <w:rFonts w:ascii="Times New Roman" w:hAnsi="Times New Roman"/>
          <w:b/>
          <w:bCs/>
          <w:sz w:val="24"/>
        </w:rPr>
        <w:t>Artikel 3</w:t>
      </w:r>
    </w:p>
    <w:p w:rsidR="008D23EF" w:rsidP="008D23EF" w:rsidRDefault="008D23EF">
      <w:pPr>
        <w:pStyle w:val="Geenafstand"/>
        <w:rPr>
          <w:rFonts w:ascii="Times New Roman" w:hAnsi="Times New Roman"/>
          <w:sz w:val="24"/>
        </w:rPr>
      </w:pPr>
    </w:p>
    <w:p w:rsidRPr="008D23EF" w:rsidR="008D23EF" w:rsidP="008D23EF" w:rsidRDefault="008D23EF">
      <w:pPr>
        <w:pStyle w:val="Geenafstand"/>
        <w:rPr>
          <w:rFonts w:ascii="Times New Roman" w:hAnsi="Times New Roman"/>
          <w:sz w:val="24"/>
        </w:rPr>
      </w:pPr>
      <w:r>
        <w:rPr>
          <w:rFonts w:ascii="Times New Roman" w:hAnsi="Times New Roman"/>
          <w:sz w:val="24"/>
        </w:rPr>
        <w:tab/>
      </w:r>
      <w:r w:rsidRPr="008D23EF">
        <w:rPr>
          <w:rFonts w:ascii="Times New Roman" w:hAnsi="Times New Roman"/>
          <w:sz w:val="24"/>
        </w:rPr>
        <w:t xml:space="preserve">De vaststelling van de begrotingsstaten geschiedt in duizenden euro’s. </w:t>
      </w:r>
    </w:p>
    <w:p w:rsidRPr="008D23EF" w:rsidR="008D23EF" w:rsidP="008D23EF" w:rsidRDefault="008D23EF">
      <w:pPr>
        <w:pStyle w:val="Geenafstand"/>
        <w:rPr>
          <w:rFonts w:ascii="Times New Roman" w:hAnsi="Times New Roman"/>
          <w:bCs/>
          <w:sz w:val="24"/>
        </w:rPr>
      </w:pPr>
    </w:p>
    <w:p w:rsidRPr="008D23EF" w:rsidR="008D23EF" w:rsidP="008D23EF" w:rsidRDefault="008D23EF">
      <w:pPr>
        <w:pStyle w:val="Geenafstand"/>
        <w:rPr>
          <w:rFonts w:ascii="Times New Roman" w:hAnsi="Times New Roman"/>
          <w:sz w:val="24"/>
        </w:rPr>
      </w:pPr>
      <w:r w:rsidRPr="008D23EF">
        <w:rPr>
          <w:rFonts w:ascii="Times New Roman" w:hAnsi="Times New Roman"/>
          <w:b/>
          <w:bCs/>
          <w:sz w:val="24"/>
        </w:rPr>
        <w:t>Artikel 4</w:t>
      </w:r>
    </w:p>
    <w:p w:rsidR="008D23EF" w:rsidP="008D23EF" w:rsidRDefault="008D23EF">
      <w:pPr>
        <w:pStyle w:val="Geenafstand"/>
        <w:rPr>
          <w:rFonts w:ascii="Times New Roman" w:hAnsi="Times New Roman"/>
          <w:sz w:val="24"/>
        </w:rPr>
      </w:pPr>
    </w:p>
    <w:p w:rsidRPr="008D23EF" w:rsidR="008D23EF" w:rsidP="008D23EF" w:rsidRDefault="008D23EF">
      <w:pPr>
        <w:pStyle w:val="Geenafstand"/>
        <w:rPr>
          <w:rFonts w:ascii="Times New Roman" w:hAnsi="Times New Roman"/>
          <w:sz w:val="24"/>
        </w:rPr>
      </w:pPr>
      <w:r>
        <w:rPr>
          <w:rFonts w:ascii="Times New Roman" w:hAnsi="Times New Roman"/>
          <w:sz w:val="24"/>
        </w:rPr>
        <w:tab/>
      </w:r>
      <w:r w:rsidRPr="008D23EF">
        <w:rPr>
          <w:rFonts w:ascii="Times New Roman" w:hAnsi="Times New Roman"/>
          <w:sz w:val="24"/>
        </w:rPr>
        <w:t xml:space="preserve">Deze wet treedt in werking met ingang van 1 december van het onderhavige begrotingsjaar. Indien het Staatsblad waarin deze wet wordt geplaatst, wordt uitgegeven op of na de datum van 1 december, dan treedt zij inwerking met ingang van de dag na de datum van </w:t>
      </w:r>
      <w:r w:rsidRPr="008D23EF">
        <w:rPr>
          <w:rFonts w:ascii="Times New Roman" w:hAnsi="Times New Roman"/>
          <w:sz w:val="24"/>
        </w:rPr>
        <w:lastRenderedPageBreak/>
        <w:t xml:space="preserve">uitgifte van dat Staatsblad en werkt zij terug tot en met 1 december van het onderhavige begrotingsjaar. </w:t>
      </w:r>
    </w:p>
    <w:p w:rsidRPr="008D23EF" w:rsidR="008D23EF" w:rsidP="008D23EF" w:rsidRDefault="008D23EF">
      <w:pPr>
        <w:pStyle w:val="Geenafstand"/>
        <w:rPr>
          <w:rFonts w:ascii="Times New Roman" w:hAnsi="Times New Roman"/>
          <w:sz w:val="24"/>
        </w:rPr>
      </w:pPr>
    </w:p>
    <w:p w:rsidR="008D23EF" w:rsidP="008D23EF" w:rsidRDefault="008D23EF">
      <w:pPr>
        <w:pStyle w:val="Geenafstand"/>
        <w:rPr>
          <w:rFonts w:ascii="Times New Roman" w:hAnsi="Times New Roman"/>
          <w:sz w:val="24"/>
        </w:rPr>
      </w:pPr>
    </w:p>
    <w:p w:rsidRPr="008D23EF" w:rsidR="008D23EF" w:rsidP="008D23EF" w:rsidRDefault="008D23EF">
      <w:pPr>
        <w:pStyle w:val="Geenafstand"/>
        <w:rPr>
          <w:rFonts w:ascii="Times New Roman" w:hAnsi="Times New Roman"/>
          <w:sz w:val="24"/>
        </w:rPr>
      </w:pPr>
      <w:r>
        <w:rPr>
          <w:rFonts w:ascii="Times New Roman" w:hAnsi="Times New Roman"/>
          <w:sz w:val="24"/>
        </w:rPr>
        <w:tab/>
      </w:r>
      <w:r w:rsidRPr="008D23EF">
        <w:rPr>
          <w:rFonts w:ascii="Times New Roman" w:hAnsi="Times New Roman"/>
          <w:sz w:val="24"/>
        </w:rPr>
        <w:t xml:space="preserve">Lasten en bevelen dat deze in het Staatsblad zal worden geplaatst en dat alle ministeries, autoriteiten, colleges en ambtenaren </w:t>
      </w:r>
      <w:r>
        <w:rPr>
          <w:rFonts w:ascii="Times New Roman" w:hAnsi="Times New Roman"/>
          <w:sz w:val="24"/>
        </w:rPr>
        <w:t>d</w:t>
      </w:r>
      <w:r w:rsidRPr="008D23EF">
        <w:rPr>
          <w:rFonts w:ascii="Times New Roman" w:hAnsi="Times New Roman"/>
          <w:sz w:val="24"/>
        </w:rPr>
        <w:t>ie zulks aangaat, aan de nauwkeurige uitvoering de hand zullen houden.</w:t>
      </w:r>
    </w:p>
    <w:p w:rsidRPr="008D23EF" w:rsidR="008D23EF" w:rsidP="008D23EF" w:rsidRDefault="008D23EF">
      <w:pPr>
        <w:pStyle w:val="Geenafstand"/>
        <w:rPr>
          <w:rFonts w:ascii="Times New Roman" w:hAnsi="Times New Roman"/>
          <w:sz w:val="24"/>
        </w:rPr>
      </w:pPr>
    </w:p>
    <w:p w:rsidRPr="008D23EF" w:rsidR="008D23EF" w:rsidP="008D23EF" w:rsidRDefault="008D23EF">
      <w:pPr>
        <w:pStyle w:val="Geenafstand"/>
        <w:rPr>
          <w:rFonts w:ascii="Times New Roman" w:hAnsi="Times New Roman"/>
          <w:sz w:val="24"/>
        </w:rPr>
      </w:pPr>
      <w:r w:rsidRPr="008D23EF">
        <w:rPr>
          <w:rFonts w:ascii="Times New Roman" w:hAnsi="Times New Roman"/>
          <w:sz w:val="24"/>
        </w:rPr>
        <w:t>Gegeven</w:t>
      </w:r>
    </w:p>
    <w:p w:rsidRPr="008D23EF" w:rsidR="008D23EF" w:rsidP="008D23EF" w:rsidRDefault="008D23EF">
      <w:pPr>
        <w:pStyle w:val="Geenafstand"/>
        <w:rPr>
          <w:rFonts w:ascii="Times New Roman" w:hAnsi="Times New Roman"/>
          <w:sz w:val="24"/>
        </w:rPr>
      </w:pPr>
    </w:p>
    <w:p w:rsidRPr="008D23EF" w:rsidR="008D23EF" w:rsidP="008D23EF" w:rsidRDefault="008D23EF">
      <w:pPr>
        <w:pStyle w:val="Geenafstand"/>
        <w:rPr>
          <w:rFonts w:ascii="Times New Roman" w:hAnsi="Times New Roman"/>
          <w:sz w:val="24"/>
        </w:rPr>
      </w:pPr>
    </w:p>
    <w:p w:rsidR="008D23EF" w:rsidP="008D23EF" w:rsidRDefault="008D23EF">
      <w:pPr>
        <w:pStyle w:val="Geenafstand"/>
        <w:rPr>
          <w:rFonts w:ascii="Times New Roman" w:hAnsi="Times New Roman"/>
          <w:sz w:val="24"/>
        </w:rPr>
      </w:pPr>
    </w:p>
    <w:p w:rsidR="008D23EF" w:rsidP="008D23EF" w:rsidRDefault="008D23EF">
      <w:pPr>
        <w:pStyle w:val="Geenafstand"/>
        <w:rPr>
          <w:rFonts w:ascii="Times New Roman" w:hAnsi="Times New Roman"/>
          <w:sz w:val="24"/>
        </w:rPr>
      </w:pPr>
    </w:p>
    <w:p w:rsidR="008D23EF" w:rsidP="008D23EF" w:rsidRDefault="008D23EF">
      <w:pPr>
        <w:pStyle w:val="Geenafstand"/>
        <w:rPr>
          <w:rFonts w:ascii="Times New Roman" w:hAnsi="Times New Roman"/>
          <w:sz w:val="24"/>
        </w:rPr>
      </w:pPr>
    </w:p>
    <w:p w:rsidR="008D23EF" w:rsidP="008D23EF" w:rsidRDefault="008D23EF">
      <w:pPr>
        <w:pStyle w:val="Geenafstand"/>
        <w:rPr>
          <w:rFonts w:ascii="Times New Roman" w:hAnsi="Times New Roman"/>
          <w:sz w:val="24"/>
        </w:rPr>
      </w:pPr>
    </w:p>
    <w:p w:rsidR="008D23EF" w:rsidP="008D23EF" w:rsidRDefault="008D23EF">
      <w:pPr>
        <w:pStyle w:val="Geenafstand"/>
        <w:rPr>
          <w:rFonts w:ascii="Times New Roman" w:hAnsi="Times New Roman"/>
          <w:sz w:val="24"/>
        </w:rPr>
      </w:pPr>
      <w:bookmarkStart w:name="_GoBack" w:id="0"/>
      <w:bookmarkEnd w:id="0"/>
    </w:p>
    <w:p w:rsidR="008D23EF" w:rsidP="008D23EF" w:rsidRDefault="008D23EF">
      <w:pPr>
        <w:pStyle w:val="Geenafstand"/>
        <w:rPr>
          <w:rFonts w:ascii="Times New Roman" w:hAnsi="Times New Roman"/>
          <w:sz w:val="24"/>
        </w:rPr>
      </w:pPr>
    </w:p>
    <w:p w:rsidR="008D23EF" w:rsidP="008D23EF" w:rsidRDefault="008D23EF">
      <w:pPr>
        <w:pStyle w:val="Geenafstand"/>
        <w:rPr>
          <w:rFonts w:ascii="Times New Roman" w:hAnsi="Times New Roman"/>
          <w:sz w:val="24"/>
        </w:rPr>
      </w:pPr>
    </w:p>
    <w:p w:rsidR="008D23EF" w:rsidP="008D23EF" w:rsidRDefault="008D23EF">
      <w:pPr>
        <w:pStyle w:val="Geenafstand"/>
        <w:rPr>
          <w:rFonts w:ascii="Times New Roman" w:hAnsi="Times New Roman"/>
          <w:sz w:val="24"/>
        </w:rPr>
      </w:pPr>
      <w:r w:rsidRPr="008D23EF">
        <w:rPr>
          <w:rFonts w:ascii="Times New Roman" w:hAnsi="Times New Roman"/>
          <w:sz w:val="24"/>
        </w:rPr>
        <w:t>Mede namens de Minister voor Rechtsbescherming,</w:t>
      </w:r>
    </w:p>
    <w:p w:rsidR="00E710C8" w:rsidP="008D23EF" w:rsidRDefault="00E710C8">
      <w:pPr>
        <w:pStyle w:val="Geenafstand"/>
        <w:rPr>
          <w:rFonts w:ascii="Times New Roman" w:hAnsi="Times New Roman"/>
          <w:sz w:val="24"/>
        </w:rPr>
      </w:pPr>
    </w:p>
    <w:p w:rsidR="00E710C8" w:rsidP="008D23EF" w:rsidRDefault="00E710C8">
      <w:pPr>
        <w:pStyle w:val="Geenafstand"/>
        <w:rPr>
          <w:rFonts w:ascii="Times New Roman" w:hAnsi="Times New Roman"/>
          <w:sz w:val="24"/>
        </w:rPr>
      </w:pPr>
    </w:p>
    <w:p w:rsidR="00E710C8" w:rsidP="008D23EF" w:rsidRDefault="00E710C8">
      <w:pPr>
        <w:pStyle w:val="Geenafstand"/>
        <w:rPr>
          <w:rFonts w:ascii="Times New Roman" w:hAnsi="Times New Roman"/>
          <w:sz w:val="24"/>
        </w:rPr>
      </w:pPr>
    </w:p>
    <w:p w:rsidR="00E710C8" w:rsidP="008D23EF" w:rsidRDefault="00E710C8">
      <w:pPr>
        <w:pStyle w:val="Geenafstand"/>
        <w:rPr>
          <w:rFonts w:ascii="Times New Roman" w:hAnsi="Times New Roman"/>
          <w:sz w:val="24"/>
        </w:rPr>
      </w:pPr>
    </w:p>
    <w:p w:rsidR="00E710C8" w:rsidP="008D23EF" w:rsidRDefault="00E710C8">
      <w:pPr>
        <w:pStyle w:val="Geenafstand"/>
        <w:rPr>
          <w:rFonts w:ascii="Times New Roman" w:hAnsi="Times New Roman"/>
          <w:sz w:val="24"/>
        </w:rPr>
      </w:pPr>
    </w:p>
    <w:p w:rsidR="00E710C8" w:rsidP="008D23EF" w:rsidRDefault="00E710C8">
      <w:pPr>
        <w:pStyle w:val="Geenafstand"/>
        <w:rPr>
          <w:rFonts w:ascii="Times New Roman" w:hAnsi="Times New Roman"/>
          <w:sz w:val="24"/>
        </w:rPr>
      </w:pPr>
    </w:p>
    <w:p w:rsidR="00E710C8" w:rsidP="008D23EF" w:rsidRDefault="00E710C8">
      <w:pPr>
        <w:pStyle w:val="Geenafstand"/>
        <w:rPr>
          <w:rFonts w:ascii="Times New Roman" w:hAnsi="Times New Roman"/>
          <w:sz w:val="24"/>
        </w:rPr>
      </w:pPr>
    </w:p>
    <w:p w:rsidR="00E710C8" w:rsidP="008D23EF" w:rsidRDefault="00E710C8">
      <w:pPr>
        <w:pStyle w:val="Geenafstand"/>
        <w:rPr>
          <w:rFonts w:ascii="Times New Roman" w:hAnsi="Times New Roman"/>
          <w:sz w:val="24"/>
        </w:rPr>
      </w:pPr>
    </w:p>
    <w:p w:rsidRPr="008D23EF" w:rsidR="00E710C8" w:rsidP="008D23EF" w:rsidRDefault="00E710C8">
      <w:pPr>
        <w:pStyle w:val="Geenafstand"/>
        <w:rPr>
          <w:rFonts w:ascii="Times New Roman" w:hAnsi="Times New Roman"/>
          <w:sz w:val="24"/>
        </w:rPr>
      </w:pPr>
    </w:p>
    <w:p w:rsidR="008D23EF" w:rsidP="008D23EF" w:rsidRDefault="008D23EF">
      <w:pPr>
        <w:pStyle w:val="Geenafstand"/>
        <w:rPr>
          <w:rFonts w:ascii="Times New Roman" w:hAnsi="Times New Roman"/>
          <w:sz w:val="24"/>
        </w:rPr>
      </w:pPr>
      <w:r w:rsidRPr="008D23EF">
        <w:rPr>
          <w:rFonts w:ascii="Times New Roman" w:hAnsi="Times New Roman"/>
          <w:sz w:val="24"/>
        </w:rPr>
        <w:t>De Minister van Justitie en Veiligheid,</w:t>
      </w:r>
    </w:p>
    <w:p w:rsidRPr="008D23EF" w:rsidR="00E710C8" w:rsidP="00E710C8" w:rsidRDefault="00E710C8">
      <w:pPr>
        <w:pStyle w:val="Geenafstand"/>
        <w:rPr>
          <w:rFonts w:ascii="Times New Roman" w:hAnsi="Times New Roman"/>
          <w:sz w:val="24"/>
        </w:rPr>
      </w:pPr>
    </w:p>
    <w:p w:rsidRPr="008D23EF" w:rsidR="00E710C8" w:rsidP="00E710C8" w:rsidRDefault="00E710C8">
      <w:pPr>
        <w:pStyle w:val="Geenafstand"/>
        <w:rPr>
          <w:rFonts w:ascii="Times New Roman" w:hAnsi="Times New Roman"/>
          <w:sz w:val="24"/>
        </w:rPr>
      </w:pPr>
    </w:p>
    <w:p w:rsidR="00E710C8" w:rsidP="00E710C8" w:rsidRDefault="00E710C8">
      <w:pPr>
        <w:pStyle w:val="Geenafstand"/>
        <w:rPr>
          <w:rFonts w:ascii="Times New Roman" w:hAnsi="Times New Roman"/>
          <w:sz w:val="24"/>
        </w:rPr>
      </w:pPr>
    </w:p>
    <w:p w:rsidR="00E710C8" w:rsidP="00E710C8" w:rsidRDefault="00E710C8">
      <w:pPr>
        <w:pStyle w:val="Geenafstand"/>
        <w:rPr>
          <w:rFonts w:ascii="Times New Roman" w:hAnsi="Times New Roman"/>
          <w:sz w:val="24"/>
        </w:rPr>
      </w:pPr>
    </w:p>
    <w:p w:rsidR="00E710C8" w:rsidP="00E710C8" w:rsidRDefault="00E710C8">
      <w:pPr>
        <w:pStyle w:val="Geenafstand"/>
        <w:rPr>
          <w:rFonts w:ascii="Times New Roman" w:hAnsi="Times New Roman"/>
          <w:sz w:val="24"/>
        </w:rPr>
      </w:pPr>
    </w:p>
    <w:p w:rsidR="00E710C8" w:rsidP="00E710C8" w:rsidRDefault="00E710C8">
      <w:pPr>
        <w:pStyle w:val="Geenafstand"/>
        <w:rPr>
          <w:rFonts w:ascii="Times New Roman" w:hAnsi="Times New Roman"/>
          <w:sz w:val="24"/>
        </w:rPr>
      </w:pPr>
    </w:p>
    <w:p w:rsidR="00E710C8" w:rsidP="00E710C8" w:rsidRDefault="00E710C8">
      <w:pPr>
        <w:pStyle w:val="Geenafstand"/>
        <w:rPr>
          <w:rFonts w:ascii="Times New Roman" w:hAnsi="Times New Roman"/>
          <w:sz w:val="24"/>
        </w:rPr>
      </w:pPr>
    </w:p>
    <w:p w:rsidR="00E710C8" w:rsidP="00E710C8" w:rsidRDefault="00E710C8">
      <w:pPr>
        <w:pStyle w:val="Geenafstand"/>
        <w:rPr>
          <w:rFonts w:ascii="Times New Roman" w:hAnsi="Times New Roman"/>
          <w:sz w:val="24"/>
        </w:rPr>
      </w:pPr>
    </w:p>
    <w:p w:rsidR="00E710C8" w:rsidP="00E710C8" w:rsidRDefault="00E710C8">
      <w:pPr>
        <w:pStyle w:val="Geenafstand"/>
        <w:rPr>
          <w:rFonts w:ascii="Times New Roman" w:hAnsi="Times New Roman"/>
          <w:sz w:val="24"/>
        </w:rPr>
      </w:pPr>
    </w:p>
    <w:p w:rsidR="00E710C8" w:rsidP="00E710C8" w:rsidRDefault="00E710C8">
      <w:pPr>
        <w:pStyle w:val="Geenafstand"/>
        <w:rPr>
          <w:rFonts w:ascii="Times New Roman" w:hAnsi="Times New Roman"/>
          <w:sz w:val="24"/>
        </w:rPr>
      </w:pPr>
      <w:r w:rsidRPr="008D23EF">
        <w:rPr>
          <w:rFonts w:ascii="Times New Roman" w:hAnsi="Times New Roman"/>
          <w:sz w:val="24"/>
        </w:rPr>
        <w:t>Mede namens de Minister voor Rechtsbescherming,</w:t>
      </w:r>
    </w:p>
    <w:p w:rsidR="00E710C8" w:rsidP="00E710C8" w:rsidRDefault="00E710C8">
      <w:pPr>
        <w:pStyle w:val="Geenafstand"/>
        <w:rPr>
          <w:rFonts w:ascii="Times New Roman" w:hAnsi="Times New Roman"/>
          <w:sz w:val="24"/>
        </w:rPr>
      </w:pPr>
    </w:p>
    <w:p w:rsidR="00E710C8" w:rsidP="00E710C8" w:rsidRDefault="00E710C8">
      <w:pPr>
        <w:pStyle w:val="Geenafstand"/>
        <w:rPr>
          <w:rFonts w:ascii="Times New Roman" w:hAnsi="Times New Roman"/>
          <w:sz w:val="24"/>
        </w:rPr>
      </w:pPr>
    </w:p>
    <w:p w:rsidR="00E710C8" w:rsidP="00E710C8" w:rsidRDefault="00E710C8">
      <w:pPr>
        <w:pStyle w:val="Geenafstand"/>
        <w:rPr>
          <w:rFonts w:ascii="Times New Roman" w:hAnsi="Times New Roman"/>
          <w:sz w:val="24"/>
        </w:rPr>
      </w:pPr>
    </w:p>
    <w:p w:rsidR="00E710C8" w:rsidP="00E710C8" w:rsidRDefault="00E710C8">
      <w:pPr>
        <w:pStyle w:val="Geenafstand"/>
        <w:rPr>
          <w:rFonts w:ascii="Times New Roman" w:hAnsi="Times New Roman"/>
          <w:sz w:val="24"/>
        </w:rPr>
      </w:pPr>
    </w:p>
    <w:p w:rsidR="00E710C8" w:rsidP="00E710C8" w:rsidRDefault="00E710C8">
      <w:pPr>
        <w:pStyle w:val="Geenafstand"/>
        <w:rPr>
          <w:rFonts w:ascii="Times New Roman" w:hAnsi="Times New Roman"/>
          <w:sz w:val="24"/>
        </w:rPr>
      </w:pPr>
    </w:p>
    <w:p w:rsidR="00E710C8" w:rsidP="00E710C8" w:rsidRDefault="00E710C8">
      <w:pPr>
        <w:pStyle w:val="Geenafstand"/>
        <w:rPr>
          <w:rFonts w:ascii="Times New Roman" w:hAnsi="Times New Roman"/>
          <w:sz w:val="24"/>
        </w:rPr>
      </w:pPr>
    </w:p>
    <w:p w:rsidR="00E710C8" w:rsidP="00E710C8" w:rsidRDefault="00E710C8">
      <w:pPr>
        <w:pStyle w:val="Geenafstand"/>
        <w:rPr>
          <w:rFonts w:ascii="Times New Roman" w:hAnsi="Times New Roman"/>
          <w:sz w:val="24"/>
        </w:rPr>
      </w:pPr>
    </w:p>
    <w:p w:rsidR="00E710C8" w:rsidP="00E710C8" w:rsidRDefault="00E710C8">
      <w:pPr>
        <w:pStyle w:val="Geenafstand"/>
        <w:rPr>
          <w:rFonts w:ascii="Times New Roman" w:hAnsi="Times New Roman"/>
          <w:sz w:val="24"/>
        </w:rPr>
      </w:pPr>
    </w:p>
    <w:p w:rsidRPr="008D23EF" w:rsidR="00E710C8" w:rsidP="00E710C8" w:rsidRDefault="00E710C8">
      <w:pPr>
        <w:pStyle w:val="Geenafstand"/>
        <w:rPr>
          <w:rFonts w:ascii="Times New Roman" w:hAnsi="Times New Roman"/>
          <w:sz w:val="24"/>
        </w:rPr>
      </w:pPr>
    </w:p>
    <w:p w:rsidR="00E710C8" w:rsidP="00E710C8" w:rsidRDefault="00E710C8">
      <w:pPr>
        <w:pStyle w:val="Geenafstand"/>
        <w:rPr>
          <w:rFonts w:ascii="Times New Roman" w:hAnsi="Times New Roman"/>
          <w:sz w:val="24"/>
        </w:rPr>
        <w:sectPr w:rsidR="00E710C8" w:rsidSect="008D23EF">
          <w:pgSz w:w="11906" w:h="16838"/>
          <w:pgMar w:top="1417" w:right="1417" w:bottom="1417" w:left="1417" w:header="708" w:footer="708" w:gutter="0"/>
          <w:cols w:space="708"/>
          <w:docGrid w:linePitch="360"/>
        </w:sectPr>
      </w:pPr>
      <w:r w:rsidRPr="008D23EF">
        <w:rPr>
          <w:rFonts w:ascii="Times New Roman" w:hAnsi="Times New Roman"/>
          <w:sz w:val="24"/>
        </w:rPr>
        <w:t>De Minister van Justitie en Veiligheid,</w:t>
      </w:r>
    </w:p>
    <w:tbl>
      <w:tblPr>
        <w:tblW w:w="14980" w:type="dxa"/>
        <w:tblInd w:w="55" w:type="dxa"/>
        <w:tblCellMar>
          <w:left w:w="70" w:type="dxa"/>
          <w:right w:w="70" w:type="dxa"/>
        </w:tblCellMar>
        <w:tblLook w:val="04A0" w:firstRow="1" w:lastRow="0" w:firstColumn="1" w:lastColumn="0" w:noHBand="0" w:noVBand="1"/>
      </w:tblPr>
      <w:tblGrid>
        <w:gridCol w:w="14980"/>
      </w:tblGrid>
      <w:tr w:rsidRPr="008D23EF" w:rsidR="008D23EF" w:rsidTr="00544418">
        <w:trPr>
          <w:trHeight w:val="315"/>
        </w:trPr>
        <w:tc>
          <w:tcPr>
            <w:tcW w:w="0" w:type="auto"/>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b/>
                <w:bCs/>
                <w:sz w:val="18"/>
                <w:szCs w:val="18"/>
              </w:rPr>
            </w:pPr>
            <w:r w:rsidRPr="008D23EF">
              <w:rPr>
                <w:rFonts w:ascii="Times New Roman" w:hAnsi="Times New Roman"/>
                <w:b/>
                <w:bCs/>
                <w:sz w:val="18"/>
                <w:szCs w:val="18"/>
              </w:rPr>
              <w:lastRenderedPageBreak/>
              <w:t xml:space="preserve">Wijziging van de begrotingsstaat van het Ministerie van Justitie en Veiligheid (VI) voor het jaar 2018 </w:t>
            </w:r>
          </w:p>
          <w:p w:rsidRPr="008D23EF" w:rsidR="008D23EF" w:rsidP="008D23EF" w:rsidRDefault="008D23EF">
            <w:pPr>
              <w:rPr>
                <w:rFonts w:ascii="Times New Roman" w:hAnsi="Times New Roman"/>
                <w:sz w:val="18"/>
                <w:szCs w:val="18"/>
              </w:rPr>
            </w:pPr>
            <w:r w:rsidRPr="008D23EF">
              <w:rPr>
                <w:rFonts w:ascii="Times New Roman" w:hAnsi="Times New Roman"/>
                <w:b/>
                <w:bCs/>
                <w:sz w:val="18"/>
                <w:szCs w:val="18"/>
              </w:rPr>
              <w:t>(Tweede suppletoire begroting)</w:t>
            </w:r>
          </w:p>
        </w:tc>
      </w:tr>
    </w:tbl>
    <w:p w:rsidRPr="008D23EF" w:rsidR="008D23EF" w:rsidP="008D23EF" w:rsidRDefault="008D23EF">
      <w:pPr>
        <w:widowControl w:val="0"/>
        <w:autoSpaceDE w:val="0"/>
        <w:autoSpaceDN w:val="0"/>
        <w:adjustRightInd w:val="0"/>
        <w:spacing w:line="360" w:lineRule="auto"/>
        <w:rPr>
          <w:rFonts w:ascii="Times New Roman" w:hAnsi="Times New Roman"/>
          <w:sz w:val="18"/>
          <w:szCs w:val="18"/>
        </w:rPr>
      </w:pPr>
    </w:p>
    <w:p w:rsidRPr="008D23EF" w:rsidR="008D23EF" w:rsidP="008D23EF" w:rsidRDefault="008D23EF">
      <w:pPr>
        <w:rPr>
          <w:rFonts w:ascii="Times New Roman" w:hAnsi="Times New Roman"/>
          <w:sz w:val="18"/>
          <w:szCs w:val="18"/>
        </w:rPr>
      </w:pPr>
    </w:p>
    <w:tbl>
      <w:tblPr>
        <w:tblW w:w="5000" w:type="pct"/>
        <w:tblCellMar>
          <w:left w:w="70" w:type="dxa"/>
          <w:right w:w="70" w:type="dxa"/>
        </w:tblCellMar>
        <w:tblLook w:val="04A0" w:firstRow="1" w:lastRow="0" w:firstColumn="1" w:lastColumn="0" w:noHBand="0" w:noVBand="1"/>
      </w:tblPr>
      <w:tblGrid>
        <w:gridCol w:w="690"/>
        <w:gridCol w:w="3644"/>
        <w:gridCol w:w="1220"/>
        <w:gridCol w:w="1027"/>
        <w:gridCol w:w="1050"/>
        <w:gridCol w:w="1220"/>
        <w:gridCol w:w="1004"/>
        <w:gridCol w:w="1050"/>
        <w:gridCol w:w="1220"/>
        <w:gridCol w:w="800"/>
        <w:gridCol w:w="1217"/>
      </w:tblGrid>
      <w:tr w:rsidRPr="008D23EF" w:rsidR="008D23EF" w:rsidTr="00544418">
        <w:trPr>
          <w:trHeight w:val="255"/>
        </w:trPr>
        <w:tc>
          <w:tcPr>
            <w:tcW w:w="194"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b/>
                <w:bCs/>
                <w:sz w:val="18"/>
                <w:szCs w:val="18"/>
              </w:rPr>
            </w:pPr>
          </w:p>
        </w:tc>
        <w:tc>
          <w:tcPr>
            <w:tcW w:w="1104"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c>
          <w:tcPr>
            <w:tcW w:w="412"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c>
          <w:tcPr>
            <w:tcW w:w="412"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c>
          <w:tcPr>
            <w:tcW w:w="412"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c>
          <w:tcPr>
            <w:tcW w:w="412"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c>
          <w:tcPr>
            <w:tcW w:w="412"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c>
          <w:tcPr>
            <w:tcW w:w="412"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c>
          <w:tcPr>
            <w:tcW w:w="412"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c>
          <w:tcPr>
            <w:tcW w:w="819" w:type="pct"/>
            <w:gridSpan w:val="2"/>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b/>
                <w:bCs/>
                <w:sz w:val="18"/>
                <w:szCs w:val="18"/>
              </w:rPr>
            </w:pPr>
            <w:r w:rsidRPr="008D23EF">
              <w:rPr>
                <w:rFonts w:ascii="Times New Roman" w:hAnsi="Times New Roman"/>
                <w:b/>
                <w:bCs/>
                <w:sz w:val="18"/>
                <w:szCs w:val="18"/>
              </w:rPr>
              <w:t>x € 1.000</w:t>
            </w:r>
          </w:p>
        </w:tc>
      </w:tr>
      <w:tr w:rsidRPr="008D23EF" w:rsidR="008D23EF" w:rsidTr="00544418">
        <w:trPr>
          <w:trHeight w:val="450"/>
        </w:trPr>
        <w:tc>
          <w:tcPr>
            <w:tcW w:w="194" w:type="pct"/>
            <w:tcBorders>
              <w:top w:val="single" w:color="auto" w:sz="4" w:space="0"/>
              <w:left w:val="nil"/>
              <w:bottom w:val="nil"/>
              <w:right w:val="nil"/>
            </w:tcBorders>
            <w:shd w:val="clear" w:color="000000" w:fill="FFFFCC"/>
            <w:noWrap/>
            <w:vAlign w:val="center"/>
            <w:hideMark/>
          </w:tcPr>
          <w:p w:rsidRPr="008D23EF" w:rsidR="008D23EF" w:rsidP="008D23EF" w:rsidRDefault="008D23EF">
            <w:pPr>
              <w:rPr>
                <w:rFonts w:ascii="Times New Roman" w:hAnsi="Times New Roman"/>
                <w:b/>
                <w:bCs/>
                <w:sz w:val="18"/>
                <w:szCs w:val="18"/>
              </w:rPr>
            </w:pPr>
            <w:r w:rsidRPr="008D23EF">
              <w:rPr>
                <w:rFonts w:ascii="Times New Roman" w:hAnsi="Times New Roman"/>
                <w:b/>
                <w:bCs/>
                <w:sz w:val="18"/>
                <w:szCs w:val="18"/>
              </w:rPr>
              <w:t>Artikel</w:t>
            </w:r>
          </w:p>
        </w:tc>
        <w:tc>
          <w:tcPr>
            <w:tcW w:w="1104" w:type="pct"/>
            <w:tcBorders>
              <w:top w:val="single" w:color="auto" w:sz="4" w:space="0"/>
              <w:left w:val="nil"/>
              <w:bottom w:val="nil"/>
              <w:right w:val="nil"/>
            </w:tcBorders>
            <w:shd w:val="clear" w:color="000000" w:fill="FFFFCC"/>
            <w:vAlign w:val="center"/>
            <w:hideMark/>
          </w:tcPr>
          <w:p w:rsidRPr="008D23EF" w:rsidR="008D23EF" w:rsidP="008D23EF" w:rsidRDefault="008D23EF">
            <w:pPr>
              <w:rPr>
                <w:rFonts w:ascii="Times New Roman" w:hAnsi="Times New Roman"/>
                <w:b/>
                <w:bCs/>
                <w:sz w:val="18"/>
                <w:szCs w:val="18"/>
              </w:rPr>
            </w:pPr>
            <w:r w:rsidRPr="008D23EF">
              <w:rPr>
                <w:rFonts w:ascii="Times New Roman" w:hAnsi="Times New Roman"/>
                <w:b/>
                <w:bCs/>
                <w:sz w:val="18"/>
                <w:szCs w:val="18"/>
              </w:rPr>
              <w:t>Omschrijving</w:t>
            </w:r>
          </w:p>
        </w:tc>
        <w:tc>
          <w:tcPr>
            <w:tcW w:w="1236" w:type="pct"/>
            <w:gridSpan w:val="3"/>
            <w:tcBorders>
              <w:top w:val="single" w:color="auto" w:sz="4" w:space="0"/>
              <w:left w:val="nil"/>
              <w:bottom w:val="nil"/>
              <w:right w:val="nil"/>
            </w:tcBorders>
            <w:shd w:val="clear" w:color="000000" w:fill="FFFFCC"/>
            <w:vAlign w:val="center"/>
            <w:hideMark/>
          </w:tcPr>
          <w:p w:rsidRPr="008D23EF" w:rsidR="008D23EF" w:rsidP="008D23EF" w:rsidRDefault="008D23EF">
            <w:pPr>
              <w:jc w:val="center"/>
              <w:rPr>
                <w:rFonts w:ascii="Times New Roman" w:hAnsi="Times New Roman"/>
                <w:b/>
                <w:bCs/>
                <w:sz w:val="18"/>
                <w:szCs w:val="18"/>
              </w:rPr>
            </w:pPr>
            <w:r w:rsidRPr="008D23EF">
              <w:rPr>
                <w:rFonts w:ascii="Times New Roman" w:hAnsi="Times New Roman"/>
                <w:b/>
                <w:bCs/>
                <w:sz w:val="18"/>
                <w:szCs w:val="18"/>
              </w:rPr>
              <w:t>Vastgestelde begroting</w:t>
            </w:r>
          </w:p>
        </w:tc>
        <w:tc>
          <w:tcPr>
            <w:tcW w:w="1236" w:type="pct"/>
            <w:gridSpan w:val="3"/>
            <w:tcBorders>
              <w:top w:val="single" w:color="auto" w:sz="4" w:space="0"/>
              <w:left w:val="nil"/>
              <w:bottom w:val="nil"/>
              <w:right w:val="nil"/>
            </w:tcBorders>
            <w:shd w:val="clear" w:color="000000" w:fill="FFFFCC"/>
            <w:vAlign w:val="center"/>
            <w:hideMark/>
          </w:tcPr>
          <w:p w:rsidRPr="008D23EF" w:rsidR="008D23EF" w:rsidP="008D23EF" w:rsidRDefault="008D23EF">
            <w:pPr>
              <w:jc w:val="center"/>
              <w:rPr>
                <w:rFonts w:ascii="Times New Roman" w:hAnsi="Times New Roman"/>
                <w:b/>
                <w:bCs/>
                <w:sz w:val="18"/>
                <w:szCs w:val="18"/>
              </w:rPr>
            </w:pPr>
            <w:r w:rsidRPr="008D23EF">
              <w:rPr>
                <w:rFonts w:ascii="Times New Roman" w:hAnsi="Times New Roman"/>
                <w:b/>
                <w:bCs/>
                <w:sz w:val="18"/>
                <w:szCs w:val="18"/>
              </w:rPr>
              <w:t>Mutaties 1e suppletoire begroting</w:t>
            </w:r>
          </w:p>
        </w:tc>
        <w:tc>
          <w:tcPr>
            <w:tcW w:w="1231" w:type="pct"/>
            <w:gridSpan w:val="3"/>
            <w:tcBorders>
              <w:top w:val="single" w:color="auto" w:sz="4" w:space="0"/>
              <w:left w:val="nil"/>
              <w:bottom w:val="nil"/>
              <w:right w:val="nil"/>
            </w:tcBorders>
            <w:shd w:val="clear" w:color="000000" w:fill="FFFFCC"/>
            <w:vAlign w:val="center"/>
            <w:hideMark/>
          </w:tcPr>
          <w:p w:rsidRPr="008D23EF" w:rsidR="008D23EF" w:rsidP="008D23EF" w:rsidRDefault="008D23EF">
            <w:pPr>
              <w:jc w:val="center"/>
              <w:rPr>
                <w:rFonts w:ascii="Times New Roman" w:hAnsi="Times New Roman"/>
                <w:b/>
                <w:bCs/>
                <w:sz w:val="18"/>
                <w:szCs w:val="18"/>
              </w:rPr>
            </w:pPr>
            <w:r w:rsidRPr="008D23EF">
              <w:rPr>
                <w:rFonts w:ascii="Times New Roman" w:hAnsi="Times New Roman"/>
                <w:b/>
                <w:bCs/>
                <w:sz w:val="18"/>
                <w:szCs w:val="18"/>
              </w:rPr>
              <w:t>Mutaties 2e suppletoire begroting</w:t>
            </w:r>
          </w:p>
        </w:tc>
      </w:tr>
      <w:tr w:rsidRPr="008D23EF" w:rsidR="008D23EF" w:rsidTr="00544418">
        <w:trPr>
          <w:trHeight w:val="225"/>
        </w:trPr>
        <w:tc>
          <w:tcPr>
            <w:tcW w:w="194" w:type="pct"/>
            <w:tcBorders>
              <w:top w:val="nil"/>
              <w:left w:val="nil"/>
              <w:bottom w:val="single" w:color="auto" w:sz="4" w:space="0"/>
              <w:right w:val="nil"/>
            </w:tcBorders>
            <w:shd w:val="clear" w:color="000000" w:fill="FFFFCC"/>
            <w:noWrap/>
            <w:vAlign w:val="center"/>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 </w:t>
            </w:r>
          </w:p>
        </w:tc>
        <w:tc>
          <w:tcPr>
            <w:tcW w:w="1104" w:type="pct"/>
            <w:tcBorders>
              <w:top w:val="nil"/>
              <w:left w:val="nil"/>
              <w:bottom w:val="single" w:color="auto" w:sz="4" w:space="0"/>
              <w:right w:val="nil"/>
            </w:tcBorders>
            <w:shd w:val="clear" w:color="000000" w:fill="FFFFCC"/>
            <w:noWrap/>
            <w:vAlign w:val="center"/>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 </w:t>
            </w:r>
          </w:p>
        </w:tc>
        <w:tc>
          <w:tcPr>
            <w:tcW w:w="412" w:type="pct"/>
            <w:tcBorders>
              <w:top w:val="nil"/>
              <w:left w:val="nil"/>
              <w:bottom w:val="single" w:color="auto" w:sz="4" w:space="0"/>
              <w:right w:val="nil"/>
            </w:tcBorders>
            <w:shd w:val="clear" w:color="000000" w:fill="FFFFCC"/>
            <w:noWrap/>
            <w:vAlign w:val="center"/>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Verplichtingen</w:t>
            </w:r>
          </w:p>
        </w:tc>
        <w:tc>
          <w:tcPr>
            <w:tcW w:w="412" w:type="pct"/>
            <w:tcBorders>
              <w:top w:val="nil"/>
              <w:left w:val="nil"/>
              <w:bottom w:val="single" w:color="auto" w:sz="4" w:space="0"/>
              <w:right w:val="nil"/>
            </w:tcBorders>
            <w:shd w:val="clear" w:color="000000" w:fill="FFFFCC"/>
            <w:noWrap/>
            <w:vAlign w:val="center"/>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Uitgaven</w:t>
            </w:r>
          </w:p>
        </w:tc>
        <w:tc>
          <w:tcPr>
            <w:tcW w:w="412" w:type="pct"/>
            <w:tcBorders>
              <w:top w:val="nil"/>
              <w:left w:val="nil"/>
              <w:bottom w:val="single" w:color="auto" w:sz="4" w:space="0"/>
              <w:right w:val="nil"/>
            </w:tcBorders>
            <w:shd w:val="clear" w:color="000000" w:fill="FFFFCC"/>
            <w:noWrap/>
            <w:vAlign w:val="center"/>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Ontvangsten</w:t>
            </w:r>
          </w:p>
        </w:tc>
        <w:tc>
          <w:tcPr>
            <w:tcW w:w="412" w:type="pct"/>
            <w:tcBorders>
              <w:top w:val="nil"/>
              <w:left w:val="nil"/>
              <w:bottom w:val="single" w:color="auto" w:sz="4" w:space="0"/>
              <w:right w:val="nil"/>
            </w:tcBorders>
            <w:shd w:val="clear" w:color="000000" w:fill="FFFFCC"/>
            <w:noWrap/>
            <w:vAlign w:val="center"/>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Verplichtingen</w:t>
            </w:r>
          </w:p>
        </w:tc>
        <w:tc>
          <w:tcPr>
            <w:tcW w:w="412" w:type="pct"/>
            <w:tcBorders>
              <w:top w:val="nil"/>
              <w:left w:val="nil"/>
              <w:bottom w:val="single" w:color="auto" w:sz="4" w:space="0"/>
              <w:right w:val="nil"/>
            </w:tcBorders>
            <w:shd w:val="clear" w:color="000000" w:fill="FFFFCC"/>
            <w:noWrap/>
            <w:vAlign w:val="center"/>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Uitgaven</w:t>
            </w:r>
          </w:p>
        </w:tc>
        <w:tc>
          <w:tcPr>
            <w:tcW w:w="412" w:type="pct"/>
            <w:tcBorders>
              <w:top w:val="nil"/>
              <w:left w:val="nil"/>
              <w:bottom w:val="single" w:color="auto" w:sz="4" w:space="0"/>
              <w:right w:val="nil"/>
            </w:tcBorders>
            <w:shd w:val="clear" w:color="000000" w:fill="FFFFCC"/>
            <w:noWrap/>
            <w:vAlign w:val="center"/>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Ontvangsten</w:t>
            </w:r>
          </w:p>
        </w:tc>
        <w:tc>
          <w:tcPr>
            <w:tcW w:w="412" w:type="pct"/>
            <w:tcBorders>
              <w:top w:val="nil"/>
              <w:left w:val="nil"/>
              <w:bottom w:val="single" w:color="auto" w:sz="4" w:space="0"/>
              <w:right w:val="nil"/>
            </w:tcBorders>
            <w:shd w:val="clear" w:color="000000" w:fill="FFFFCC"/>
            <w:noWrap/>
            <w:vAlign w:val="center"/>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Verplichtingen</w:t>
            </w:r>
          </w:p>
        </w:tc>
        <w:tc>
          <w:tcPr>
            <w:tcW w:w="336" w:type="pct"/>
            <w:tcBorders>
              <w:top w:val="nil"/>
              <w:left w:val="nil"/>
              <w:bottom w:val="single" w:color="auto" w:sz="4" w:space="0"/>
              <w:right w:val="nil"/>
            </w:tcBorders>
            <w:shd w:val="clear" w:color="000000" w:fill="FFFFCC"/>
            <w:noWrap/>
            <w:vAlign w:val="center"/>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Uitgaven</w:t>
            </w:r>
          </w:p>
        </w:tc>
        <w:tc>
          <w:tcPr>
            <w:tcW w:w="483" w:type="pct"/>
            <w:tcBorders>
              <w:top w:val="nil"/>
              <w:left w:val="nil"/>
              <w:bottom w:val="single" w:color="auto" w:sz="4" w:space="0"/>
              <w:right w:val="nil"/>
            </w:tcBorders>
            <w:shd w:val="clear" w:color="000000" w:fill="FFFFCC"/>
            <w:noWrap/>
            <w:vAlign w:val="center"/>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Ontvangsten</w:t>
            </w:r>
          </w:p>
        </w:tc>
      </w:tr>
      <w:tr w:rsidRPr="008D23EF" w:rsidR="008D23EF" w:rsidTr="00544418">
        <w:trPr>
          <w:trHeight w:val="225"/>
        </w:trPr>
        <w:tc>
          <w:tcPr>
            <w:tcW w:w="194"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b/>
                <w:bCs/>
                <w:sz w:val="18"/>
                <w:szCs w:val="18"/>
              </w:rPr>
            </w:pPr>
          </w:p>
        </w:tc>
        <w:tc>
          <w:tcPr>
            <w:tcW w:w="1104"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b/>
                <w:bCs/>
                <w:sz w:val="18"/>
                <w:szCs w:val="18"/>
              </w:rPr>
            </w:pPr>
            <w:r w:rsidRPr="008D23EF">
              <w:rPr>
                <w:rFonts w:ascii="Times New Roman" w:hAnsi="Times New Roman"/>
                <w:b/>
                <w:bCs/>
                <w:sz w:val="18"/>
                <w:szCs w:val="18"/>
              </w:rPr>
              <w:t>TOTAAL</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b/>
                <w:bCs/>
                <w:sz w:val="18"/>
                <w:szCs w:val="18"/>
              </w:rPr>
            </w:pPr>
            <w:r w:rsidRPr="008D23EF">
              <w:rPr>
                <w:rFonts w:ascii="Times New Roman" w:hAnsi="Times New Roman"/>
                <w:b/>
                <w:bCs/>
                <w:sz w:val="18"/>
                <w:szCs w:val="18"/>
              </w:rPr>
              <w:t>12.208.287</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b/>
                <w:bCs/>
                <w:sz w:val="18"/>
                <w:szCs w:val="18"/>
              </w:rPr>
            </w:pPr>
            <w:r w:rsidRPr="008D23EF">
              <w:rPr>
                <w:rFonts w:ascii="Times New Roman" w:hAnsi="Times New Roman"/>
                <w:b/>
                <w:bCs/>
                <w:sz w:val="18"/>
                <w:szCs w:val="18"/>
              </w:rPr>
              <w:t>12.218.217</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b/>
                <w:bCs/>
                <w:sz w:val="18"/>
                <w:szCs w:val="18"/>
              </w:rPr>
            </w:pPr>
            <w:r w:rsidRPr="008D23EF">
              <w:rPr>
                <w:rFonts w:ascii="Times New Roman" w:hAnsi="Times New Roman"/>
                <w:b/>
                <w:bCs/>
                <w:sz w:val="18"/>
                <w:szCs w:val="18"/>
              </w:rPr>
              <w:t>1.596.196</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b/>
                <w:bCs/>
                <w:sz w:val="18"/>
                <w:szCs w:val="18"/>
              </w:rPr>
            </w:pPr>
            <w:r w:rsidRPr="008D23EF">
              <w:rPr>
                <w:rFonts w:ascii="Times New Roman" w:hAnsi="Times New Roman"/>
                <w:b/>
                <w:bCs/>
                <w:sz w:val="18"/>
                <w:szCs w:val="18"/>
              </w:rPr>
              <w:t>316.503</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b/>
                <w:bCs/>
                <w:sz w:val="18"/>
                <w:szCs w:val="18"/>
              </w:rPr>
            </w:pPr>
            <w:r w:rsidRPr="008D23EF">
              <w:rPr>
                <w:rFonts w:ascii="Times New Roman" w:hAnsi="Times New Roman"/>
                <w:b/>
                <w:bCs/>
                <w:sz w:val="18"/>
                <w:szCs w:val="18"/>
              </w:rPr>
              <w:t>316.503</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b/>
                <w:bCs/>
                <w:sz w:val="18"/>
                <w:szCs w:val="18"/>
              </w:rPr>
            </w:pPr>
            <w:r w:rsidRPr="008D23EF">
              <w:rPr>
                <w:rFonts w:ascii="Times New Roman" w:hAnsi="Times New Roman"/>
                <w:b/>
                <w:bCs/>
                <w:sz w:val="18"/>
                <w:szCs w:val="18"/>
              </w:rPr>
              <w:t>12.648</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b/>
                <w:bCs/>
                <w:sz w:val="18"/>
                <w:szCs w:val="18"/>
              </w:rPr>
            </w:pPr>
            <w:r w:rsidRPr="008D23EF">
              <w:rPr>
                <w:rFonts w:ascii="Times New Roman" w:hAnsi="Times New Roman"/>
                <w:b/>
                <w:bCs/>
                <w:sz w:val="18"/>
                <w:szCs w:val="18"/>
              </w:rPr>
              <w:t>317.935</w:t>
            </w:r>
          </w:p>
        </w:tc>
        <w:tc>
          <w:tcPr>
            <w:tcW w:w="336"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b/>
                <w:bCs/>
                <w:sz w:val="18"/>
                <w:szCs w:val="18"/>
              </w:rPr>
            </w:pPr>
            <w:r w:rsidRPr="008D23EF">
              <w:rPr>
                <w:rFonts w:ascii="Times New Roman" w:hAnsi="Times New Roman"/>
                <w:b/>
                <w:bCs/>
                <w:sz w:val="18"/>
                <w:szCs w:val="18"/>
              </w:rPr>
              <w:t>311.575</w:t>
            </w:r>
          </w:p>
        </w:tc>
        <w:tc>
          <w:tcPr>
            <w:tcW w:w="483"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b/>
                <w:bCs/>
                <w:sz w:val="18"/>
                <w:szCs w:val="18"/>
              </w:rPr>
            </w:pPr>
            <w:r w:rsidRPr="008D23EF">
              <w:rPr>
                <w:rFonts w:ascii="Times New Roman" w:hAnsi="Times New Roman"/>
                <w:b/>
                <w:bCs/>
                <w:sz w:val="18"/>
                <w:szCs w:val="18"/>
              </w:rPr>
              <w:t>607.214</w:t>
            </w:r>
          </w:p>
        </w:tc>
      </w:tr>
      <w:tr w:rsidRPr="008D23EF" w:rsidR="008D23EF" w:rsidTr="00544418">
        <w:trPr>
          <w:trHeight w:val="225"/>
        </w:trPr>
        <w:tc>
          <w:tcPr>
            <w:tcW w:w="194"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c>
          <w:tcPr>
            <w:tcW w:w="1104"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c>
          <w:tcPr>
            <w:tcW w:w="412"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c>
          <w:tcPr>
            <w:tcW w:w="412"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c>
          <w:tcPr>
            <w:tcW w:w="412"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c>
          <w:tcPr>
            <w:tcW w:w="412"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c>
          <w:tcPr>
            <w:tcW w:w="412"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c>
          <w:tcPr>
            <w:tcW w:w="412"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c>
          <w:tcPr>
            <w:tcW w:w="412"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c>
          <w:tcPr>
            <w:tcW w:w="336"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c>
          <w:tcPr>
            <w:tcW w:w="483"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r>
      <w:tr w:rsidRPr="008D23EF" w:rsidR="008D23EF" w:rsidTr="00544418">
        <w:trPr>
          <w:trHeight w:val="225"/>
        </w:trPr>
        <w:tc>
          <w:tcPr>
            <w:tcW w:w="194"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b/>
                <w:bCs/>
                <w:sz w:val="18"/>
                <w:szCs w:val="18"/>
              </w:rPr>
            </w:pPr>
          </w:p>
        </w:tc>
        <w:tc>
          <w:tcPr>
            <w:tcW w:w="1104"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b/>
                <w:bCs/>
                <w:sz w:val="18"/>
                <w:szCs w:val="18"/>
              </w:rPr>
            </w:pPr>
            <w:r w:rsidRPr="008D23EF">
              <w:rPr>
                <w:rFonts w:ascii="Times New Roman" w:hAnsi="Times New Roman"/>
                <w:b/>
                <w:bCs/>
                <w:sz w:val="18"/>
                <w:szCs w:val="18"/>
              </w:rPr>
              <w:t>Beleidsartikelen</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b/>
                <w:bCs/>
                <w:sz w:val="18"/>
                <w:szCs w:val="18"/>
              </w:rPr>
            </w:pPr>
          </w:p>
        </w:tc>
        <w:tc>
          <w:tcPr>
            <w:tcW w:w="412"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b/>
                <w:bCs/>
                <w:sz w:val="18"/>
                <w:szCs w:val="18"/>
              </w:rPr>
            </w:pPr>
          </w:p>
        </w:tc>
        <w:tc>
          <w:tcPr>
            <w:tcW w:w="412"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b/>
                <w:bCs/>
                <w:sz w:val="18"/>
                <w:szCs w:val="18"/>
              </w:rPr>
            </w:pPr>
          </w:p>
        </w:tc>
        <w:tc>
          <w:tcPr>
            <w:tcW w:w="412"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b/>
                <w:bCs/>
                <w:sz w:val="18"/>
                <w:szCs w:val="18"/>
              </w:rPr>
            </w:pPr>
          </w:p>
        </w:tc>
        <w:tc>
          <w:tcPr>
            <w:tcW w:w="412"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b/>
                <w:bCs/>
                <w:sz w:val="18"/>
                <w:szCs w:val="18"/>
              </w:rPr>
            </w:pPr>
          </w:p>
        </w:tc>
        <w:tc>
          <w:tcPr>
            <w:tcW w:w="412"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b/>
                <w:bCs/>
                <w:sz w:val="18"/>
                <w:szCs w:val="18"/>
              </w:rPr>
            </w:pPr>
          </w:p>
        </w:tc>
        <w:tc>
          <w:tcPr>
            <w:tcW w:w="412"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b/>
                <w:bCs/>
                <w:sz w:val="18"/>
                <w:szCs w:val="18"/>
              </w:rPr>
            </w:pPr>
          </w:p>
        </w:tc>
        <w:tc>
          <w:tcPr>
            <w:tcW w:w="336"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b/>
                <w:bCs/>
                <w:sz w:val="18"/>
                <w:szCs w:val="18"/>
              </w:rPr>
            </w:pPr>
          </w:p>
        </w:tc>
        <w:tc>
          <w:tcPr>
            <w:tcW w:w="483"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b/>
                <w:bCs/>
                <w:sz w:val="18"/>
                <w:szCs w:val="18"/>
              </w:rPr>
            </w:pPr>
          </w:p>
        </w:tc>
      </w:tr>
      <w:tr w:rsidRPr="008D23EF" w:rsidR="008D23EF" w:rsidTr="00544418">
        <w:trPr>
          <w:trHeight w:val="225"/>
        </w:trPr>
        <w:tc>
          <w:tcPr>
            <w:tcW w:w="194"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r w:rsidRPr="008D23EF">
              <w:rPr>
                <w:rFonts w:ascii="Times New Roman" w:hAnsi="Times New Roman"/>
                <w:sz w:val="18"/>
                <w:szCs w:val="18"/>
              </w:rPr>
              <w:t>31</w:t>
            </w:r>
          </w:p>
        </w:tc>
        <w:tc>
          <w:tcPr>
            <w:tcW w:w="1104"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r w:rsidRPr="008D23EF">
              <w:rPr>
                <w:rFonts w:ascii="Times New Roman" w:hAnsi="Times New Roman"/>
                <w:sz w:val="18"/>
                <w:szCs w:val="18"/>
              </w:rPr>
              <w:t>Politie</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5.689.556</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5.698.929</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500</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154.010</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154.010</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0</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50.908</w:t>
            </w:r>
          </w:p>
        </w:tc>
        <w:tc>
          <w:tcPr>
            <w:tcW w:w="336"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50.908</w:t>
            </w:r>
          </w:p>
        </w:tc>
        <w:tc>
          <w:tcPr>
            <w:tcW w:w="483"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10.236</w:t>
            </w:r>
          </w:p>
        </w:tc>
      </w:tr>
      <w:tr w:rsidRPr="008D23EF" w:rsidR="008D23EF" w:rsidTr="00544418">
        <w:trPr>
          <w:trHeight w:val="225"/>
        </w:trPr>
        <w:tc>
          <w:tcPr>
            <w:tcW w:w="194"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r w:rsidRPr="008D23EF">
              <w:rPr>
                <w:rFonts w:ascii="Times New Roman" w:hAnsi="Times New Roman"/>
                <w:sz w:val="18"/>
                <w:szCs w:val="18"/>
              </w:rPr>
              <w:t>32</w:t>
            </w:r>
          </w:p>
        </w:tc>
        <w:tc>
          <w:tcPr>
            <w:tcW w:w="1104"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r w:rsidRPr="008D23EF">
              <w:rPr>
                <w:rFonts w:ascii="Times New Roman" w:hAnsi="Times New Roman"/>
                <w:sz w:val="18"/>
                <w:szCs w:val="18"/>
              </w:rPr>
              <w:t>Rechtspleging en rechtsbijstand</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1.459.844</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1.459.844</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206.078</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-6.706</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-6.706</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-28.939</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-11.603</w:t>
            </w:r>
          </w:p>
        </w:tc>
        <w:tc>
          <w:tcPr>
            <w:tcW w:w="336"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-11.603</w:t>
            </w:r>
          </w:p>
        </w:tc>
        <w:tc>
          <w:tcPr>
            <w:tcW w:w="483"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-11.600</w:t>
            </w:r>
          </w:p>
        </w:tc>
      </w:tr>
      <w:tr w:rsidRPr="008D23EF" w:rsidR="008D23EF" w:rsidTr="00544418">
        <w:trPr>
          <w:trHeight w:val="225"/>
        </w:trPr>
        <w:tc>
          <w:tcPr>
            <w:tcW w:w="194"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r w:rsidRPr="008D23EF">
              <w:rPr>
                <w:rFonts w:ascii="Times New Roman" w:hAnsi="Times New Roman"/>
                <w:sz w:val="18"/>
                <w:szCs w:val="18"/>
              </w:rPr>
              <w:t>33</w:t>
            </w:r>
          </w:p>
        </w:tc>
        <w:tc>
          <w:tcPr>
            <w:tcW w:w="1104"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r w:rsidRPr="008D23EF">
              <w:rPr>
                <w:rFonts w:ascii="Times New Roman" w:hAnsi="Times New Roman"/>
                <w:sz w:val="18"/>
                <w:szCs w:val="18"/>
              </w:rPr>
              <w:t>Veiligheid en criminaliteitsbestrijding</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731.997</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731.997</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1.122.957</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28.432</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28.432</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-3.000</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33.571</w:t>
            </w:r>
          </w:p>
        </w:tc>
        <w:tc>
          <w:tcPr>
            <w:tcW w:w="336"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33.571</w:t>
            </w:r>
          </w:p>
        </w:tc>
        <w:tc>
          <w:tcPr>
            <w:tcW w:w="483"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526.800</w:t>
            </w:r>
          </w:p>
        </w:tc>
      </w:tr>
      <w:tr w:rsidRPr="008D23EF" w:rsidR="008D23EF" w:rsidTr="00544418">
        <w:trPr>
          <w:trHeight w:val="225"/>
        </w:trPr>
        <w:tc>
          <w:tcPr>
            <w:tcW w:w="194"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r w:rsidRPr="008D23EF">
              <w:rPr>
                <w:rFonts w:ascii="Times New Roman" w:hAnsi="Times New Roman"/>
                <w:sz w:val="18"/>
                <w:szCs w:val="18"/>
              </w:rPr>
              <w:t>34</w:t>
            </w:r>
          </w:p>
        </w:tc>
        <w:tc>
          <w:tcPr>
            <w:tcW w:w="1104"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r w:rsidRPr="008D23EF">
              <w:rPr>
                <w:rFonts w:ascii="Times New Roman" w:hAnsi="Times New Roman"/>
                <w:sz w:val="18"/>
                <w:szCs w:val="18"/>
              </w:rPr>
              <w:t>Straffen en Beschermen</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2.406.500</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2.406.500</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83.480</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101.548</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101.548</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36.718</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141.491</w:t>
            </w:r>
          </w:p>
        </w:tc>
        <w:tc>
          <w:tcPr>
            <w:tcW w:w="336"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135.131</w:t>
            </w:r>
          </w:p>
        </w:tc>
        <w:tc>
          <w:tcPr>
            <w:tcW w:w="483"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12.853</w:t>
            </w:r>
          </w:p>
        </w:tc>
      </w:tr>
      <w:tr w:rsidRPr="008D23EF" w:rsidR="008D23EF" w:rsidTr="00544418">
        <w:trPr>
          <w:trHeight w:val="225"/>
        </w:trPr>
        <w:tc>
          <w:tcPr>
            <w:tcW w:w="194"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r w:rsidRPr="008D23EF">
              <w:rPr>
                <w:rFonts w:ascii="Times New Roman" w:hAnsi="Times New Roman"/>
                <w:sz w:val="18"/>
                <w:szCs w:val="18"/>
              </w:rPr>
              <w:t>36</w:t>
            </w:r>
          </w:p>
        </w:tc>
        <w:tc>
          <w:tcPr>
            <w:tcW w:w="1104"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r w:rsidRPr="008D23EF">
              <w:rPr>
                <w:rFonts w:ascii="Times New Roman" w:hAnsi="Times New Roman"/>
                <w:sz w:val="18"/>
                <w:szCs w:val="18"/>
              </w:rPr>
              <w:t>Contraterrorisme en Nationaal Veiligheidsbeleid</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285.677</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285.677</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0</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-18.981</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-18.981</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0</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6.605</w:t>
            </w:r>
          </w:p>
        </w:tc>
        <w:tc>
          <w:tcPr>
            <w:tcW w:w="336"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6.605</w:t>
            </w:r>
          </w:p>
        </w:tc>
        <w:tc>
          <w:tcPr>
            <w:tcW w:w="483"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0</w:t>
            </w:r>
          </w:p>
        </w:tc>
      </w:tr>
      <w:tr w:rsidRPr="008D23EF" w:rsidR="008D23EF" w:rsidTr="00544418">
        <w:trPr>
          <w:trHeight w:val="225"/>
        </w:trPr>
        <w:tc>
          <w:tcPr>
            <w:tcW w:w="194"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r w:rsidRPr="008D23EF">
              <w:rPr>
                <w:rFonts w:ascii="Times New Roman" w:hAnsi="Times New Roman"/>
                <w:sz w:val="18"/>
                <w:szCs w:val="18"/>
              </w:rPr>
              <w:t>37</w:t>
            </w:r>
          </w:p>
        </w:tc>
        <w:tc>
          <w:tcPr>
            <w:tcW w:w="1104"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r w:rsidRPr="008D23EF">
              <w:rPr>
                <w:rFonts w:ascii="Times New Roman" w:hAnsi="Times New Roman"/>
                <w:sz w:val="18"/>
                <w:szCs w:val="18"/>
              </w:rPr>
              <w:t>Migratie</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1.181.800</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1.181.800</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156.600</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65.861</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65.861</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8.600</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104.418</w:t>
            </w:r>
          </w:p>
        </w:tc>
        <w:tc>
          <w:tcPr>
            <w:tcW w:w="336"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104.418</w:t>
            </w:r>
          </w:p>
        </w:tc>
        <w:tc>
          <w:tcPr>
            <w:tcW w:w="483"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63.453</w:t>
            </w:r>
          </w:p>
        </w:tc>
      </w:tr>
      <w:tr w:rsidRPr="008D23EF" w:rsidR="008D23EF" w:rsidTr="00544418">
        <w:trPr>
          <w:trHeight w:val="225"/>
        </w:trPr>
        <w:tc>
          <w:tcPr>
            <w:tcW w:w="194"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c>
          <w:tcPr>
            <w:tcW w:w="1104"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c>
          <w:tcPr>
            <w:tcW w:w="412"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c>
          <w:tcPr>
            <w:tcW w:w="412"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c>
          <w:tcPr>
            <w:tcW w:w="412"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c>
          <w:tcPr>
            <w:tcW w:w="412"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c>
          <w:tcPr>
            <w:tcW w:w="412"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c>
          <w:tcPr>
            <w:tcW w:w="412"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c>
          <w:tcPr>
            <w:tcW w:w="412"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c>
          <w:tcPr>
            <w:tcW w:w="336"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c>
          <w:tcPr>
            <w:tcW w:w="483"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r>
      <w:tr w:rsidRPr="008D23EF" w:rsidR="008D23EF" w:rsidTr="00544418">
        <w:trPr>
          <w:trHeight w:val="225"/>
        </w:trPr>
        <w:tc>
          <w:tcPr>
            <w:tcW w:w="194"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c>
          <w:tcPr>
            <w:tcW w:w="1104"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b/>
                <w:bCs/>
                <w:sz w:val="18"/>
                <w:szCs w:val="18"/>
              </w:rPr>
            </w:pPr>
            <w:r w:rsidRPr="008D23EF">
              <w:rPr>
                <w:rFonts w:ascii="Times New Roman" w:hAnsi="Times New Roman"/>
                <w:b/>
                <w:bCs/>
                <w:sz w:val="18"/>
                <w:szCs w:val="18"/>
              </w:rPr>
              <w:t>Niet-beleidsartikelen</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c>
          <w:tcPr>
            <w:tcW w:w="412"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c>
          <w:tcPr>
            <w:tcW w:w="412"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c>
          <w:tcPr>
            <w:tcW w:w="412"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c>
          <w:tcPr>
            <w:tcW w:w="412"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c>
          <w:tcPr>
            <w:tcW w:w="412"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c>
          <w:tcPr>
            <w:tcW w:w="412"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c>
          <w:tcPr>
            <w:tcW w:w="336"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c>
          <w:tcPr>
            <w:tcW w:w="483"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r>
      <w:tr w:rsidRPr="008D23EF" w:rsidR="008D23EF" w:rsidTr="00544418">
        <w:trPr>
          <w:trHeight w:val="225"/>
        </w:trPr>
        <w:tc>
          <w:tcPr>
            <w:tcW w:w="194"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r w:rsidRPr="008D23EF">
              <w:rPr>
                <w:rFonts w:ascii="Times New Roman" w:hAnsi="Times New Roman"/>
                <w:sz w:val="18"/>
                <w:szCs w:val="18"/>
              </w:rPr>
              <w:t>91</w:t>
            </w:r>
          </w:p>
        </w:tc>
        <w:tc>
          <w:tcPr>
            <w:tcW w:w="1104"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r w:rsidRPr="008D23EF">
              <w:rPr>
                <w:rFonts w:ascii="Times New Roman" w:hAnsi="Times New Roman"/>
                <w:sz w:val="18"/>
                <w:szCs w:val="18"/>
              </w:rPr>
              <w:t>Apparaatsuitgaven Kerndepartement</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429.402</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429.959</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26.581</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7.804</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7.804</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-731</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-6.839</w:t>
            </w:r>
          </w:p>
        </w:tc>
        <w:tc>
          <w:tcPr>
            <w:tcW w:w="336"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-6.839</w:t>
            </w:r>
          </w:p>
        </w:tc>
        <w:tc>
          <w:tcPr>
            <w:tcW w:w="483"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5.472</w:t>
            </w:r>
          </w:p>
        </w:tc>
      </w:tr>
      <w:tr w:rsidRPr="008D23EF" w:rsidR="008D23EF" w:rsidTr="00544418">
        <w:trPr>
          <w:trHeight w:val="225"/>
        </w:trPr>
        <w:tc>
          <w:tcPr>
            <w:tcW w:w="194"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r w:rsidRPr="008D23EF">
              <w:rPr>
                <w:rFonts w:ascii="Times New Roman" w:hAnsi="Times New Roman"/>
                <w:sz w:val="18"/>
                <w:szCs w:val="18"/>
              </w:rPr>
              <w:t>92</w:t>
            </w:r>
          </w:p>
        </w:tc>
        <w:tc>
          <w:tcPr>
            <w:tcW w:w="1104"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r w:rsidRPr="008D23EF">
              <w:rPr>
                <w:rFonts w:ascii="Times New Roman" w:hAnsi="Times New Roman"/>
                <w:sz w:val="18"/>
                <w:szCs w:val="18"/>
              </w:rPr>
              <w:t>Nominaal en onvoorzien</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20.444</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20.444</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0</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-15.465</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-15.465</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0</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-616</w:t>
            </w:r>
          </w:p>
        </w:tc>
        <w:tc>
          <w:tcPr>
            <w:tcW w:w="336"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-616</w:t>
            </w:r>
          </w:p>
        </w:tc>
        <w:tc>
          <w:tcPr>
            <w:tcW w:w="483"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0</w:t>
            </w:r>
          </w:p>
        </w:tc>
      </w:tr>
      <w:tr w:rsidRPr="008D23EF" w:rsidR="008D23EF" w:rsidTr="00544418">
        <w:trPr>
          <w:trHeight w:val="225"/>
        </w:trPr>
        <w:tc>
          <w:tcPr>
            <w:tcW w:w="194"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r w:rsidRPr="008D23EF">
              <w:rPr>
                <w:rFonts w:ascii="Times New Roman" w:hAnsi="Times New Roman"/>
                <w:sz w:val="18"/>
                <w:szCs w:val="18"/>
              </w:rPr>
              <w:t>93</w:t>
            </w:r>
          </w:p>
        </w:tc>
        <w:tc>
          <w:tcPr>
            <w:tcW w:w="1104"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r w:rsidRPr="008D23EF">
              <w:rPr>
                <w:rFonts w:ascii="Times New Roman" w:hAnsi="Times New Roman"/>
                <w:sz w:val="18"/>
                <w:szCs w:val="18"/>
              </w:rPr>
              <w:t>Geheim</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3.067</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3.067</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0</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0</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0</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0</w:t>
            </w:r>
          </w:p>
        </w:tc>
        <w:tc>
          <w:tcPr>
            <w:tcW w:w="412"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0</w:t>
            </w:r>
          </w:p>
        </w:tc>
        <w:tc>
          <w:tcPr>
            <w:tcW w:w="336"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0</w:t>
            </w:r>
          </w:p>
        </w:tc>
        <w:tc>
          <w:tcPr>
            <w:tcW w:w="483" w:type="pct"/>
            <w:tcBorders>
              <w:top w:val="nil"/>
              <w:left w:val="nil"/>
              <w:bottom w:val="nil"/>
              <w:right w:val="nil"/>
            </w:tcBorders>
            <w:shd w:val="clear" w:color="auto" w:fill="auto"/>
            <w:noWrap/>
            <w:vAlign w:val="bottom"/>
            <w:hideMark/>
          </w:tcPr>
          <w:p w:rsidRPr="008D23EF" w:rsidR="008D23EF" w:rsidP="008D23EF" w:rsidRDefault="008D23EF">
            <w:pPr>
              <w:jc w:val="right"/>
              <w:rPr>
                <w:rFonts w:ascii="Times New Roman" w:hAnsi="Times New Roman"/>
                <w:sz w:val="18"/>
                <w:szCs w:val="18"/>
              </w:rPr>
            </w:pPr>
            <w:r w:rsidRPr="008D23EF">
              <w:rPr>
                <w:rFonts w:ascii="Times New Roman" w:hAnsi="Times New Roman"/>
                <w:sz w:val="18"/>
                <w:szCs w:val="18"/>
              </w:rPr>
              <w:t>0</w:t>
            </w:r>
          </w:p>
        </w:tc>
      </w:tr>
      <w:tr w:rsidRPr="008D23EF" w:rsidR="008D23EF" w:rsidTr="00544418">
        <w:trPr>
          <w:trHeight w:val="225"/>
        </w:trPr>
        <w:tc>
          <w:tcPr>
            <w:tcW w:w="194"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c>
          <w:tcPr>
            <w:tcW w:w="1104"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c>
          <w:tcPr>
            <w:tcW w:w="412"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c>
          <w:tcPr>
            <w:tcW w:w="412"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c>
          <w:tcPr>
            <w:tcW w:w="412"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c>
          <w:tcPr>
            <w:tcW w:w="412"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c>
          <w:tcPr>
            <w:tcW w:w="412"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c>
          <w:tcPr>
            <w:tcW w:w="412"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c>
          <w:tcPr>
            <w:tcW w:w="412"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c>
          <w:tcPr>
            <w:tcW w:w="336"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c>
          <w:tcPr>
            <w:tcW w:w="483" w:type="pct"/>
            <w:tcBorders>
              <w:top w:val="nil"/>
              <w:left w:val="nil"/>
              <w:bottom w:val="nil"/>
              <w:right w:val="nil"/>
            </w:tcBorders>
            <w:shd w:val="clear" w:color="auto" w:fill="auto"/>
            <w:noWrap/>
            <w:vAlign w:val="bottom"/>
            <w:hideMark/>
          </w:tcPr>
          <w:p w:rsidRPr="008D23EF" w:rsidR="008D23EF" w:rsidP="008D23EF" w:rsidRDefault="008D23EF">
            <w:pPr>
              <w:rPr>
                <w:rFonts w:ascii="Times New Roman" w:hAnsi="Times New Roman"/>
                <w:sz w:val="18"/>
                <w:szCs w:val="18"/>
              </w:rPr>
            </w:pPr>
          </w:p>
        </w:tc>
      </w:tr>
    </w:tbl>
    <w:p w:rsidR="009D4606" w:rsidP="008D23EF" w:rsidRDefault="009D4606">
      <w:pPr>
        <w:pStyle w:val="Geenafstand"/>
        <w:rPr>
          <w:rFonts w:ascii="Times New Roman" w:hAnsi="Times New Roman"/>
          <w:sz w:val="24"/>
        </w:rPr>
      </w:pPr>
    </w:p>
    <w:p w:rsidRPr="009D4606" w:rsidR="009D4606" w:rsidP="009D4606" w:rsidRDefault="009D4606">
      <w:pPr>
        <w:rPr>
          <w:rFonts w:ascii="Times New Roman" w:hAnsi="Times New Roman"/>
          <w:b/>
          <w:bCs/>
          <w:sz w:val="16"/>
          <w:szCs w:val="16"/>
        </w:rPr>
      </w:pPr>
      <w:r>
        <w:rPr>
          <w:rFonts w:ascii="Times New Roman" w:hAnsi="Times New Roman"/>
          <w:sz w:val="24"/>
        </w:rPr>
        <w:br w:type="page"/>
      </w:r>
      <w:r w:rsidRPr="009D4606">
        <w:rPr>
          <w:rFonts w:ascii="Times New Roman" w:hAnsi="Times New Roman"/>
          <w:b/>
          <w:sz w:val="16"/>
          <w:szCs w:val="16"/>
        </w:rPr>
        <w:lastRenderedPageBreak/>
        <w:t xml:space="preserve">Suppletoire begrotingsstaat </w:t>
      </w:r>
      <w:r w:rsidRPr="009D4606">
        <w:rPr>
          <w:rFonts w:ascii="Times New Roman" w:hAnsi="Times New Roman"/>
          <w:b/>
          <w:bCs/>
          <w:sz w:val="16"/>
          <w:szCs w:val="16"/>
        </w:rPr>
        <w:t xml:space="preserve">inzake de baten-lastenagentschappen (Najaarsnota) van het Ministerie van Justitie en Veiligheid (VI) voor het jaar 2018 </w:t>
      </w:r>
    </w:p>
    <w:p w:rsidRPr="009D4606" w:rsidR="009D4606" w:rsidP="009D4606" w:rsidRDefault="009D4606">
      <w:pPr>
        <w:rPr>
          <w:rFonts w:ascii="Times New Roman" w:hAnsi="Times New Roman"/>
          <w:b/>
          <w:bCs/>
          <w:sz w:val="16"/>
          <w:szCs w:val="16"/>
        </w:rPr>
      </w:pPr>
      <w:r w:rsidRPr="009D4606">
        <w:rPr>
          <w:rFonts w:ascii="Times New Roman" w:hAnsi="Times New Roman"/>
          <w:b/>
          <w:bCs/>
          <w:sz w:val="16"/>
          <w:szCs w:val="16"/>
        </w:rPr>
        <w:t>Tweede suppletoire begroting 2018</w:t>
      </w:r>
    </w:p>
    <w:p w:rsidRPr="009D4606" w:rsidR="009D4606" w:rsidP="009D4606" w:rsidRDefault="009D4606">
      <w:pPr>
        <w:rPr>
          <w:rFonts w:ascii="Times New Roman" w:hAnsi="Times New Roman"/>
          <w:b/>
          <w:bCs/>
          <w:sz w:val="16"/>
          <w:szCs w:val="16"/>
        </w:rPr>
      </w:pPr>
      <w:r w:rsidRPr="009D4606">
        <w:rPr>
          <w:rFonts w:ascii="Times New Roman" w:hAnsi="Times New Roman"/>
          <w:b/>
          <w:bCs/>
          <w:sz w:val="16"/>
          <w:szCs w:val="16"/>
        </w:rPr>
        <w:t>Bedragen x € 1.000</w:t>
      </w:r>
    </w:p>
    <w:p w:rsidRPr="009D4606" w:rsidR="009D4606" w:rsidP="009D4606" w:rsidRDefault="009D4606">
      <w:pPr>
        <w:rPr>
          <w:rFonts w:ascii="Times New Roman" w:hAnsi="Times New Roman"/>
          <w:b/>
          <w:bCs/>
          <w:sz w:val="16"/>
          <w:szCs w:val="16"/>
        </w:rPr>
      </w:pPr>
    </w:p>
    <w:p w:rsidRPr="009D4606" w:rsidR="009D4606" w:rsidP="009D4606" w:rsidRDefault="009D4606">
      <w:pPr>
        <w:rPr>
          <w:rFonts w:ascii="Times New Roman" w:hAnsi="Times New Roman"/>
          <w:b/>
          <w:bCs/>
          <w:sz w:val="16"/>
          <w:szCs w:val="16"/>
        </w:rPr>
      </w:pPr>
    </w:p>
    <w:tbl>
      <w:tblPr>
        <w:tblW w:w="5000" w:type="pct"/>
        <w:tblCellMar>
          <w:left w:w="70" w:type="dxa"/>
          <w:right w:w="70" w:type="dxa"/>
        </w:tblCellMar>
        <w:tblLook w:val="04A0" w:firstRow="1" w:lastRow="0" w:firstColumn="1" w:lastColumn="0" w:noHBand="0" w:noVBand="1"/>
      </w:tblPr>
      <w:tblGrid>
        <w:gridCol w:w="3469"/>
        <w:gridCol w:w="1328"/>
        <w:gridCol w:w="1329"/>
        <w:gridCol w:w="1146"/>
        <w:gridCol w:w="1146"/>
        <w:gridCol w:w="1146"/>
        <w:gridCol w:w="1146"/>
        <w:gridCol w:w="1146"/>
        <w:gridCol w:w="1146"/>
        <w:gridCol w:w="1140"/>
      </w:tblGrid>
      <w:tr w:rsidRPr="009D4606" w:rsidR="009D4606" w:rsidTr="00544418">
        <w:trPr>
          <w:trHeight w:val="255"/>
        </w:trPr>
        <w:tc>
          <w:tcPr>
            <w:tcW w:w="1227" w:type="pct"/>
            <w:tcBorders>
              <w:top w:val="nil"/>
              <w:left w:val="nil"/>
              <w:bottom w:val="nil"/>
              <w:right w:val="nil"/>
            </w:tcBorders>
            <w:shd w:val="clear" w:color="auto" w:fill="auto"/>
            <w:noWrap/>
            <w:vAlign w:val="center"/>
            <w:hideMark/>
          </w:tcPr>
          <w:p w:rsidRPr="009D4606" w:rsidR="009D4606" w:rsidP="009D4606" w:rsidRDefault="009D4606">
            <w:pPr>
              <w:rPr>
                <w:rFonts w:ascii="Times New Roman" w:hAnsi="Times New Roman"/>
                <w:b/>
                <w:bCs/>
                <w:sz w:val="16"/>
                <w:szCs w:val="16"/>
              </w:rPr>
            </w:pPr>
          </w:p>
        </w:tc>
        <w:tc>
          <w:tcPr>
            <w:tcW w:w="470"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Cs w:val="20"/>
              </w:rPr>
            </w:pPr>
          </w:p>
        </w:tc>
        <w:tc>
          <w:tcPr>
            <w:tcW w:w="470"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Cs w:val="20"/>
              </w:rPr>
            </w:pPr>
          </w:p>
        </w:tc>
        <w:tc>
          <w:tcPr>
            <w:tcW w:w="405"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Cs w:val="20"/>
              </w:rPr>
            </w:pPr>
          </w:p>
        </w:tc>
        <w:tc>
          <w:tcPr>
            <w:tcW w:w="405"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Cs w:val="20"/>
              </w:rPr>
            </w:pPr>
          </w:p>
        </w:tc>
        <w:tc>
          <w:tcPr>
            <w:tcW w:w="405"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Cs w:val="20"/>
              </w:rPr>
            </w:pPr>
          </w:p>
        </w:tc>
        <w:tc>
          <w:tcPr>
            <w:tcW w:w="405"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Cs w:val="20"/>
              </w:rPr>
            </w:pPr>
          </w:p>
        </w:tc>
        <w:tc>
          <w:tcPr>
            <w:tcW w:w="405"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Cs w:val="20"/>
              </w:rPr>
            </w:pPr>
          </w:p>
        </w:tc>
        <w:tc>
          <w:tcPr>
            <w:tcW w:w="405"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405"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x €1.000</w:t>
            </w:r>
          </w:p>
        </w:tc>
      </w:tr>
      <w:tr w:rsidRPr="009D4606" w:rsidR="009D4606" w:rsidTr="00544418">
        <w:trPr>
          <w:trHeight w:val="255"/>
        </w:trPr>
        <w:tc>
          <w:tcPr>
            <w:tcW w:w="1227" w:type="pct"/>
            <w:tcBorders>
              <w:top w:val="single" w:color="auto" w:sz="4" w:space="0"/>
              <w:left w:val="single" w:color="auto" w:sz="4" w:space="0"/>
              <w:bottom w:val="single" w:color="auto" w:sz="4" w:space="0"/>
              <w:right w:val="single" w:color="auto" w:sz="4" w:space="0"/>
            </w:tcBorders>
            <w:shd w:val="clear" w:color="000000" w:fill="FFFFCC"/>
            <w:noWrap/>
            <w:vAlign w:val="center"/>
            <w:hideMark/>
          </w:tcPr>
          <w:p w:rsidRPr="009D4606" w:rsidR="009D4606" w:rsidP="009D4606" w:rsidRDefault="009D4606">
            <w:pPr>
              <w:rPr>
                <w:rFonts w:ascii="Times New Roman" w:hAnsi="Times New Roman"/>
                <w:b/>
                <w:bCs/>
                <w:sz w:val="16"/>
                <w:szCs w:val="16"/>
              </w:rPr>
            </w:pPr>
            <w:r w:rsidRPr="009D4606">
              <w:rPr>
                <w:rFonts w:ascii="Times New Roman" w:hAnsi="Times New Roman"/>
                <w:b/>
                <w:bCs/>
                <w:sz w:val="16"/>
                <w:szCs w:val="16"/>
              </w:rPr>
              <w:t>Naam</w:t>
            </w:r>
          </w:p>
        </w:tc>
        <w:tc>
          <w:tcPr>
            <w:tcW w:w="1345" w:type="pct"/>
            <w:gridSpan w:val="3"/>
            <w:tcBorders>
              <w:top w:val="single" w:color="auto" w:sz="4" w:space="0"/>
              <w:left w:val="nil"/>
              <w:bottom w:val="single" w:color="auto" w:sz="4" w:space="0"/>
              <w:right w:val="single" w:color="000000" w:sz="4" w:space="0"/>
            </w:tcBorders>
            <w:shd w:val="clear" w:color="000000" w:fill="FFFFCC"/>
            <w:vAlign w:val="bottom"/>
            <w:hideMark/>
          </w:tcPr>
          <w:p w:rsidRPr="009D4606" w:rsidR="009D4606" w:rsidP="009D4606" w:rsidRDefault="009D4606">
            <w:pPr>
              <w:rPr>
                <w:rFonts w:ascii="Times New Roman" w:hAnsi="Times New Roman"/>
                <w:b/>
                <w:bCs/>
                <w:sz w:val="16"/>
                <w:szCs w:val="16"/>
              </w:rPr>
            </w:pPr>
            <w:r w:rsidRPr="009D4606">
              <w:rPr>
                <w:rFonts w:ascii="Times New Roman" w:hAnsi="Times New Roman"/>
                <w:b/>
                <w:bCs/>
                <w:sz w:val="16"/>
                <w:szCs w:val="16"/>
              </w:rPr>
              <w:t>Vastgestelde begroting</w:t>
            </w:r>
          </w:p>
        </w:tc>
        <w:tc>
          <w:tcPr>
            <w:tcW w:w="1214" w:type="pct"/>
            <w:gridSpan w:val="3"/>
            <w:tcBorders>
              <w:top w:val="single" w:color="auto" w:sz="4" w:space="0"/>
              <w:left w:val="nil"/>
              <w:bottom w:val="single" w:color="auto" w:sz="4" w:space="0"/>
              <w:right w:val="single" w:color="000000" w:sz="4" w:space="0"/>
            </w:tcBorders>
            <w:shd w:val="clear" w:color="000000" w:fill="FFFFCC"/>
            <w:vAlign w:val="bottom"/>
            <w:hideMark/>
          </w:tcPr>
          <w:p w:rsidRPr="009D4606" w:rsidR="009D4606" w:rsidP="009D4606" w:rsidRDefault="009D4606">
            <w:pPr>
              <w:rPr>
                <w:rFonts w:ascii="Times New Roman" w:hAnsi="Times New Roman"/>
                <w:b/>
                <w:bCs/>
                <w:sz w:val="16"/>
                <w:szCs w:val="16"/>
              </w:rPr>
            </w:pPr>
            <w:r w:rsidRPr="009D4606">
              <w:rPr>
                <w:rFonts w:ascii="Times New Roman" w:hAnsi="Times New Roman"/>
                <w:b/>
                <w:bCs/>
                <w:sz w:val="16"/>
                <w:szCs w:val="16"/>
              </w:rPr>
              <w:t>Mutaties 1e suppletoire begroting</w:t>
            </w:r>
          </w:p>
        </w:tc>
        <w:tc>
          <w:tcPr>
            <w:tcW w:w="1214" w:type="pct"/>
            <w:gridSpan w:val="3"/>
            <w:tcBorders>
              <w:top w:val="single" w:color="auto" w:sz="4" w:space="0"/>
              <w:left w:val="nil"/>
              <w:bottom w:val="single" w:color="auto" w:sz="4" w:space="0"/>
              <w:right w:val="single" w:color="000000" w:sz="4" w:space="0"/>
            </w:tcBorders>
            <w:shd w:val="clear" w:color="000000" w:fill="FFFFCC"/>
            <w:vAlign w:val="bottom"/>
            <w:hideMark/>
          </w:tcPr>
          <w:p w:rsidRPr="009D4606" w:rsidR="009D4606" w:rsidP="009D4606" w:rsidRDefault="009D4606">
            <w:pPr>
              <w:rPr>
                <w:rFonts w:ascii="Times New Roman" w:hAnsi="Times New Roman"/>
                <w:b/>
                <w:bCs/>
                <w:sz w:val="16"/>
                <w:szCs w:val="16"/>
              </w:rPr>
            </w:pPr>
            <w:r w:rsidRPr="009D4606">
              <w:rPr>
                <w:rFonts w:ascii="Times New Roman" w:hAnsi="Times New Roman"/>
                <w:b/>
                <w:bCs/>
                <w:sz w:val="16"/>
                <w:szCs w:val="16"/>
              </w:rPr>
              <w:t>Mutaties 2e suppletoire begroting</w:t>
            </w:r>
          </w:p>
        </w:tc>
      </w:tr>
      <w:tr w:rsidRPr="009D4606" w:rsidR="009D4606" w:rsidTr="00544418">
        <w:trPr>
          <w:trHeight w:val="450"/>
        </w:trPr>
        <w:tc>
          <w:tcPr>
            <w:tcW w:w="1227" w:type="pct"/>
            <w:tcBorders>
              <w:top w:val="nil"/>
              <w:left w:val="single" w:color="auto" w:sz="4" w:space="0"/>
              <w:bottom w:val="single" w:color="auto" w:sz="4" w:space="0"/>
              <w:right w:val="single" w:color="auto" w:sz="4" w:space="0"/>
            </w:tcBorders>
            <w:shd w:val="clear" w:color="auto" w:fill="auto"/>
            <w:noWrap/>
            <w:vAlign w:val="center"/>
            <w:hideMark/>
          </w:tcPr>
          <w:p w:rsidRPr="009D4606" w:rsidR="009D4606" w:rsidP="009D4606" w:rsidRDefault="009D4606">
            <w:pPr>
              <w:rPr>
                <w:rFonts w:ascii="Times New Roman" w:hAnsi="Times New Roman"/>
                <w:b/>
                <w:bCs/>
                <w:sz w:val="16"/>
                <w:szCs w:val="16"/>
              </w:rPr>
            </w:pPr>
            <w:r w:rsidRPr="009D4606">
              <w:rPr>
                <w:rFonts w:ascii="Times New Roman" w:hAnsi="Times New Roman"/>
                <w:b/>
                <w:bCs/>
                <w:sz w:val="16"/>
                <w:szCs w:val="16"/>
              </w:rPr>
              <w:t> </w:t>
            </w:r>
          </w:p>
        </w:tc>
        <w:tc>
          <w:tcPr>
            <w:tcW w:w="470"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Totaal baten</w:t>
            </w:r>
          </w:p>
        </w:tc>
        <w:tc>
          <w:tcPr>
            <w:tcW w:w="470"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Totaal lasten</w:t>
            </w:r>
          </w:p>
        </w:tc>
        <w:tc>
          <w:tcPr>
            <w:tcW w:w="405" w:type="pct"/>
            <w:tcBorders>
              <w:top w:val="nil"/>
              <w:left w:val="nil"/>
              <w:bottom w:val="single" w:color="auto" w:sz="4" w:space="0"/>
              <w:right w:val="single" w:color="auto" w:sz="4" w:space="0"/>
            </w:tcBorders>
            <w:shd w:val="clear" w:color="auto" w:fill="auto"/>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Saldo baten en lasten</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Totaal baten</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Totaal lasten</w:t>
            </w:r>
          </w:p>
        </w:tc>
        <w:tc>
          <w:tcPr>
            <w:tcW w:w="405" w:type="pct"/>
            <w:tcBorders>
              <w:top w:val="nil"/>
              <w:left w:val="nil"/>
              <w:bottom w:val="single" w:color="auto" w:sz="4" w:space="0"/>
              <w:right w:val="single" w:color="auto" w:sz="4" w:space="0"/>
            </w:tcBorders>
            <w:shd w:val="clear" w:color="auto" w:fill="auto"/>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Saldo baten en lasten</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Totaal baten</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Totaal lasten</w:t>
            </w:r>
          </w:p>
        </w:tc>
        <w:tc>
          <w:tcPr>
            <w:tcW w:w="405" w:type="pct"/>
            <w:tcBorders>
              <w:top w:val="nil"/>
              <w:left w:val="nil"/>
              <w:bottom w:val="single" w:color="auto" w:sz="4" w:space="0"/>
              <w:right w:val="single" w:color="auto" w:sz="4" w:space="0"/>
            </w:tcBorders>
            <w:shd w:val="clear" w:color="auto" w:fill="auto"/>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Saldo baten en lasten</w:t>
            </w:r>
          </w:p>
        </w:tc>
      </w:tr>
      <w:tr w:rsidRPr="009D4606" w:rsidR="009D4606" w:rsidTr="00544418">
        <w:trPr>
          <w:trHeight w:val="255"/>
        </w:trPr>
        <w:tc>
          <w:tcPr>
            <w:tcW w:w="1227" w:type="pct"/>
            <w:tcBorders>
              <w:top w:val="nil"/>
              <w:left w:val="single" w:color="auto" w:sz="4" w:space="0"/>
              <w:bottom w:val="single" w:color="auto" w:sz="4" w:space="0"/>
              <w:right w:val="single" w:color="auto" w:sz="4" w:space="0"/>
            </w:tcBorders>
            <w:shd w:val="clear" w:color="auto" w:fill="auto"/>
            <w:noWrap/>
            <w:vAlign w:val="center"/>
            <w:hideMark/>
          </w:tcPr>
          <w:p w:rsidRPr="009D4606" w:rsidR="009D4606" w:rsidP="009D4606" w:rsidRDefault="009D4606">
            <w:pPr>
              <w:rPr>
                <w:rFonts w:ascii="Times New Roman" w:hAnsi="Times New Roman"/>
                <w:b/>
                <w:bCs/>
                <w:sz w:val="16"/>
                <w:szCs w:val="16"/>
              </w:rPr>
            </w:pPr>
            <w:r w:rsidRPr="009D4606">
              <w:rPr>
                <w:rFonts w:ascii="Times New Roman" w:hAnsi="Times New Roman"/>
                <w:b/>
                <w:bCs/>
                <w:sz w:val="16"/>
                <w:szCs w:val="16"/>
              </w:rPr>
              <w:t> </w:t>
            </w:r>
          </w:p>
        </w:tc>
        <w:tc>
          <w:tcPr>
            <w:tcW w:w="470"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w:t>
            </w:r>
          </w:p>
        </w:tc>
        <w:tc>
          <w:tcPr>
            <w:tcW w:w="470"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w:t>
            </w:r>
          </w:p>
        </w:tc>
      </w:tr>
      <w:tr w:rsidRPr="009D4606" w:rsidR="009D4606" w:rsidTr="00544418">
        <w:trPr>
          <w:trHeight w:val="255"/>
        </w:trPr>
        <w:tc>
          <w:tcPr>
            <w:tcW w:w="1227" w:type="pct"/>
            <w:tcBorders>
              <w:top w:val="nil"/>
              <w:left w:val="single" w:color="auto" w:sz="4" w:space="0"/>
              <w:bottom w:val="single" w:color="auto" w:sz="4" w:space="0"/>
              <w:right w:val="single" w:color="auto" w:sz="4" w:space="0"/>
            </w:tcBorders>
            <w:shd w:val="clear" w:color="auto" w:fill="auto"/>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Dienst Justitiële Inrichtingen (DJI)</w:t>
            </w:r>
          </w:p>
        </w:tc>
        <w:tc>
          <w:tcPr>
            <w:tcW w:w="470"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2.042.809 </w:t>
            </w:r>
          </w:p>
        </w:tc>
        <w:tc>
          <w:tcPr>
            <w:tcW w:w="470"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2.042.809 </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 xml:space="preserve">                       - </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1.804 </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1.804 </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 xml:space="preserve">                       - </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 xml:space="preserve">           196.997 </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 xml:space="preserve">           152.997 </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 xml:space="preserve">             44.000 </w:t>
            </w:r>
          </w:p>
        </w:tc>
      </w:tr>
      <w:tr w:rsidRPr="009D4606" w:rsidR="009D4606" w:rsidTr="00544418">
        <w:trPr>
          <w:trHeight w:val="255"/>
        </w:trPr>
        <w:tc>
          <w:tcPr>
            <w:tcW w:w="1227" w:type="pct"/>
            <w:tcBorders>
              <w:top w:val="nil"/>
              <w:left w:val="single" w:color="auto" w:sz="4" w:space="0"/>
              <w:bottom w:val="single" w:color="auto" w:sz="4" w:space="0"/>
              <w:right w:val="single" w:color="auto" w:sz="4" w:space="0"/>
            </w:tcBorders>
            <w:shd w:val="clear" w:color="auto" w:fill="auto"/>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Immigratie en Naturalisatiedienst (IND)</w:t>
            </w:r>
          </w:p>
        </w:tc>
        <w:tc>
          <w:tcPr>
            <w:tcW w:w="470"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388.371 </w:t>
            </w:r>
          </w:p>
        </w:tc>
        <w:tc>
          <w:tcPr>
            <w:tcW w:w="470"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388.371 </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 </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-1.754 </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-1.754 </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 </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 xml:space="preserve">                       - </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 xml:space="preserve">                       - </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 xml:space="preserve">                       - </w:t>
            </w:r>
          </w:p>
        </w:tc>
      </w:tr>
      <w:tr w:rsidRPr="009D4606" w:rsidR="009D4606" w:rsidTr="00544418">
        <w:trPr>
          <w:trHeight w:val="255"/>
        </w:trPr>
        <w:tc>
          <w:tcPr>
            <w:tcW w:w="1227" w:type="pct"/>
            <w:tcBorders>
              <w:top w:val="nil"/>
              <w:left w:val="single" w:color="auto" w:sz="4" w:space="0"/>
              <w:bottom w:val="single" w:color="auto" w:sz="4" w:space="0"/>
              <w:right w:val="single" w:color="auto" w:sz="4" w:space="0"/>
            </w:tcBorders>
            <w:shd w:val="clear" w:color="auto" w:fill="auto"/>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Centraal Justitieel Incassobureau  (CJIB)</w:t>
            </w:r>
          </w:p>
        </w:tc>
        <w:tc>
          <w:tcPr>
            <w:tcW w:w="470"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135.317 </w:t>
            </w:r>
          </w:p>
        </w:tc>
        <w:tc>
          <w:tcPr>
            <w:tcW w:w="470"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135.317 </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 </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2.340 </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2.340 </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 xml:space="preserve">                       - </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 xml:space="preserve">               5.803 </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 xml:space="preserve">               5.803 </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 xml:space="preserve">                       - </w:t>
            </w:r>
          </w:p>
        </w:tc>
      </w:tr>
      <w:tr w:rsidRPr="009D4606" w:rsidR="009D4606" w:rsidTr="00544418">
        <w:trPr>
          <w:trHeight w:val="255"/>
        </w:trPr>
        <w:tc>
          <w:tcPr>
            <w:tcW w:w="1227" w:type="pct"/>
            <w:tcBorders>
              <w:top w:val="nil"/>
              <w:left w:val="single" w:color="auto" w:sz="4" w:space="0"/>
              <w:bottom w:val="single" w:color="auto" w:sz="4" w:space="0"/>
              <w:right w:val="single" w:color="auto" w:sz="4" w:space="0"/>
            </w:tcBorders>
            <w:shd w:val="clear" w:color="auto" w:fill="auto"/>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Nederlands Forensisch Instituut (NFI)</w:t>
            </w:r>
          </w:p>
        </w:tc>
        <w:tc>
          <w:tcPr>
            <w:tcW w:w="470"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75.249 </w:t>
            </w:r>
          </w:p>
        </w:tc>
        <w:tc>
          <w:tcPr>
            <w:tcW w:w="470"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75.249 </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 </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2.345 </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2.345 </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 </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 xml:space="preserve">               1.065 </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 xml:space="preserve">               1.065 </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 xml:space="preserve">                       - </w:t>
            </w:r>
          </w:p>
        </w:tc>
      </w:tr>
      <w:tr w:rsidRPr="009D4606" w:rsidR="009D4606" w:rsidTr="00544418">
        <w:trPr>
          <w:trHeight w:val="450"/>
        </w:trPr>
        <w:tc>
          <w:tcPr>
            <w:tcW w:w="1227" w:type="pct"/>
            <w:tcBorders>
              <w:top w:val="nil"/>
              <w:left w:val="single" w:color="auto" w:sz="4" w:space="0"/>
              <w:bottom w:val="single" w:color="auto" w:sz="4" w:space="0"/>
              <w:right w:val="single" w:color="auto" w:sz="4" w:space="0"/>
            </w:tcBorders>
            <w:shd w:val="clear" w:color="auto" w:fill="auto"/>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Justitiële Uitvoeringsdienst, Toetsing, Integriteit, Screening (JUSTIS)</w:t>
            </w:r>
          </w:p>
        </w:tc>
        <w:tc>
          <w:tcPr>
            <w:tcW w:w="470"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35.979 </w:t>
            </w:r>
          </w:p>
        </w:tc>
        <w:tc>
          <w:tcPr>
            <w:tcW w:w="470"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35.979 </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 </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 xml:space="preserve">                       - </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 xml:space="preserve">                       - </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 xml:space="preserve">                       - </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 xml:space="preserve">               1.448 </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 xml:space="preserve">                  638 </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 xml:space="preserve">                  810 </w:t>
            </w:r>
          </w:p>
        </w:tc>
      </w:tr>
      <w:tr w:rsidRPr="009D4606" w:rsidR="009D4606" w:rsidTr="00544418">
        <w:trPr>
          <w:trHeight w:val="255"/>
        </w:trPr>
        <w:tc>
          <w:tcPr>
            <w:tcW w:w="1227" w:type="pct"/>
            <w:tcBorders>
              <w:top w:val="nil"/>
              <w:left w:val="single" w:color="auto" w:sz="4" w:space="0"/>
              <w:bottom w:val="single" w:color="auto" w:sz="4" w:space="0"/>
              <w:right w:val="single" w:color="auto" w:sz="4" w:space="0"/>
            </w:tcBorders>
            <w:shd w:val="clear" w:color="auto" w:fill="auto"/>
            <w:vAlign w:val="bottom"/>
            <w:hideMark/>
          </w:tcPr>
          <w:p w:rsidRPr="009D4606" w:rsidR="009D4606" w:rsidP="009D4606" w:rsidRDefault="009D4606">
            <w:pPr>
              <w:rPr>
                <w:rFonts w:ascii="Times New Roman" w:hAnsi="Times New Roman"/>
                <w:b/>
                <w:bCs/>
                <w:sz w:val="16"/>
                <w:szCs w:val="16"/>
              </w:rPr>
            </w:pPr>
            <w:r w:rsidRPr="009D4606">
              <w:rPr>
                <w:rFonts w:ascii="Times New Roman" w:hAnsi="Times New Roman"/>
                <w:b/>
                <w:bCs/>
                <w:sz w:val="16"/>
                <w:szCs w:val="16"/>
              </w:rPr>
              <w:t>Totaal</w:t>
            </w:r>
          </w:p>
        </w:tc>
        <w:tc>
          <w:tcPr>
            <w:tcW w:w="470"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 xml:space="preserve">             2.677.725 </w:t>
            </w:r>
          </w:p>
        </w:tc>
        <w:tc>
          <w:tcPr>
            <w:tcW w:w="470"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 xml:space="preserve">             2.677.725 </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 xml:space="preserve">                       - </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 xml:space="preserve">               4.735 </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 xml:space="preserve">               4.735 </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 xml:space="preserve">                       - </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 xml:space="preserve">           205.313 </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 xml:space="preserve">           160.503 </w:t>
            </w:r>
          </w:p>
        </w:tc>
        <w:tc>
          <w:tcPr>
            <w:tcW w:w="4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 xml:space="preserve">             44.810 </w:t>
            </w:r>
          </w:p>
        </w:tc>
      </w:tr>
    </w:tbl>
    <w:p w:rsidRPr="009D4606" w:rsidR="009D4606" w:rsidP="009D4606" w:rsidRDefault="009D4606">
      <w:pPr>
        <w:rPr>
          <w:rFonts w:ascii="Times New Roman" w:hAnsi="Times New Roman"/>
          <w:b/>
          <w:bCs/>
          <w:sz w:val="16"/>
          <w:szCs w:val="16"/>
        </w:rPr>
      </w:pPr>
    </w:p>
    <w:p w:rsidRPr="009D4606" w:rsidR="009D4606" w:rsidP="009D4606" w:rsidRDefault="009D4606">
      <w:pPr>
        <w:rPr>
          <w:rFonts w:ascii="Times New Roman" w:hAnsi="Times New Roman"/>
          <w:b/>
          <w:bCs/>
          <w:sz w:val="16"/>
          <w:szCs w:val="16"/>
        </w:rPr>
      </w:pPr>
    </w:p>
    <w:p w:rsidRPr="009D4606" w:rsidR="009D4606" w:rsidP="009D4606" w:rsidRDefault="009D4606">
      <w:pPr>
        <w:rPr>
          <w:rFonts w:ascii="Times New Roman" w:hAnsi="Times New Roman"/>
          <w:b/>
          <w:bCs/>
          <w:sz w:val="16"/>
          <w:szCs w:val="16"/>
        </w:rPr>
      </w:pPr>
    </w:p>
    <w:p w:rsidRPr="009D4606" w:rsidR="009D4606" w:rsidP="009D4606" w:rsidRDefault="009D4606">
      <w:pPr>
        <w:rPr>
          <w:rFonts w:ascii="Times New Roman" w:hAnsi="Times New Roman"/>
          <w:b/>
          <w:bCs/>
          <w:sz w:val="16"/>
          <w:szCs w:val="16"/>
        </w:rPr>
      </w:pPr>
    </w:p>
    <w:p w:rsidRPr="009D4606" w:rsidR="009D4606" w:rsidP="009D4606" w:rsidRDefault="009D4606">
      <w:pPr>
        <w:rPr>
          <w:rFonts w:ascii="Times New Roman" w:hAnsi="Times New Roman"/>
          <w:b/>
          <w:bCs/>
          <w:sz w:val="16"/>
          <w:szCs w:val="16"/>
        </w:rPr>
      </w:pPr>
    </w:p>
    <w:tbl>
      <w:tblPr>
        <w:tblW w:w="5000" w:type="pct"/>
        <w:tblCellMar>
          <w:left w:w="70" w:type="dxa"/>
          <w:right w:w="70" w:type="dxa"/>
        </w:tblCellMar>
        <w:tblLook w:val="04A0" w:firstRow="1" w:lastRow="0" w:firstColumn="1" w:lastColumn="0" w:noHBand="0" w:noVBand="1"/>
      </w:tblPr>
      <w:tblGrid>
        <w:gridCol w:w="3876"/>
        <w:gridCol w:w="1711"/>
        <w:gridCol w:w="1711"/>
        <w:gridCol w:w="1711"/>
        <w:gridCol w:w="1711"/>
        <w:gridCol w:w="1711"/>
        <w:gridCol w:w="1711"/>
      </w:tblGrid>
      <w:tr w:rsidRPr="009D4606" w:rsidR="009D4606" w:rsidTr="00544418">
        <w:trPr>
          <w:trHeight w:val="255"/>
        </w:trPr>
        <w:tc>
          <w:tcPr>
            <w:tcW w:w="1370" w:type="pct"/>
            <w:tcBorders>
              <w:top w:val="nil"/>
              <w:left w:val="nil"/>
              <w:bottom w:val="nil"/>
              <w:right w:val="nil"/>
            </w:tcBorders>
            <w:shd w:val="clear" w:color="auto" w:fill="auto"/>
            <w:noWrap/>
            <w:vAlign w:val="center"/>
            <w:hideMark/>
          </w:tcPr>
          <w:p w:rsidRPr="009D4606" w:rsidR="009D4606" w:rsidP="009D4606" w:rsidRDefault="009D4606">
            <w:pPr>
              <w:rPr>
                <w:rFonts w:ascii="Times New Roman" w:hAnsi="Times New Roman"/>
                <w:b/>
                <w:bCs/>
                <w:sz w:val="16"/>
                <w:szCs w:val="16"/>
              </w:rPr>
            </w:pPr>
          </w:p>
        </w:tc>
        <w:tc>
          <w:tcPr>
            <w:tcW w:w="605"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05"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05"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05"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05"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05"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x €1.000</w:t>
            </w:r>
          </w:p>
        </w:tc>
      </w:tr>
      <w:tr w:rsidRPr="009D4606" w:rsidR="009D4606" w:rsidTr="00544418">
        <w:trPr>
          <w:trHeight w:val="255"/>
        </w:trPr>
        <w:tc>
          <w:tcPr>
            <w:tcW w:w="1370" w:type="pct"/>
            <w:tcBorders>
              <w:top w:val="single" w:color="auto" w:sz="4" w:space="0"/>
              <w:left w:val="single" w:color="auto" w:sz="4" w:space="0"/>
              <w:bottom w:val="single" w:color="auto" w:sz="4" w:space="0"/>
              <w:right w:val="single" w:color="auto" w:sz="4" w:space="0"/>
            </w:tcBorders>
            <w:shd w:val="clear" w:color="000000" w:fill="FFFFCC"/>
            <w:noWrap/>
            <w:vAlign w:val="center"/>
            <w:hideMark/>
          </w:tcPr>
          <w:p w:rsidRPr="009D4606" w:rsidR="009D4606" w:rsidP="009D4606" w:rsidRDefault="009D4606">
            <w:pPr>
              <w:rPr>
                <w:rFonts w:ascii="Times New Roman" w:hAnsi="Times New Roman"/>
                <w:b/>
                <w:bCs/>
                <w:sz w:val="16"/>
                <w:szCs w:val="16"/>
              </w:rPr>
            </w:pPr>
            <w:r w:rsidRPr="009D4606">
              <w:rPr>
                <w:rFonts w:ascii="Times New Roman" w:hAnsi="Times New Roman"/>
                <w:b/>
                <w:bCs/>
                <w:sz w:val="16"/>
                <w:szCs w:val="16"/>
              </w:rPr>
              <w:t>Naam</w:t>
            </w:r>
          </w:p>
        </w:tc>
        <w:tc>
          <w:tcPr>
            <w:tcW w:w="1210" w:type="pct"/>
            <w:gridSpan w:val="2"/>
            <w:tcBorders>
              <w:top w:val="single" w:color="auto" w:sz="4" w:space="0"/>
              <w:left w:val="nil"/>
              <w:bottom w:val="single" w:color="auto" w:sz="4" w:space="0"/>
              <w:right w:val="nil"/>
            </w:tcBorders>
            <w:shd w:val="clear" w:color="000000" w:fill="FFFFCC"/>
            <w:vAlign w:val="bottom"/>
            <w:hideMark/>
          </w:tcPr>
          <w:p w:rsidRPr="009D4606" w:rsidR="009D4606" w:rsidP="009D4606" w:rsidRDefault="009D4606">
            <w:pPr>
              <w:rPr>
                <w:rFonts w:ascii="Times New Roman" w:hAnsi="Times New Roman"/>
                <w:b/>
                <w:bCs/>
                <w:sz w:val="16"/>
                <w:szCs w:val="16"/>
              </w:rPr>
            </w:pPr>
            <w:r w:rsidRPr="009D4606">
              <w:rPr>
                <w:rFonts w:ascii="Times New Roman" w:hAnsi="Times New Roman"/>
                <w:b/>
                <w:bCs/>
                <w:sz w:val="16"/>
                <w:szCs w:val="16"/>
              </w:rPr>
              <w:t>Vastgestelde begroting</w:t>
            </w:r>
          </w:p>
        </w:tc>
        <w:tc>
          <w:tcPr>
            <w:tcW w:w="1210" w:type="pct"/>
            <w:gridSpan w:val="2"/>
            <w:tcBorders>
              <w:top w:val="single" w:color="auto" w:sz="4" w:space="0"/>
              <w:left w:val="single" w:color="auto" w:sz="4" w:space="0"/>
              <w:bottom w:val="single" w:color="auto" w:sz="4" w:space="0"/>
              <w:right w:val="nil"/>
            </w:tcBorders>
            <w:shd w:val="clear" w:color="000000" w:fill="FFFFCC"/>
            <w:vAlign w:val="bottom"/>
            <w:hideMark/>
          </w:tcPr>
          <w:p w:rsidRPr="009D4606" w:rsidR="009D4606" w:rsidP="009D4606" w:rsidRDefault="009D4606">
            <w:pPr>
              <w:rPr>
                <w:rFonts w:ascii="Times New Roman" w:hAnsi="Times New Roman"/>
                <w:b/>
                <w:bCs/>
                <w:sz w:val="16"/>
                <w:szCs w:val="16"/>
              </w:rPr>
            </w:pPr>
            <w:r w:rsidRPr="009D4606">
              <w:rPr>
                <w:rFonts w:ascii="Times New Roman" w:hAnsi="Times New Roman"/>
                <w:b/>
                <w:bCs/>
                <w:sz w:val="16"/>
                <w:szCs w:val="16"/>
              </w:rPr>
              <w:t>Mutaties 1e suppletoire begroting</w:t>
            </w:r>
          </w:p>
        </w:tc>
        <w:tc>
          <w:tcPr>
            <w:tcW w:w="1210" w:type="pct"/>
            <w:gridSpan w:val="2"/>
            <w:tcBorders>
              <w:top w:val="single" w:color="auto" w:sz="4" w:space="0"/>
              <w:left w:val="single" w:color="auto" w:sz="4" w:space="0"/>
              <w:bottom w:val="single" w:color="auto" w:sz="4" w:space="0"/>
              <w:right w:val="nil"/>
            </w:tcBorders>
            <w:shd w:val="clear" w:color="000000" w:fill="FFFFCC"/>
            <w:vAlign w:val="bottom"/>
            <w:hideMark/>
          </w:tcPr>
          <w:p w:rsidRPr="009D4606" w:rsidR="009D4606" w:rsidP="009D4606" w:rsidRDefault="009D4606">
            <w:pPr>
              <w:rPr>
                <w:rFonts w:ascii="Times New Roman" w:hAnsi="Times New Roman"/>
                <w:b/>
                <w:bCs/>
                <w:sz w:val="16"/>
                <w:szCs w:val="16"/>
              </w:rPr>
            </w:pPr>
            <w:r w:rsidRPr="009D4606">
              <w:rPr>
                <w:rFonts w:ascii="Times New Roman" w:hAnsi="Times New Roman"/>
                <w:b/>
                <w:bCs/>
                <w:sz w:val="16"/>
                <w:szCs w:val="16"/>
              </w:rPr>
              <w:t>Mutaties 2e suppletoire begroting</w:t>
            </w:r>
          </w:p>
        </w:tc>
      </w:tr>
      <w:tr w:rsidRPr="009D4606" w:rsidR="009D4606" w:rsidTr="00544418">
        <w:trPr>
          <w:trHeight w:val="450"/>
        </w:trPr>
        <w:tc>
          <w:tcPr>
            <w:tcW w:w="1370" w:type="pct"/>
            <w:tcBorders>
              <w:top w:val="nil"/>
              <w:left w:val="single" w:color="auto" w:sz="4" w:space="0"/>
              <w:bottom w:val="single" w:color="auto" w:sz="4" w:space="0"/>
              <w:right w:val="single" w:color="auto" w:sz="4" w:space="0"/>
            </w:tcBorders>
            <w:shd w:val="clear" w:color="auto" w:fill="auto"/>
            <w:noWrap/>
            <w:vAlign w:val="center"/>
            <w:hideMark/>
          </w:tcPr>
          <w:p w:rsidRPr="009D4606" w:rsidR="009D4606" w:rsidP="009D4606" w:rsidRDefault="009D4606">
            <w:pPr>
              <w:rPr>
                <w:rFonts w:ascii="Times New Roman" w:hAnsi="Times New Roman"/>
                <w:b/>
                <w:bCs/>
                <w:sz w:val="16"/>
                <w:szCs w:val="16"/>
              </w:rPr>
            </w:pPr>
            <w:r w:rsidRPr="009D4606">
              <w:rPr>
                <w:rFonts w:ascii="Times New Roman" w:hAnsi="Times New Roman"/>
                <w:b/>
                <w:bCs/>
                <w:sz w:val="16"/>
                <w:szCs w:val="16"/>
              </w:rPr>
              <w:t> </w:t>
            </w:r>
          </w:p>
        </w:tc>
        <w:tc>
          <w:tcPr>
            <w:tcW w:w="605" w:type="pct"/>
            <w:tcBorders>
              <w:top w:val="nil"/>
              <w:left w:val="nil"/>
              <w:bottom w:val="single" w:color="auto" w:sz="4" w:space="0"/>
              <w:right w:val="single" w:color="auto" w:sz="4" w:space="0"/>
            </w:tcBorders>
            <w:shd w:val="clear" w:color="auto" w:fill="auto"/>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xml:space="preserve">Totaal </w:t>
            </w:r>
            <w:proofErr w:type="spellStart"/>
            <w:r w:rsidRPr="009D4606">
              <w:rPr>
                <w:rFonts w:ascii="Times New Roman" w:hAnsi="Times New Roman"/>
                <w:sz w:val="16"/>
                <w:szCs w:val="16"/>
              </w:rPr>
              <w:t>kapitaal-uitgaven</w:t>
            </w:r>
            <w:proofErr w:type="spellEnd"/>
          </w:p>
        </w:tc>
        <w:tc>
          <w:tcPr>
            <w:tcW w:w="605" w:type="pct"/>
            <w:tcBorders>
              <w:top w:val="nil"/>
              <w:left w:val="nil"/>
              <w:bottom w:val="single" w:color="auto" w:sz="4" w:space="0"/>
              <w:right w:val="single" w:color="auto" w:sz="4" w:space="0"/>
            </w:tcBorders>
            <w:shd w:val="clear" w:color="auto" w:fill="auto"/>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xml:space="preserve">Totaal </w:t>
            </w:r>
            <w:proofErr w:type="spellStart"/>
            <w:r w:rsidRPr="009D4606">
              <w:rPr>
                <w:rFonts w:ascii="Times New Roman" w:hAnsi="Times New Roman"/>
                <w:sz w:val="16"/>
                <w:szCs w:val="16"/>
              </w:rPr>
              <w:t>kapitaal-ontvangsten</w:t>
            </w:r>
            <w:proofErr w:type="spellEnd"/>
          </w:p>
        </w:tc>
        <w:tc>
          <w:tcPr>
            <w:tcW w:w="605" w:type="pct"/>
            <w:tcBorders>
              <w:top w:val="nil"/>
              <w:left w:val="nil"/>
              <w:bottom w:val="single" w:color="auto" w:sz="4" w:space="0"/>
              <w:right w:val="single" w:color="auto" w:sz="4" w:space="0"/>
            </w:tcBorders>
            <w:shd w:val="clear" w:color="auto" w:fill="auto"/>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xml:space="preserve">Totaal </w:t>
            </w:r>
            <w:proofErr w:type="spellStart"/>
            <w:r w:rsidRPr="009D4606">
              <w:rPr>
                <w:rFonts w:ascii="Times New Roman" w:hAnsi="Times New Roman"/>
                <w:sz w:val="16"/>
                <w:szCs w:val="16"/>
              </w:rPr>
              <w:t>kapitaal-uitgaven</w:t>
            </w:r>
            <w:proofErr w:type="spellEnd"/>
          </w:p>
        </w:tc>
        <w:tc>
          <w:tcPr>
            <w:tcW w:w="605" w:type="pct"/>
            <w:tcBorders>
              <w:top w:val="nil"/>
              <w:left w:val="nil"/>
              <w:bottom w:val="single" w:color="auto" w:sz="4" w:space="0"/>
              <w:right w:val="single" w:color="auto" w:sz="4" w:space="0"/>
            </w:tcBorders>
            <w:shd w:val="clear" w:color="auto" w:fill="auto"/>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xml:space="preserve">Totaal </w:t>
            </w:r>
            <w:proofErr w:type="spellStart"/>
            <w:r w:rsidRPr="009D4606">
              <w:rPr>
                <w:rFonts w:ascii="Times New Roman" w:hAnsi="Times New Roman"/>
                <w:sz w:val="16"/>
                <w:szCs w:val="16"/>
              </w:rPr>
              <w:t>kapitaal-ontvangsten</w:t>
            </w:r>
            <w:proofErr w:type="spellEnd"/>
          </w:p>
        </w:tc>
        <w:tc>
          <w:tcPr>
            <w:tcW w:w="605" w:type="pct"/>
            <w:tcBorders>
              <w:top w:val="nil"/>
              <w:left w:val="nil"/>
              <w:bottom w:val="single" w:color="auto" w:sz="4" w:space="0"/>
              <w:right w:val="single" w:color="auto" w:sz="4" w:space="0"/>
            </w:tcBorders>
            <w:shd w:val="clear" w:color="auto" w:fill="auto"/>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xml:space="preserve">Totaal </w:t>
            </w:r>
            <w:proofErr w:type="spellStart"/>
            <w:r w:rsidRPr="009D4606">
              <w:rPr>
                <w:rFonts w:ascii="Times New Roman" w:hAnsi="Times New Roman"/>
                <w:sz w:val="16"/>
                <w:szCs w:val="16"/>
              </w:rPr>
              <w:t>kapitaal-uitgaven</w:t>
            </w:r>
            <w:proofErr w:type="spellEnd"/>
          </w:p>
        </w:tc>
        <w:tc>
          <w:tcPr>
            <w:tcW w:w="605" w:type="pct"/>
            <w:tcBorders>
              <w:top w:val="nil"/>
              <w:left w:val="nil"/>
              <w:bottom w:val="single" w:color="auto" w:sz="4" w:space="0"/>
              <w:right w:val="single" w:color="auto" w:sz="4" w:space="0"/>
            </w:tcBorders>
            <w:shd w:val="clear" w:color="auto" w:fill="auto"/>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xml:space="preserve">Totaal </w:t>
            </w:r>
            <w:proofErr w:type="spellStart"/>
            <w:r w:rsidRPr="009D4606">
              <w:rPr>
                <w:rFonts w:ascii="Times New Roman" w:hAnsi="Times New Roman"/>
                <w:sz w:val="16"/>
                <w:szCs w:val="16"/>
              </w:rPr>
              <w:t>kapitaal-ontvangsten</w:t>
            </w:r>
            <w:proofErr w:type="spellEnd"/>
          </w:p>
        </w:tc>
      </w:tr>
      <w:tr w:rsidRPr="009D4606" w:rsidR="009D4606" w:rsidTr="00544418">
        <w:trPr>
          <w:trHeight w:val="255"/>
        </w:trPr>
        <w:tc>
          <w:tcPr>
            <w:tcW w:w="1370" w:type="pct"/>
            <w:tcBorders>
              <w:top w:val="nil"/>
              <w:left w:val="single" w:color="auto" w:sz="4" w:space="0"/>
              <w:bottom w:val="single" w:color="auto" w:sz="4" w:space="0"/>
              <w:right w:val="single" w:color="auto" w:sz="4" w:space="0"/>
            </w:tcBorders>
            <w:shd w:val="clear" w:color="auto" w:fill="auto"/>
            <w:noWrap/>
            <w:vAlign w:val="center"/>
            <w:hideMark/>
          </w:tcPr>
          <w:p w:rsidRPr="009D4606" w:rsidR="009D4606" w:rsidP="009D4606" w:rsidRDefault="009D4606">
            <w:pPr>
              <w:rPr>
                <w:rFonts w:ascii="Times New Roman" w:hAnsi="Times New Roman"/>
                <w:b/>
                <w:bCs/>
                <w:sz w:val="16"/>
                <w:szCs w:val="16"/>
              </w:rPr>
            </w:pPr>
            <w:r w:rsidRPr="009D4606">
              <w:rPr>
                <w:rFonts w:ascii="Times New Roman" w:hAnsi="Times New Roman"/>
                <w:b/>
                <w:bCs/>
                <w:sz w:val="16"/>
                <w:szCs w:val="16"/>
              </w:rPr>
              <w:t> </w:t>
            </w:r>
          </w:p>
        </w:tc>
        <w:tc>
          <w:tcPr>
            <w:tcW w:w="6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w:t>
            </w:r>
          </w:p>
        </w:tc>
        <w:tc>
          <w:tcPr>
            <w:tcW w:w="6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w:t>
            </w:r>
          </w:p>
        </w:tc>
        <w:tc>
          <w:tcPr>
            <w:tcW w:w="6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w:t>
            </w:r>
          </w:p>
        </w:tc>
        <w:tc>
          <w:tcPr>
            <w:tcW w:w="6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w:t>
            </w:r>
          </w:p>
        </w:tc>
        <w:tc>
          <w:tcPr>
            <w:tcW w:w="6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w:t>
            </w:r>
          </w:p>
        </w:tc>
        <w:tc>
          <w:tcPr>
            <w:tcW w:w="6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w:t>
            </w:r>
          </w:p>
        </w:tc>
      </w:tr>
      <w:tr w:rsidRPr="009D4606" w:rsidR="009D4606" w:rsidTr="00544418">
        <w:trPr>
          <w:trHeight w:val="255"/>
        </w:trPr>
        <w:tc>
          <w:tcPr>
            <w:tcW w:w="1370" w:type="pct"/>
            <w:tcBorders>
              <w:top w:val="nil"/>
              <w:left w:val="single" w:color="auto" w:sz="4" w:space="0"/>
              <w:bottom w:val="single" w:color="auto" w:sz="4" w:space="0"/>
              <w:right w:val="single" w:color="auto" w:sz="4" w:space="0"/>
            </w:tcBorders>
            <w:shd w:val="clear" w:color="auto" w:fill="auto"/>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Dienst Justitiële Inrichtingen (DJI)</w:t>
            </w:r>
          </w:p>
        </w:tc>
        <w:tc>
          <w:tcPr>
            <w:tcW w:w="6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18.865 </w:t>
            </w:r>
          </w:p>
        </w:tc>
        <w:tc>
          <w:tcPr>
            <w:tcW w:w="6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xml:space="preserve">                         5.000 </w:t>
            </w:r>
          </w:p>
        </w:tc>
        <w:tc>
          <w:tcPr>
            <w:tcW w:w="6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xml:space="preserve">                         6.950 </w:t>
            </w:r>
          </w:p>
        </w:tc>
        <w:tc>
          <w:tcPr>
            <w:tcW w:w="6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xml:space="preserve">                                - </w:t>
            </w:r>
          </w:p>
        </w:tc>
        <w:tc>
          <w:tcPr>
            <w:tcW w:w="6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xml:space="preserve">                                - </w:t>
            </w:r>
          </w:p>
        </w:tc>
        <w:tc>
          <w:tcPr>
            <w:tcW w:w="6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xml:space="preserve">                                - </w:t>
            </w:r>
          </w:p>
        </w:tc>
      </w:tr>
      <w:tr w:rsidRPr="009D4606" w:rsidR="009D4606" w:rsidTr="00544418">
        <w:trPr>
          <w:trHeight w:val="255"/>
        </w:trPr>
        <w:tc>
          <w:tcPr>
            <w:tcW w:w="1370" w:type="pct"/>
            <w:tcBorders>
              <w:top w:val="nil"/>
              <w:left w:val="single" w:color="auto" w:sz="4" w:space="0"/>
              <w:bottom w:val="single" w:color="auto" w:sz="4" w:space="0"/>
              <w:right w:val="single" w:color="auto" w:sz="4" w:space="0"/>
            </w:tcBorders>
            <w:shd w:val="clear" w:color="auto" w:fill="auto"/>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Immigratie en Naturalisatiedienst (IND)</w:t>
            </w:r>
          </w:p>
        </w:tc>
        <w:tc>
          <w:tcPr>
            <w:tcW w:w="6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28.200 </w:t>
            </w:r>
          </w:p>
        </w:tc>
        <w:tc>
          <w:tcPr>
            <w:tcW w:w="6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xml:space="preserve">                       12.200 </w:t>
            </w:r>
          </w:p>
        </w:tc>
        <w:tc>
          <w:tcPr>
            <w:tcW w:w="6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xml:space="preserve">                       10.800 </w:t>
            </w:r>
          </w:p>
        </w:tc>
        <w:tc>
          <w:tcPr>
            <w:tcW w:w="6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xml:space="preserve">                       10.800 </w:t>
            </w:r>
          </w:p>
        </w:tc>
        <w:tc>
          <w:tcPr>
            <w:tcW w:w="6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xml:space="preserve">                                - </w:t>
            </w:r>
          </w:p>
        </w:tc>
        <w:tc>
          <w:tcPr>
            <w:tcW w:w="6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xml:space="preserve">                                - </w:t>
            </w:r>
          </w:p>
        </w:tc>
      </w:tr>
      <w:tr w:rsidRPr="009D4606" w:rsidR="009D4606" w:rsidTr="00544418">
        <w:trPr>
          <w:trHeight w:val="255"/>
        </w:trPr>
        <w:tc>
          <w:tcPr>
            <w:tcW w:w="1370" w:type="pct"/>
            <w:tcBorders>
              <w:top w:val="nil"/>
              <w:left w:val="single" w:color="auto" w:sz="4" w:space="0"/>
              <w:bottom w:val="single" w:color="auto" w:sz="4" w:space="0"/>
              <w:right w:val="single" w:color="auto" w:sz="4" w:space="0"/>
            </w:tcBorders>
            <w:shd w:val="clear" w:color="auto" w:fill="auto"/>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Centraal Justitieel Incassobureau  (CJIB)</w:t>
            </w:r>
          </w:p>
        </w:tc>
        <w:tc>
          <w:tcPr>
            <w:tcW w:w="6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7.263 </w:t>
            </w:r>
          </w:p>
        </w:tc>
        <w:tc>
          <w:tcPr>
            <w:tcW w:w="6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xml:space="preserve">                         1.320 </w:t>
            </w:r>
          </w:p>
        </w:tc>
        <w:tc>
          <w:tcPr>
            <w:tcW w:w="6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xml:space="preserve">                         8.798 </w:t>
            </w:r>
          </w:p>
        </w:tc>
        <w:tc>
          <w:tcPr>
            <w:tcW w:w="6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xml:space="preserve">                         5.267 </w:t>
            </w:r>
          </w:p>
        </w:tc>
        <w:tc>
          <w:tcPr>
            <w:tcW w:w="6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xml:space="preserve">                                - </w:t>
            </w:r>
          </w:p>
        </w:tc>
        <w:tc>
          <w:tcPr>
            <w:tcW w:w="6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xml:space="preserve">                                - </w:t>
            </w:r>
          </w:p>
        </w:tc>
      </w:tr>
      <w:tr w:rsidRPr="009D4606" w:rsidR="009D4606" w:rsidTr="00544418">
        <w:trPr>
          <w:trHeight w:val="255"/>
        </w:trPr>
        <w:tc>
          <w:tcPr>
            <w:tcW w:w="1370" w:type="pct"/>
            <w:tcBorders>
              <w:top w:val="nil"/>
              <w:left w:val="single" w:color="auto" w:sz="4" w:space="0"/>
              <w:bottom w:val="single" w:color="auto" w:sz="4" w:space="0"/>
              <w:right w:val="single" w:color="auto" w:sz="4" w:space="0"/>
            </w:tcBorders>
            <w:shd w:val="clear" w:color="auto" w:fill="auto"/>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Nederlands Forensisch Instituut (NFI)</w:t>
            </w:r>
          </w:p>
        </w:tc>
        <w:tc>
          <w:tcPr>
            <w:tcW w:w="6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xml:space="preserve">                         6.850 </w:t>
            </w:r>
          </w:p>
        </w:tc>
        <w:tc>
          <w:tcPr>
            <w:tcW w:w="6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xml:space="preserve">                                - </w:t>
            </w:r>
          </w:p>
        </w:tc>
        <w:tc>
          <w:tcPr>
            <w:tcW w:w="6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xml:space="preserve">                                - </w:t>
            </w:r>
          </w:p>
        </w:tc>
        <w:tc>
          <w:tcPr>
            <w:tcW w:w="6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xml:space="preserve">                                - </w:t>
            </w:r>
          </w:p>
        </w:tc>
        <w:tc>
          <w:tcPr>
            <w:tcW w:w="6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xml:space="preserve">                                - </w:t>
            </w:r>
          </w:p>
        </w:tc>
        <w:tc>
          <w:tcPr>
            <w:tcW w:w="6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xml:space="preserve">                                - </w:t>
            </w:r>
          </w:p>
        </w:tc>
      </w:tr>
      <w:tr w:rsidRPr="009D4606" w:rsidR="009D4606" w:rsidTr="00544418">
        <w:trPr>
          <w:trHeight w:val="450"/>
        </w:trPr>
        <w:tc>
          <w:tcPr>
            <w:tcW w:w="1370" w:type="pct"/>
            <w:tcBorders>
              <w:top w:val="nil"/>
              <w:left w:val="single" w:color="auto" w:sz="4" w:space="0"/>
              <w:bottom w:val="single" w:color="auto" w:sz="4" w:space="0"/>
              <w:right w:val="single" w:color="auto" w:sz="4" w:space="0"/>
            </w:tcBorders>
            <w:shd w:val="clear" w:color="auto" w:fill="auto"/>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Justitiële Uitvoeringsdienst, Toetsing, Integriteit, Screening (JUSTIS)</w:t>
            </w:r>
          </w:p>
        </w:tc>
        <w:tc>
          <w:tcPr>
            <w:tcW w:w="6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xml:space="preserve">                                - </w:t>
            </w:r>
          </w:p>
        </w:tc>
        <w:tc>
          <w:tcPr>
            <w:tcW w:w="6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xml:space="preserve">                                - </w:t>
            </w:r>
          </w:p>
        </w:tc>
        <w:tc>
          <w:tcPr>
            <w:tcW w:w="6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xml:space="preserve">                                - </w:t>
            </w:r>
          </w:p>
        </w:tc>
        <w:tc>
          <w:tcPr>
            <w:tcW w:w="6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xml:space="preserve">                                - </w:t>
            </w:r>
          </w:p>
        </w:tc>
        <w:tc>
          <w:tcPr>
            <w:tcW w:w="6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xml:space="preserve">                         1.252 </w:t>
            </w:r>
          </w:p>
        </w:tc>
        <w:tc>
          <w:tcPr>
            <w:tcW w:w="6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xml:space="preserve">                                - </w:t>
            </w:r>
          </w:p>
        </w:tc>
      </w:tr>
      <w:tr w:rsidRPr="009D4606" w:rsidR="009D4606" w:rsidTr="00544418">
        <w:trPr>
          <w:trHeight w:val="255"/>
        </w:trPr>
        <w:tc>
          <w:tcPr>
            <w:tcW w:w="1370" w:type="pct"/>
            <w:tcBorders>
              <w:top w:val="nil"/>
              <w:left w:val="single" w:color="auto" w:sz="4" w:space="0"/>
              <w:bottom w:val="single" w:color="auto" w:sz="4" w:space="0"/>
              <w:right w:val="single" w:color="auto" w:sz="4" w:space="0"/>
            </w:tcBorders>
            <w:shd w:val="clear" w:color="auto" w:fill="auto"/>
            <w:vAlign w:val="bottom"/>
            <w:hideMark/>
          </w:tcPr>
          <w:p w:rsidRPr="009D4606" w:rsidR="009D4606" w:rsidP="009D4606" w:rsidRDefault="009D4606">
            <w:pPr>
              <w:rPr>
                <w:rFonts w:ascii="Times New Roman" w:hAnsi="Times New Roman"/>
                <w:b/>
                <w:bCs/>
                <w:sz w:val="16"/>
                <w:szCs w:val="16"/>
              </w:rPr>
            </w:pPr>
            <w:r w:rsidRPr="009D4606">
              <w:rPr>
                <w:rFonts w:ascii="Times New Roman" w:hAnsi="Times New Roman"/>
                <w:b/>
                <w:bCs/>
                <w:sz w:val="16"/>
                <w:szCs w:val="16"/>
              </w:rPr>
              <w:t>Totaal</w:t>
            </w:r>
          </w:p>
        </w:tc>
        <w:tc>
          <w:tcPr>
            <w:tcW w:w="6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xml:space="preserve">                       61.178 </w:t>
            </w:r>
          </w:p>
        </w:tc>
        <w:tc>
          <w:tcPr>
            <w:tcW w:w="6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xml:space="preserve">                       18.520 </w:t>
            </w:r>
          </w:p>
        </w:tc>
        <w:tc>
          <w:tcPr>
            <w:tcW w:w="6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xml:space="preserve">                       26.548 </w:t>
            </w:r>
          </w:p>
        </w:tc>
        <w:tc>
          <w:tcPr>
            <w:tcW w:w="6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xml:space="preserve">                       16.067 </w:t>
            </w:r>
          </w:p>
        </w:tc>
        <w:tc>
          <w:tcPr>
            <w:tcW w:w="6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xml:space="preserve">                         1.252 </w:t>
            </w:r>
          </w:p>
        </w:tc>
        <w:tc>
          <w:tcPr>
            <w:tcW w:w="605" w:type="pct"/>
            <w:tcBorders>
              <w:top w:val="nil"/>
              <w:left w:val="nil"/>
              <w:bottom w:val="single" w:color="auto" w:sz="4" w:space="0"/>
              <w:right w:val="single" w:color="auto" w:sz="4" w:space="0"/>
            </w:tcBorders>
            <w:shd w:val="clear" w:color="auto" w:fill="auto"/>
            <w:noWrap/>
            <w:vAlign w:val="bottom"/>
            <w:hideMark/>
          </w:tcPr>
          <w:p w:rsidRPr="009D4606" w:rsidR="009D4606" w:rsidP="009D4606" w:rsidRDefault="009D4606">
            <w:pPr>
              <w:rPr>
                <w:rFonts w:ascii="Times New Roman" w:hAnsi="Times New Roman"/>
                <w:sz w:val="16"/>
                <w:szCs w:val="16"/>
              </w:rPr>
            </w:pPr>
            <w:r w:rsidRPr="009D4606">
              <w:rPr>
                <w:rFonts w:ascii="Times New Roman" w:hAnsi="Times New Roman"/>
                <w:sz w:val="16"/>
                <w:szCs w:val="16"/>
              </w:rPr>
              <w:t xml:space="preserve">                                - </w:t>
            </w:r>
          </w:p>
        </w:tc>
      </w:tr>
    </w:tbl>
    <w:p w:rsidRPr="009D4606" w:rsidR="009D4606" w:rsidP="009D4606" w:rsidRDefault="009D4606">
      <w:pPr>
        <w:rPr>
          <w:rFonts w:ascii="Times New Roman" w:hAnsi="Times New Roman"/>
          <w:b/>
          <w:bCs/>
          <w:sz w:val="16"/>
          <w:szCs w:val="16"/>
        </w:rPr>
      </w:pPr>
    </w:p>
    <w:p w:rsidRPr="009D4606" w:rsidR="009D4606" w:rsidP="009D4606" w:rsidRDefault="009D4606">
      <w:pPr>
        <w:rPr>
          <w:rFonts w:ascii="Times New Roman" w:hAnsi="Times New Roman"/>
          <w:b/>
          <w:bCs/>
          <w:sz w:val="16"/>
          <w:szCs w:val="16"/>
        </w:rPr>
      </w:pPr>
    </w:p>
    <w:p w:rsidR="00E710C8" w:rsidP="009D4606" w:rsidRDefault="00E710C8">
      <w:pPr>
        <w:rPr>
          <w:rFonts w:ascii="Times New Roman" w:hAnsi="Times New Roman"/>
          <w:sz w:val="24"/>
        </w:rPr>
        <w:sectPr w:rsidR="00E710C8" w:rsidSect="008D23EF">
          <w:pgSz w:w="16838" w:h="11906" w:orient="landscape"/>
          <w:pgMar w:top="1418" w:right="1418" w:bottom="1418" w:left="1418" w:header="709" w:footer="709" w:gutter="0"/>
          <w:cols w:space="708"/>
          <w:docGrid w:linePitch="360"/>
        </w:sectPr>
      </w:pPr>
    </w:p>
    <w:p w:rsidRPr="009D4606" w:rsidR="009D4606" w:rsidP="009D4606" w:rsidRDefault="009D4606">
      <w:pPr>
        <w:rPr>
          <w:rFonts w:ascii="Times New Roman" w:hAnsi="Times New Roman"/>
          <w:b/>
          <w:sz w:val="22"/>
          <w:szCs w:val="22"/>
        </w:rPr>
      </w:pPr>
      <w:r w:rsidRPr="009D4606">
        <w:rPr>
          <w:rFonts w:ascii="Times New Roman" w:hAnsi="Times New Roman"/>
          <w:b/>
          <w:sz w:val="22"/>
          <w:szCs w:val="22"/>
        </w:rPr>
        <w:lastRenderedPageBreak/>
        <w:t>Exploitatie- en kasstroomoverzichten agentschappen</w:t>
      </w:r>
    </w:p>
    <w:p w:rsidRPr="009D4606" w:rsidR="009D4606" w:rsidP="009D4606" w:rsidRDefault="009D4606">
      <w:pPr>
        <w:widowControl w:val="0"/>
        <w:autoSpaceDE w:val="0"/>
        <w:autoSpaceDN w:val="0"/>
        <w:adjustRightInd w:val="0"/>
        <w:rPr>
          <w:rFonts w:ascii="Times New Roman" w:hAnsi="Times New Roman"/>
          <w:b/>
          <w:sz w:val="22"/>
          <w:szCs w:val="22"/>
        </w:rPr>
      </w:pPr>
    </w:p>
    <w:p w:rsidRPr="009D4606" w:rsidR="009D4606" w:rsidP="009D4606" w:rsidRDefault="009D4606">
      <w:pPr>
        <w:widowControl w:val="0"/>
        <w:autoSpaceDE w:val="0"/>
        <w:autoSpaceDN w:val="0"/>
        <w:adjustRightInd w:val="0"/>
        <w:rPr>
          <w:rFonts w:ascii="Times New Roman" w:hAnsi="Times New Roman"/>
          <w:b/>
          <w:sz w:val="16"/>
          <w:szCs w:val="16"/>
        </w:rPr>
      </w:pPr>
      <w:r w:rsidRPr="009D4606">
        <w:rPr>
          <w:rFonts w:ascii="Times New Roman" w:hAnsi="Times New Roman"/>
          <w:b/>
          <w:bCs/>
          <w:sz w:val="16"/>
          <w:szCs w:val="16"/>
        </w:rPr>
        <w:t>Exploitatieoverzicht Dienst Justitiële Inrichtingen (tweede suppletoire begroting 2018)</w:t>
      </w:r>
    </w:p>
    <w:tbl>
      <w:tblPr>
        <w:tblW w:w="5000" w:type="pct"/>
        <w:tblCellMar>
          <w:left w:w="70" w:type="dxa"/>
          <w:right w:w="70" w:type="dxa"/>
        </w:tblCellMar>
        <w:tblLook w:val="04A0" w:firstRow="1" w:lastRow="0" w:firstColumn="1" w:lastColumn="0" w:noHBand="0" w:noVBand="1"/>
      </w:tblPr>
      <w:tblGrid>
        <w:gridCol w:w="2674"/>
        <w:gridCol w:w="1634"/>
        <w:gridCol w:w="1634"/>
        <w:gridCol w:w="1634"/>
        <w:gridCol w:w="1634"/>
      </w:tblGrid>
      <w:tr w:rsidRPr="009D4606" w:rsidR="009D4606" w:rsidTr="00544418">
        <w:trPr>
          <w:trHeight w:val="225"/>
        </w:trPr>
        <w:tc>
          <w:tcPr>
            <w:tcW w:w="145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x € 1.000</w:t>
            </w:r>
          </w:p>
        </w:tc>
      </w:tr>
      <w:tr w:rsidRPr="009D4606" w:rsidR="009D4606" w:rsidTr="00544418">
        <w:trPr>
          <w:trHeight w:val="225"/>
        </w:trPr>
        <w:tc>
          <w:tcPr>
            <w:tcW w:w="1452" w:type="pct"/>
            <w:tcBorders>
              <w:top w:val="single" w:color="auto" w:sz="4" w:space="0"/>
              <w:left w:val="nil"/>
              <w:bottom w:val="single" w:color="auto" w:sz="4" w:space="0"/>
              <w:right w:val="nil"/>
            </w:tcBorders>
            <w:shd w:val="clear" w:color="000000" w:fill="FFFFCC"/>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w:t>
            </w:r>
          </w:p>
        </w:tc>
        <w:tc>
          <w:tcPr>
            <w:tcW w:w="887" w:type="pct"/>
            <w:tcBorders>
              <w:top w:val="single" w:color="auto" w:sz="4" w:space="0"/>
              <w:left w:val="nil"/>
              <w:bottom w:val="single" w:color="auto" w:sz="4" w:space="0"/>
              <w:right w:val="nil"/>
            </w:tcBorders>
            <w:shd w:val="clear" w:color="000000" w:fill="FFFFCC"/>
            <w:noWrap/>
            <w:vAlign w:val="bottom"/>
            <w:hideMark/>
          </w:tcPr>
          <w:p w:rsidRPr="009D4606" w:rsidR="009D4606" w:rsidP="009D4606" w:rsidRDefault="009D4606">
            <w:pPr>
              <w:jc w:val="center"/>
              <w:rPr>
                <w:rFonts w:ascii="Times New Roman" w:hAnsi="Times New Roman"/>
                <w:color w:val="000000"/>
                <w:sz w:val="16"/>
                <w:szCs w:val="16"/>
              </w:rPr>
            </w:pPr>
            <w:r w:rsidRPr="009D4606">
              <w:rPr>
                <w:rFonts w:ascii="Times New Roman" w:hAnsi="Times New Roman"/>
                <w:color w:val="000000"/>
                <w:sz w:val="16"/>
                <w:szCs w:val="16"/>
              </w:rPr>
              <w:t>(1)</w:t>
            </w:r>
          </w:p>
        </w:tc>
        <w:tc>
          <w:tcPr>
            <w:tcW w:w="887" w:type="pct"/>
            <w:tcBorders>
              <w:top w:val="single" w:color="auto" w:sz="4" w:space="0"/>
              <w:left w:val="nil"/>
              <w:bottom w:val="single" w:color="auto" w:sz="4" w:space="0"/>
              <w:right w:val="nil"/>
            </w:tcBorders>
            <w:shd w:val="clear" w:color="000000" w:fill="FFFFCC"/>
            <w:noWrap/>
            <w:vAlign w:val="bottom"/>
            <w:hideMark/>
          </w:tcPr>
          <w:p w:rsidRPr="009D4606" w:rsidR="009D4606" w:rsidP="009D4606" w:rsidRDefault="009D4606">
            <w:pPr>
              <w:jc w:val="center"/>
              <w:rPr>
                <w:rFonts w:ascii="Times New Roman" w:hAnsi="Times New Roman"/>
                <w:color w:val="000000"/>
                <w:sz w:val="16"/>
                <w:szCs w:val="16"/>
              </w:rPr>
            </w:pPr>
            <w:r w:rsidRPr="009D4606">
              <w:rPr>
                <w:rFonts w:ascii="Times New Roman" w:hAnsi="Times New Roman"/>
                <w:color w:val="000000"/>
                <w:sz w:val="16"/>
                <w:szCs w:val="16"/>
              </w:rPr>
              <w:t>(2)</w:t>
            </w:r>
          </w:p>
        </w:tc>
        <w:tc>
          <w:tcPr>
            <w:tcW w:w="887" w:type="pct"/>
            <w:tcBorders>
              <w:top w:val="single" w:color="auto" w:sz="4" w:space="0"/>
              <w:left w:val="nil"/>
              <w:bottom w:val="single" w:color="auto" w:sz="4" w:space="0"/>
              <w:right w:val="nil"/>
            </w:tcBorders>
            <w:shd w:val="clear" w:color="000000" w:fill="FFFFCC"/>
            <w:noWrap/>
            <w:vAlign w:val="bottom"/>
            <w:hideMark/>
          </w:tcPr>
          <w:p w:rsidRPr="009D4606" w:rsidR="009D4606" w:rsidP="009D4606" w:rsidRDefault="009D4606">
            <w:pPr>
              <w:jc w:val="center"/>
              <w:rPr>
                <w:rFonts w:ascii="Times New Roman" w:hAnsi="Times New Roman"/>
                <w:color w:val="000000"/>
                <w:sz w:val="16"/>
                <w:szCs w:val="16"/>
              </w:rPr>
            </w:pPr>
            <w:r w:rsidRPr="009D4606">
              <w:rPr>
                <w:rFonts w:ascii="Times New Roman" w:hAnsi="Times New Roman"/>
                <w:color w:val="000000"/>
                <w:sz w:val="16"/>
                <w:szCs w:val="16"/>
              </w:rPr>
              <w:t>(3)</w:t>
            </w:r>
          </w:p>
        </w:tc>
        <w:tc>
          <w:tcPr>
            <w:tcW w:w="887" w:type="pct"/>
            <w:tcBorders>
              <w:top w:val="single" w:color="auto" w:sz="4" w:space="0"/>
              <w:left w:val="nil"/>
              <w:bottom w:val="single" w:color="auto" w:sz="4" w:space="0"/>
              <w:right w:val="nil"/>
            </w:tcBorders>
            <w:shd w:val="clear" w:color="000000" w:fill="FFFFCC"/>
            <w:noWrap/>
            <w:vAlign w:val="bottom"/>
            <w:hideMark/>
          </w:tcPr>
          <w:p w:rsidRPr="009D4606" w:rsidR="009D4606" w:rsidP="009D4606" w:rsidRDefault="009D4606">
            <w:pPr>
              <w:jc w:val="center"/>
              <w:rPr>
                <w:rFonts w:ascii="Times New Roman" w:hAnsi="Times New Roman"/>
                <w:color w:val="000000"/>
                <w:sz w:val="16"/>
                <w:szCs w:val="16"/>
              </w:rPr>
            </w:pPr>
            <w:r w:rsidRPr="009D4606">
              <w:rPr>
                <w:rFonts w:ascii="Times New Roman" w:hAnsi="Times New Roman"/>
                <w:color w:val="000000"/>
                <w:sz w:val="16"/>
                <w:szCs w:val="16"/>
              </w:rPr>
              <w:t>(3)=(1)+(2)+(3)</w:t>
            </w:r>
          </w:p>
        </w:tc>
      </w:tr>
      <w:tr w:rsidRPr="009D4606" w:rsidR="009D4606" w:rsidTr="00544418">
        <w:trPr>
          <w:trHeight w:val="675"/>
        </w:trPr>
        <w:tc>
          <w:tcPr>
            <w:tcW w:w="1452" w:type="pct"/>
            <w:tcBorders>
              <w:top w:val="nil"/>
              <w:left w:val="nil"/>
              <w:bottom w:val="single" w:color="auto" w:sz="4" w:space="0"/>
              <w:right w:val="nil"/>
            </w:tcBorders>
            <w:shd w:val="clear" w:color="000000" w:fill="FFFFCC"/>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Omschrijving </w:t>
            </w:r>
          </w:p>
        </w:tc>
        <w:tc>
          <w:tcPr>
            <w:tcW w:w="887" w:type="pct"/>
            <w:tcBorders>
              <w:top w:val="nil"/>
              <w:left w:val="nil"/>
              <w:bottom w:val="single" w:color="auto" w:sz="4" w:space="0"/>
              <w:right w:val="nil"/>
            </w:tcBorders>
            <w:shd w:val="clear" w:color="000000" w:fill="FFFFCC"/>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Vastgestelde begroting incl. Nota van wijziging</w:t>
            </w:r>
          </w:p>
        </w:tc>
        <w:tc>
          <w:tcPr>
            <w:tcW w:w="887" w:type="pct"/>
            <w:tcBorders>
              <w:top w:val="nil"/>
              <w:left w:val="nil"/>
              <w:bottom w:val="single" w:color="auto" w:sz="4" w:space="0"/>
              <w:right w:val="nil"/>
            </w:tcBorders>
            <w:shd w:val="clear" w:color="000000" w:fill="FFFFCC"/>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Mutaties (+ of -) eerste suppletoire begroting</w:t>
            </w:r>
          </w:p>
        </w:tc>
        <w:tc>
          <w:tcPr>
            <w:tcW w:w="887" w:type="pct"/>
            <w:tcBorders>
              <w:top w:val="nil"/>
              <w:left w:val="nil"/>
              <w:bottom w:val="single" w:color="auto" w:sz="4" w:space="0"/>
              <w:right w:val="nil"/>
            </w:tcBorders>
            <w:shd w:val="clear" w:color="000000" w:fill="FFFFCC"/>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Mutaties (+ of -) tweede suppletoire begroting</w:t>
            </w:r>
          </w:p>
        </w:tc>
        <w:tc>
          <w:tcPr>
            <w:tcW w:w="887" w:type="pct"/>
            <w:tcBorders>
              <w:top w:val="nil"/>
              <w:left w:val="nil"/>
              <w:bottom w:val="single" w:color="auto" w:sz="4" w:space="0"/>
              <w:right w:val="nil"/>
            </w:tcBorders>
            <w:shd w:val="clear" w:color="000000" w:fill="FFFFCC"/>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Totaal geraamd</w:t>
            </w:r>
          </w:p>
        </w:tc>
      </w:tr>
      <w:tr w:rsidRPr="009D4606" w:rsidR="009D4606" w:rsidTr="00544418">
        <w:trPr>
          <w:trHeight w:val="225"/>
        </w:trPr>
        <w:tc>
          <w:tcPr>
            <w:tcW w:w="145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Baten</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r>
      <w:tr w:rsidRPr="009D4606" w:rsidR="009D4606" w:rsidTr="00544418">
        <w:trPr>
          <w:trHeight w:val="225"/>
        </w:trPr>
        <w:tc>
          <w:tcPr>
            <w:tcW w:w="145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Omzet moederdepartement</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1.958.593 </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1.804 </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118.797 </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2.079.194 </w:t>
            </w:r>
          </w:p>
        </w:tc>
      </w:tr>
      <w:tr w:rsidRPr="009D4606" w:rsidR="009D4606" w:rsidTr="00544418">
        <w:trPr>
          <w:trHeight w:val="225"/>
        </w:trPr>
        <w:tc>
          <w:tcPr>
            <w:tcW w:w="145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Omzet overige departementen</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 </w:t>
            </w:r>
          </w:p>
        </w:tc>
      </w:tr>
      <w:tr w:rsidRPr="009D4606" w:rsidR="009D4606" w:rsidTr="00544418">
        <w:trPr>
          <w:trHeight w:val="225"/>
        </w:trPr>
        <w:tc>
          <w:tcPr>
            <w:tcW w:w="145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Omzet derden</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84.216 </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84.216 </w:t>
            </w:r>
          </w:p>
        </w:tc>
      </w:tr>
      <w:tr w:rsidRPr="009D4606" w:rsidR="009D4606" w:rsidTr="00544418">
        <w:trPr>
          <w:trHeight w:val="225"/>
        </w:trPr>
        <w:tc>
          <w:tcPr>
            <w:tcW w:w="145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Rentebaten</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 </w:t>
            </w:r>
          </w:p>
        </w:tc>
      </w:tr>
      <w:tr w:rsidRPr="009D4606" w:rsidR="009D4606" w:rsidTr="00544418">
        <w:trPr>
          <w:trHeight w:val="225"/>
        </w:trPr>
        <w:tc>
          <w:tcPr>
            <w:tcW w:w="145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Vrijval voorzieningen</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 </w:t>
            </w:r>
          </w:p>
        </w:tc>
      </w:tr>
      <w:tr w:rsidRPr="009D4606" w:rsidR="009D4606" w:rsidTr="00544418">
        <w:trPr>
          <w:trHeight w:val="225"/>
        </w:trPr>
        <w:tc>
          <w:tcPr>
            <w:tcW w:w="145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Bijzondere baten</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78.200 </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78.200 </w:t>
            </w:r>
          </w:p>
        </w:tc>
      </w:tr>
      <w:tr w:rsidRPr="009D4606" w:rsidR="009D4606" w:rsidTr="00544418">
        <w:trPr>
          <w:trHeight w:val="225"/>
        </w:trPr>
        <w:tc>
          <w:tcPr>
            <w:tcW w:w="145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Totaal baten</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xml:space="preserve">                  2.042.809 </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xml:space="preserve">                         1.804 </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xml:space="preserve">                     196.997 </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xml:space="preserve">                  2.241.610 </w:t>
            </w:r>
          </w:p>
        </w:tc>
      </w:tr>
      <w:tr w:rsidRPr="009D4606" w:rsidR="009D4606" w:rsidTr="00544418">
        <w:trPr>
          <w:trHeight w:val="225"/>
        </w:trPr>
        <w:tc>
          <w:tcPr>
            <w:tcW w:w="145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r>
      <w:tr w:rsidRPr="009D4606" w:rsidR="009D4606" w:rsidTr="00544418">
        <w:trPr>
          <w:trHeight w:val="225"/>
        </w:trPr>
        <w:tc>
          <w:tcPr>
            <w:tcW w:w="145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Lasten</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 </w:t>
            </w:r>
          </w:p>
        </w:tc>
      </w:tr>
      <w:tr w:rsidRPr="009D4606" w:rsidR="009D4606" w:rsidTr="00544418">
        <w:trPr>
          <w:trHeight w:val="225"/>
        </w:trPr>
        <w:tc>
          <w:tcPr>
            <w:tcW w:w="145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Apparaatskosten</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 </w:t>
            </w:r>
          </w:p>
        </w:tc>
      </w:tr>
      <w:tr w:rsidRPr="009D4606" w:rsidR="009D4606" w:rsidTr="00544418">
        <w:trPr>
          <w:trHeight w:val="225"/>
        </w:trPr>
        <w:tc>
          <w:tcPr>
            <w:tcW w:w="145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Personele kosten</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xml:space="preserve">                     957.315 </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xml:space="preserve">                         1.845 </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xml:space="preserve">                     121.616 </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1.080.776 </w:t>
            </w:r>
          </w:p>
        </w:tc>
      </w:tr>
      <w:tr w:rsidRPr="009D4606" w:rsidR="009D4606" w:rsidTr="00544418">
        <w:trPr>
          <w:trHeight w:val="225"/>
        </w:trPr>
        <w:tc>
          <w:tcPr>
            <w:tcW w:w="145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i/>
                <w:iCs/>
                <w:color w:val="000000"/>
                <w:sz w:val="16"/>
                <w:szCs w:val="16"/>
              </w:rPr>
            </w:pPr>
            <w:r w:rsidRPr="009D4606">
              <w:rPr>
                <w:rFonts w:ascii="Times New Roman" w:hAnsi="Times New Roman"/>
                <w:i/>
                <w:iCs/>
                <w:color w:val="000000"/>
                <w:sz w:val="16"/>
                <w:szCs w:val="16"/>
              </w:rPr>
              <w:t>- Waarvan eigen personeel</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866.567 </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-36.155 </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121.616 </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952.028 </w:t>
            </w:r>
          </w:p>
        </w:tc>
      </w:tr>
      <w:tr w:rsidRPr="009D4606" w:rsidR="009D4606" w:rsidTr="00544418">
        <w:trPr>
          <w:trHeight w:val="225"/>
        </w:trPr>
        <w:tc>
          <w:tcPr>
            <w:tcW w:w="145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i/>
                <w:iCs/>
                <w:color w:val="000000"/>
                <w:sz w:val="16"/>
                <w:szCs w:val="16"/>
              </w:rPr>
            </w:pPr>
            <w:r w:rsidRPr="009D4606">
              <w:rPr>
                <w:rFonts w:ascii="Times New Roman" w:hAnsi="Times New Roman"/>
                <w:i/>
                <w:iCs/>
                <w:color w:val="000000"/>
                <w:sz w:val="16"/>
                <w:szCs w:val="16"/>
              </w:rPr>
              <w:t>- Waarvan externe inhuur</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65.000 </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38.000 </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103.000 </w:t>
            </w:r>
          </w:p>
        </w:tc>
      </w:tr>
      <w:tr w:rsidRPr="009D4606" w:rsidR="009D4606" w:rsidTr="00544418">
        <w:trPr>
          <w:trHeight w:val="225"/>
        </w:trPr>
        <w:tc>
          <w:tcPr>
            <w:tcW w:w="145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i/>
                <w:iCs/>
                <w:color w:val="000000"/>
                <w:sz w:val="16"/>
                <w:szCs w:val="16"/>
              </w:rPr>
            </w:pPr>
            <w:r w:rsidRPr="009D4606">
              <w:rPr>
                <w:rFonts w:ascii="Times New Roman" w:hAnsi="Times New Roman"/>
                <w:i/>
                <w:iCs/>
                <w:color w:val="000000"/>
                <w:sz w:val="16"/>
                <w:szCs w:val="16"/>
              </w:rPr>
              <w:t>- Waarvan overige personele kosten</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25.748 </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25.748 </w:t>
            </w:r>
          </w:p>
        </w:tc>
      </w:tr>
      <w:tr w:rsidRPr="009D4606" w:rsidR="009D4606" w:rsidTr="00544418">
        <w:trPr>
          <w:trHeight w:val="225"/>
        </w:trPr>
        <w:tc>
          <w:tcPr>
            <w:tcW w:w="145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Materiële kosten</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xml:space="preserve">                     140.913 </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140.913 </w:t>
            </w:r>
          </w:p>
        </w:tc>
      </w:tr>
      <w:tr w:rsidRPr="009D4606" w:rsidR="009D4606" w:rsidTr="00544418">
        <w:trPr>
          <w:trHeight w:val="225"/>
        </w:trPr>
        <w:tc>
          <w:tcPr>
            <w:tcW w:w="145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i/>
                <w:iCs/>
                <w:color w:val="000000"/>
                <w:sz w:val="16"/>
                <w:szCs w:val="16"/>
              </w:rPr>
            </w:pPr>
            <w:r w:rsidRPr="009D4606">
              <w:rPr>
                <w:rFonts w:ascii="Times New Roman" w:hAnsi="Times New Roman"/>
                <w:i/>
                <w:iCs/>
                <w:color w:val="000000"/>
                <w:sz w:val="16"/>
                <w:szCs w:val="16"/>
              </w:rPr>
              <w:t>- Waarvan apparaat ICT</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52.709 </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52.709 </w:t>
            </w:r>
          </w:p>
        </w:tc>
      </w:tr>
      <w:tr w:rsidRPr="009D4606" w:rsidR="009D4606" w:rsidTr="00544418">
        <w:trPr>
          <w:trHeight w:val="225"/>
        </w:trPr>
        <w:tc>
          <w:tcPr>
            <w:tcW w:w="1452" w:type="pct"/>
            <w:tcBorders>
              <w:top w:val="nil"/>
              <w:left w:val="nil"/>
              <w:bottom w:val="nil"/>
              <w:right w:val="nil"/>
            </w:tcBorders>
            <w:shd w:val="clear" w:color="auto" w:fill="auto"/>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Waarvan Bijdrage aan </w:t>
            </w:r>
            <w:proofErr w:type="spellStart"/>
            <w:r w:rsidRPr="009D4606">
              <w:rPr>
                <w:rFonts w:ascii="Times New Roman" w:hAnsi="Times New Roman"/>
                <w:color w:val="000000"/>
                <w:sz w:val="16"/>
                <w:szCs w:val="16"/>
              </w:rPr>
              <w:t>SSO's</w:t>
            </w:r>
            <w:proofErr w:type="spellEnd"/>
            <w:r w:rsidRPr="009D4606">
              <w:rPr>
                <w:rFonts w:ascii="Times New Roman" w:hAnsi="Times New Roman"/>
                <w:color w:val="000000"/>
                <w:sz w:val="16"/>
                <w:szCs w:val="16"/>
              </w:rPr>
              <w:t xml:space="preserve"> </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33.017 </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33.017 </w:t>
            </w:r>
          </w:p>
        </w:tc>
      </w:tr>
      <w:tr w:rsidRPr="009D4606" w:rsidR="009D4606" w:rsidTr="00544418">
        <w:trPr>
          <w:trHeight w:val="225"/>
        </w:trPr>
        <w:tc>
          <w:tcPr>
            <w:tcW w:w="145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waarvan overige materiële kosten</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55.187 </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55.187 </w:t>
            </w:r>
          </w:p>
        </w:tc>
      </w:tr>
      <w:tr w:rsidRPr="009D4606" w:rsidR="009D4606" w:rsidTr="00544418">
        <w:trPr>
          <w:trHeight w:val="225"/>
        </w:trPr>
        <w:tc>
          <w:tcPr>
            <w:tcW w:w="145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Materiele programmakosten</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xml:space="preserve">                     895.207 </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416 </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31.381 </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927.004 </w:t>
            </w:r>
          </w:p>
        </w:tc>
      </w:tr>
      <w:tr w:rsidRPr="009D4606" w:rsidR="009D4606" w:rsidTr="00544418">
        <w:trPr>
          <w:trHeight w:val="225"/>
        </w:trPr>
        <w:tc>
          <w:tcPr>
            <w:tcW w:w="145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Rentelasten</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xml:space="preserve">                            457 </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-457 </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 </w:t>
            </w:r>
          </w:p>
        </w:tc>
      </w:tr>
      <w:tr w:rsidRPr="009D4606" w:rsidR="009D4606" w:rsidTr="00544418">
        <w:trPr>
          <w:trHeight w:val="225"/>
        </w:trPr>
        <w:tc>
          <w:tcPr>
            <w:tcW w:w="145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Afschrijvingskosten</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xml:space="preserve">                       13.875 </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13.875 </w:t>
            </w:r>
          </w:p>
        </w:tc>
      </w:tr>
      <w:tr w:rsidRPr="009D4606" w:rsidR="009D4606" w:rsidTr="00544418">
        <w:trPr>
          <w:trHeight w:val="225"/>
        </w:trPr>
        <w:tc>
          <w:tcPr>
            <w:tcW w:w="145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waarvan immaterieel</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5.251 </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5.251 </w:t>
            </w:r>
          </w:p>
        </w:tc>
      </w:tr>
      <w:tr w:rsidRPr="009D4606" w:rsidR="009D4606" w:rsidTr="00544418">
        <w:trPr>
          <w:trHeight w:val="225"/>
        </w:trPr>
        <w:tc>
          <w:tcPr>
            <w:tcW w:w="145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waarvan materieel</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8.625 </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8.625 </w:t>
            </w:r>
          </w:p>
        </w:tc>
      </w:tr>
      <w:tr w:rsidRPr="009D4606" w:rsidR="009D4606" w:rsidTr="00544418">
        <w:trPr>
          <w:trHeight w:val="225"/>
        </w:trPr>
        <w:tc>
          <w:tcPr>
            <w:tcW w:w="145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waarvan ICT</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6.900 </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6.900 </w:t>
            </w:r>
          </w:p>
        </w:tc>
      </w:tr>
      <w:tr w:rsidRPr="009D4606" w:rsidR="009D4606" w:rsidTr="00544418">
        <w:trPr>
          <w:trHeight w:val="225"/>
        </w:trPr>
        <w:tc>
          <w:tcPr>
            <w:tcW w:w="145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Overige kosten</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xml:space="preserve">                       35.042 </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35.042 </w:t>
            </w:r>
          </w:p>
        </w:tc>
      </w:tr>
      <w:tr w:rsidRPr="009D4606" w:rsidR="009D4606" w:rsidTr="00544418">
        <w:trPr>
          <w:trHeight w:val="225"/>
        </w:trPr>
        <w:tc>
          <w:tcPr>
            <w:tcW w:w="145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Dotaties voorzieningen</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35.042 </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35.042 </w:t>
            </w:r>
          </w:p>
        </w:tc>
      </w:tr>
      <w:tr w:rsidRPr="009D4606" w:rsidR="009D4606" w:rsidTr="00544418">
        <w:trPr>
          <w:trHeight w:val="225"/>
        </w:trPr>
        <w:tc>
          <w:tcPr>
            <w:tcW w:w="145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Bijzondere lasten</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 </w:t>
            </w:r>
          </w:p>
        </w:tc>
      </w:tr>
      <w:tr w:rsidRPr="009D4606" w:rsidR="009D4606" w:rsidTr="00544418">
        <w:trPr>
          <w:trHeight w:val="225"/>
        </w:trPr>
        <w:tc>
          <w:tcPr>
            <w:tcW w:w="145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Totaal lasten</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xml:space="preserve">                  2.042.809 </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xml:space="preserve">                         1.804 </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xml:space="preserve">                     152.997 </w:t>
            </w: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xml:space="preserve">                  2.197.610 </w:t>
            </w:r>
          </w:p>
        </w:tc>
      </w:tr>
      <w:tr w:rsidRPr="009D4606" w:rsidR="009D4606" w:rsidTr="00544418">
        <w:trPr>
          <w:trHeight w:val="225"/>
        </w:trPr>
        <w:tc>
          <w:tcPr>
            <w:tcW w:w="145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r>
      <w:tr w:rsidRPr="009D4606" w:rsidR="009D4606" w:rsidTr="00544418">
        <w:trPr>
          <w:trHeight w:val="225"/>
        </w:trPr>
        <w:tc>
          <w:tcPr>
            <w:tcW w:w="1452" w:type="pct"/>
            <w:tcBorders>
              <w:top w:val="nil"/>
              <w:left w:val="nil"/>
              <w:bottom w:val="single" w:color="auto" w:sz="4" w:space="0"/>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Saldo van baten en lasten</w:t>
            </w:r>
          </w:p>
        </w:tc>
        <w:tc>
          <w:tcPr>
            <w:tcW w:w="887" w:type="pct"/>
            <w:tcBorders>
              <w:top w:val="nil"/>
              <w:left w:val="nil"/>
              <w:bottom w:val="single" w:color="auto" w:sz="4" w:space="0"/>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xml:space="preserve">                                - </w:t>
            </w:r>
          </w:p>
        </w:tc>
        <w:tc>
          <w:tcPr>
            <w:tcW w:w="887" w:type="pct"/>
            <w:tcBorders>
              <w:top w:val="nil"/>
              <w:left w:val="nil"/>
              <w:bottom w:val="single" w:color="auto" w:sz="4" w:space="0"/>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xml:space="preserve">                                - </w:t>
            </w:r>
          </w:p>
        </w:tc>
        <w:tc>
          <w:tcPr>
            <w:tcW w:w="887" w:type="pct"/>
            <w:tcBorders>
              <w:top w:val="nil"/>
              <w:left w:val="nil"/>
              <w:bottom w:val="single" w:color="auto" w:sz="4" w:space="0"/>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xml:space="preserve">                       44.000 </w:t>
            </w:r>
          </w:p>
        </w:tc>
        <w:tc>
          <w:tcPr>
            <w:tcW w:w="887" w:type="pct"/>
            <w:tcBorders>
              <w:top w:val="nil"/>
              <w:left w:val="nil"/>
              <w:bottom w:val="single" w:color="auto" w:sz="4" w:space="0"/>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44.000 </w:t>
            </w:r>
          </w:p>
        </w:tc>
      </w:tr>
    </w:tbl>
    <w:p w:rsidRPr="009D4606" w:rsidR="009D4606" w:rsidP="009D4606" w:rsidRDefault="009D4606">
      <w:pPr>
        <w:ind w:left="-709" w:right="567" w:firstLine="709"/>
        <w:rPr>
          <w:rFonts w:ascii="Times New Roman" w:hAnsi="Times New Roman"/>
          <w:b/>
          <w:sz w:val="16"/>
          <w:szCs w:val="16"/>
        </w:rPr>
      </w:pPr>
    </w:p>
    <w:p w:rsidRPr="009D4606" w:rsidR="009D4606" w:rsidP="009D4606" w:rsidRDefault="009D4606">
      <w:pPr>
        <w:ind w:right="567"/>
        <w:rPr>
          <w:rFonts w:ascii="Times New Roman" w:hAnsi="Times New Roman"/>
          <w:bCs/>
          <w:sz w:val="16"/>
          <w:szCs w:val="16"/>
        </w:rPr>
      </w:pPr>
      <w:r w:rsidRPr="009D4606">
        <w:rPr>
          <w:rFonts w:ascii="Times New Roman" w:hAnsi="Times New Roman"/>
          <w:b/>
          <w:sz w:val="16"/>
          <w:szCs w:val="16"/>
        </w:rPr>
        <w:t>Toelichting mutaties tweede suppletoire begroting</w:t>
      </w:r>
    </w:p>
    <w:p w:rsidRPr="009D4606" w:rsidR="009D4606" w:rsidP="009D4606" w:rsidRDefault="009D4606">
      <w:pPr>
        <w:ind w:right="567"/>
        <w:rPr>
          <w:rFonts w:ascii="Times New Roman" w:hAnsi="Times New Roman"/>
          <w:bCs/>
          <w:sz w:val="16"/>
          <w:szCs w:val="16"/>
        </w:rPr>
      </w:pPr>
      <w:r w:rsidRPr="009D4606">
        <w:rPr>
          <w:rFonts w:ascii="Times New Roman" w:hAnsi="Times New Roman"/>
          <w:bCs/>
          <w:sz w:val="16"/>
          <w:szCs w:val="16"/>
        </w:rPr>
        <w:t xml:space="preserve">In de begroting 2019 is een kasschuif verwerkt op de bijdrage van </w:t>
      </w:r>
      <w:proofErr w:type="spellStart"/>
      <w:r w:rsidRPr="009D4606">
        <w:rPr>
          <w:rFonts w:ascii="Times New Roman" w:hAnsi="Times New Roman"/>
          <w:bCs/>
          <w:sz w:val="16"/>
          <w:szCs w:val="16"/>
        </w:rPr>
        <w:t>JenV</w:t>
      </w:r>
      <w:proofErr w:type="spellEnd"/>
      <w:r w:rsidRPr="009D4606">
        <w:rPr>
          <w:rFonts w:ascii="Times New Roman" w:hAnsi="Times New Roman"/>
          <w:bCs/>
          <w:sz w:val="16"/>
          <w:szCs w:val="16"/>
        </w:rPr>
        <w:t xml:space="preserve"> aan DJI om de productie in overeenstemming te brengen met de jaarlijkse bijdrage. Dit verklaart € 116 mln. van de Omzet Moederdepartement. De bijzondere baten (€ 78,2 mln.) hebben betrekking op de meeropbrengsten uit verhuur en winsten van voormalige DJI panden (Motie van Steur). De personeelskosten stijgen als gevolg van indexatie door loonbijstelling en als gevolg van een hogere bezetting in de gevangenissen. De stijging materiële programmakosten hangt samen met o.a. een hogere instroom en bezetting bij de Forensische zorg.</w:t>
      </w:r>
    </w:p>
    <w:p w:rsidRPr="009D4606" w:rsidR="009D4606" w:rsidP="009D4606" w:rsidRDefault="009D4606">
      <w:pPr>
        <w:ind w:left="-709" w:right="567" w:firstLine="709"/>
        <w:rPr>
          <w:rFonts w:ascii="Times New Roman" w:hAnsi="Times New Roman"/>
          <w:b/>
          <w:sz w:val="16"/>
          <w:szCs w:val="16"/>
        </w:rPr>
      </w:pPr>
    </w:p>
    <w:p w:rsidRPr="009D4606" w:rsidR="009D4606" w:rsidP="009D4606" w:rsidRDefault="009D4606">
      <w:pPr>
        <w:ind w:left="-709" w:right="567" w:firstLine="709"/>
        <w:rPr>
          <w:rFonts w:ascii="Times New Roman" w:hAnsi="Times New Roman"/>
          <w:b/>
          <w:sz w:val="16"/>
          <w:szCs w:val="16"/>
        </w:rPr>
      </w:pPr>
    </w:p>
    <w:p w:rsidRPr="009D4606" w:rsidR="009D4606" w:rsidP="009D4606" w:rsidRDefault="009D4606">
      <w:pPr>
        <w:ind w:left="-709" w:right="567" w:firstLine="709"/>
        <w:rPr>
          <w:rFonts w:ascii="Times New Roman" w:hAnsi="Times New Roman"/>
          <w:b/>
          <w:sz w:val="16"/>
          <w:szCs w:val="16"/>
        </w:rPr>
      </w:pPr>
    </w:p>
    <w:p w:rsidRPr="009D4606" w:rsidR="009D4606" w:rsidP="009D4606" w:rsidRDefault="009D4606">
      <w:pPr>
        <w:ind w:left="-709" w:right="567" w:firstLine="709"/>
        <w:rPr>
          <w:rFonts w:ascii="Times New Roman" w:hAnsi="Times New Roman"/>
          <w:b/>
          <w:sz w:val="16"/>
          <w:szCs w:val="16"/>
        </w:rPr>
      </w:pPr>
    </w:p>
    <w:p w:rsidRPr="009D4606" w:rsidR="009D4606" w:rsidP="009D4606" w:rsidRDefault="009D4606">
      <w:pPr>
        <w:ind w:left="-709" w:right="567" w:firstLine="709"/>
        <w:rPr>
          <w:rFonts w:ascii="Times New Roman" w:hAnsi="Times New Roman"/>
          <w:b/>
          <w:sz w:val="16"/>
          <w:szCs w:val="16"/>
        </w:rPr>
      </w:pPr>
    </w:p>
    <w:p w:rsidRPr="009D4606" w:rsidR="009D4606" w:rsidP="009D4606" w:rsidRDefault="009D4606">
      <w:pPr>
        <w:ind w:left="-709" w:right="567" w:firstLine="709"/>
        <w:rPr>
          <w:rFonts w:ascii="Times New Roman" w:hAnsi="Times New Roman"/>
          <w:b/>
          <w:sz w:val="16"/>
          <w:szCs w:val="16"/>
        </w:rPr>
      </w:pPr>
    </w:p>
    <w:p w:rsidRPr="009D4606" w:rsidR="009D4606" w:rsidP="009D4606" w:rsidRDefault="009D4606">
      <w:pPr>
        <w:ind w:left="-709" w:right="567" w:firstLine="709"/>
        <w:rPr>
          <w:rFonts w:ascii="Times New Roman" w:hAnsi="Times New Roman"/>
          <w:b/>
          <w:sz w:val="16"/>
          <w:szCs w:val="16"/>
        </w:rPr>
      </w:pPr>
    </w:p>
    <w:p w:rsidRPr="009D4606" w:rsidR="009D4606" w:rsidP="009D4606" w:rsidRDefault="009D4606">
      <w:pPr>
        <w:ind w:left="-709" w:right="567" w:firstLine="709"/>
        <w:rPr>
          <w:rFonts w:ascii="Times New Roman" w:hAnsi="Times New Roman"/>
          <w:b/>
          <w:sz w:val="16"/>
          <w:szCs w:val="16"/>
        </w:rPr>
      </w:pPr>
    </w:p>
    <w:p w:rsidRPr="009D4606" w:rsidR="009D4606" w:rsidP="009D4606" w:rsidRDefault="009D4606">
      <w:pPr>
        <w:ind w:left="-709" w:right="567" w:firstLine="709"/>
        <w:rPr>
          <w:rFonts w:ascii="Times New Roman" w:hAnsi="Times New Roman"/>
          <w:b/>
          <w:sz w:val="16"/>
          <w:szCs w:val="16"/>
        </w:rPr>
      </w:pPr>
    </w:p>
    <w:p w:rsidRPr="009D4606" w:rsidR="009D4606" w:rsidP="009D4606" w:rsidRDefault="009D4606">
      <w:pPr>
        <w:ind w:left="-709" w:right="567" w:firstLine="709"/>
        <w:rPr>
          <w:rFonts w:ascii="Times New Roman" w:hAnsi="Times New Roman"/>
          <w:b/>
          <w:sz w:val="16"/>
          <w:szCs w:val="16"/>
        </w:rPr>
      </w:pPr>
    </w:p>
    <w:p w:rsidRPr="009D4606" w:rsidR="009D4606" w:rsidP="009D4606" w:rsidRDefault="009D4606">
      <w:pPr>
        <w:ind w:left="-709" w:right="567" w:firstLine="709"/>
        <w:rPr>
          <w:rFonts w:ascii="Times New Roman" w:hAnsi="Times New Roman"/>
          <w:b/>
          <w:sz w:val="16"/>
          <w:szCs w:val="16"/>
        </w:rPr>
      </w:pPr>
    </w:p>
    <w:p w:rsidRPr="009D4606" w:rsidR="009D4606" w:rsidP="009D4606" w:rsidRDefault="009D4606">
      <w:pPr>
        <w:ind w:left="-709" w:right="567" w:firstLine="709"/>
        <w:rPr>
          <w:rFonts w:ascii="Times New Roman" w:hAnsi="Times New Roman"/>
          <w:b/>
          <w:sz w:val="16"/>
          <w:szCs w:val="16"/>
        </w:rPr>
      </w:pPr>
    </w:p>
    <w:p w:rsidRPr="009D4606" w:rsidR="009D4606" w:rsidP="009D4606" w:rsidRDefault="009D4606">
      <w:pPr>
        <w:ind w:left="-709" w:right="567" w:firstLine="709"/>
        <w:rPr>
          <w:rFonts w:ascii="Times New Roman" w:hAnsi="Times New Roman"/>
          <w:b/>
          <w:sz w:val="16"/>
          <w:szCs w:val="16"/>
        </w:rPr>
      </w:pPr>
    </w:p>
    <w:p w:rsidRPr="009D4606" w:rsidR="009D4606" w:rsidP="009D4606" w:rsidRDefault="009D4606">
      <w:pPr>
        <w:ind w:left="-709" w:right="567" w:firstLine="709"/>
        <w:rPr>
          <w:rFonts w:ascii="Times New Roman" w:hAnsi="Times New Roman"/>
          <w:b/>
          <w:sz w:val="16"/>
          <w:szCs w:val="16"/>
        </w:rPr>
      </w:pPr>
    </w:p>
    <w:p w:rsidRPr="009D4606" w:rsidR="009D4606" w:rsidP="009D4606" w:rsidRDefault="009D4606">
      <w:pPr>
        <w:ind w:left="-709" w:right="567" w:firstLine="709"/>
        <w:rPr>
          <w:rFonts w:ascii="Times New Roman" w:hAnsi="Times New Roman"/>
          <w:b/>
          <w:sz w:val="16"/>
          <w:szCs w:val="16"/>
        </w:rPr>
      </w:pPr>
    </w:p>
    <w:p w:rsidRPr="009D4606" w:rsidR="009D4606" w:rsidP="009D4606" w:rsidRDefault="009D4606">
      <w:pPr>
        <w:ind w:left="-709" w:right="567" w:firstLine="709"/>
        <w:rPr>
          <w:rFonts w:ascii="Times New Roman" w:hAnsi="Times New Roman"/>
          <w:b/>
          <w:sz w:val="16"/>
          <w:szCs w:val="16"/>
        </w:rPr>
      </w:pPr>
    </w:p>
    <w:p w:rsidRPr="009D4606" w:rsidR="009D4606" w:rsidP="009D4606" w:rsidRDefault="009D4606">
      <w:pPr>
        <w:ind w:left="-709" w:right="567" w:firstLine="709"/>
        <w:rPr>
          <w:rFonts w:ascii="Times New Roman" w:hAnsi="Times New Roman"/>
          <w:b/>
          <w:sz w:val="16"/>
          <w:szCs w:val="16"/>
        </w:rPr>
      </w:pPr>
    </w:p>
    <w:p w:rsidRPr="009D4606" w:rsidR="009D4606" w:rsidP="009D4606" w:rsidRDefault="009D4606">
      <w:pPr>
        <w:ind w:left="-709" w:right="567" w:firstLine="709"/>
        <w:rPr>
          <w:rFonts w:ascii="Times New Roman" w:hAnsi="Times New Roman"/>
          <w:b/>
          <w:sz w:val="16"/>
          <w:szCs w:val="16"/>
        </w:rPr>
      </w:pPr>
    </w:p>
    <w:p w:rsidRPr="009D4606" w:rsidR="009D4606" w:rsidP="009D4606" w:rsidRDefault="009D4606">
      <w:pPr>
        <w:ind w:left="-709" w:right="567" w:firstLine="709"/>
        <w:rPr>
          <w:rFonts w:ascii="Times New Roman" w:hAnsi="Times New Roman"/>
          <w:b/>
          <w:sz w:val="16"/>
          <w:szCs w:val="16"/>
        </w:rPr>
      </w:pPr>
    </w:p>
    <w:p w:rsidRPr="009D4606" w:rsidR="009D4606" w:rsidP="009D4606" w:rsidRDefault="009D4606">
      <w:pPr>
        <w:ind w:left="-709" w:right="567" w:firstLine="709"/>
        <w:rPr>
          <w:rFonts w:ascii="Times New Roman" w:hAnsi="Times New Roman"/>
          <w:b/>
          <w:bCs/>
          <w:sz w:val="16"/>
          <w:szCs w:val="16"/>
        </w:rPr>
      </w:pPr>
      <w:r>
        <w:rPr>
          <w:rFonts w:ascii="Times New Roman" w:hAnsi="Times New Roman"/>
          <w:b/>
          <w:sz w:val="16"/>
          <w:szCs w:val="16"/>
        </w:rPr>
        <w:br w:type="page"/>
      </w:r>
      <w:r w:rsidRPr="009D4606">
        <w:rPr>
          <w:rFonts w:ascii="Times New Roman" w:hAnsi="Times New Roman"/>
          <w:b/>
          <w:sz w:val="16"/>
          <w:szCs w:val="16"/>
        </w:rPr>
        <w:lastRenderedPageBreak/>
        <w:t xml:space="preserve">Kasstroom overzicht </w:t>
      </w:r>
      <w:r w:rsidRPr="009D4606">
        <w:rPr>
          <w:rFonts w:ascii="Times New Roman" w:hAnsi="Times New Roman"/>
          <w:b/>
          <w:bCs/>
          <w:sz w:val="16"/>
          <w:szCs w:val="16"/>
        </w:rPr>
        <w:t>Dienst Justitiële Inrichtingen</w:t>
      </w:r>
    </w:p>
    <w:tbl>
      <w:tblPr>
        <w:tblW w:w="5000" w:type="pct"/>
        <w:tblCellMar>
          <w:left w:w="70" w:type="dxa"/>
          <w:right w:w="70" w:type="dxa"/>
        </w:tblCellMar>
        <w:tblLook w:val="04A0" w:firstRow="1" w:lastRow="0" w:firstColumn="1" w:lastColumn="0" w:noHBand="0" w:noVBand="1"/>
      </w:tblPr>
      <w:tblGrid>
        <w:gridCol w:w="4214"/>
        <w:gridCol w:w="1249"/>
        <w:gridCol w:w="1249"/>
        <w:gridCol w:w="1249"/>
        <w:gridCol w:w="1249"/>
      </w:tblGrid>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x € 1.000</w:t>
            </w:r>
          </w:p>
        </w:tc>
      </w:tr>
      <w:tr w:rsidRPr="009D4606" w:rsidR="009D4606" w:rsidTr="00544418">
        <w:trPr>
          <w:trHeight w:val="225"/>
        </w:trPr>
        <w:tc>
          <w:tcPr>
            <w:tcW w:w="2287" w:type="pct"/>
            <w:tcBorders>
              <w:top w:val="single" w:color="auto" w:sz="4" w:space="0"/>
              <w:left w:val="nil"/>
              <w:bottom w:val="single" w:color="auto" w:sz="4" w:space="0"/>
              <w:right w:val="nil"/>
            </w:tcBorders>
            <w:shd w:val="clear" w:color="000000" w:fill="FFFFCC"/>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Omschrijving</w:t>
            </w:r>
          </w:p>
        </w:tc>
        <w:tc>
          <w:tcPr>
            <w:tcW w:w="678" w:type="pct"/>
            <w:tcBorders>
              <w:top w:val="single" w:color="auto" w:sz="4" w:space="0"/>
              <w:left w:val="nil"/>
              <w:bottom w:val="single" w:color="auto" w:sz="4" w:space="0"/>
              <w:right w:val="nil"/>
            </w:tcBorders>
            <w:shd w:val="clear" w:color="000000" w:fill="FFFFCC"/>
            <w:noWrap/>
            <w:vAlign w:val="bottom"/>
            <w:hideMark/>
          </w:tcPr>
          <w:p w:rsidRPr="009D4606" w:rsidR="009D4606" w:rsidP="009D4606" w:rsidRDefault="009D4606">
            <w:pPr>
              <w:jc w:val="center"/>
              <w:rPr>
                <w:rFonts w:ascii="Times New Roman" w:hAnsi="Times New Roman"/>
                <w:color w:val="000000"/>
                <w:sz w:val="16"/>
                <w:szCs w:val="16"/>
              </w:rPr>
            </w:pPr>
            <w:r w:rsidRPr="009D4606">
              <w:rPr>
                <w:rFonts w:ascii="Times New Roman" w:hAnsi="Times New Roman"/>
                <w:color w:val="000000"/>
                <w:sz w:val="16"/>
                <w:szCs w:val="16"/>
              </w:rPr>
              <w:t>(1)</w:t>
            </w:r>
          </w:p>
        </w:tc>
        <w:tc>
          <w:tcPr>
            <w:tcW w:w="678" w:type="pct"/>
            <w:tcBorders>
              <w:top w:val="single" w:color="auto" w:sz="4" w:space="0"/>
              <w:left w:val="nil"/>
              <w:bottom w:val="single" w:color="auto" w:sz="4" w:space="0"/>
              <w:right w:val="nil"/>
            </w:tcBorders>
            <w:shd w:val="clear" w:color="000000" w:fill="FFFFCC"/>
            <w:noWrap/>
            <w:vAlign w:val="bottom"/>
            <w:hideMark/>
          </w:tcPr>
          <w:p w:rsidRPr="009D4606" w:rsidR="009D4606" w:rsidP="009D4606" w:rsidRDefault="009D4606">
            <w:pPr>
              <w:jc w:val="center"/>
              <w:rPr>
                <w:rFonts w:ascii="Times New Roman" w:hAnsi="Times New Roman"/>
                <w:color w:val="000000"/>
                <w:sz w:val="16"/>
                <w:szCs w:val="16"/>
              </w:rPr>
            </w:pPr>
            <w:r w:rsidRPr="009D4606">
              <w:rPr>
                <w:rFonts w:ascii="Times New Roman" w:hAnsi="Times New Roman"/>
                <w:color w:val="000000"/>
                <w:sz w:val="16"/>
                <w:szCs w:val="16"/>
              </w:rPr>
              <w:t>(2)</w:t>
            </w:r>
          </w:p>
        </w:tc>
        <w:tc>
          <w:tcPr>
            <w:tcW w:w="678" w:type="pct"/>
            <w:tcBorders>
              <w:top w:val="single" w:color="auto" w:sz="4" w:space="0"/>
              <w:left w:val="nil"/>
              <w:bottom w:val="single" w:color="auto" w:sz="4" w:space="0"/>
              <w:right w:val="nil"/>
            </w:tcBorders>
            <w:shd w:val="clear" w:color="000000" w:fill="FFFFCC"/>
            <w:noWrap/>
            <w:vAlign w:val="bottom"/>
            <w:hideMark/>
          </w:tcPr>
          <w:p w:rsidRPr="009D4606" w:rsidR="009D4606" w:rsidP="009D4606" w:rsidRDefault="009D4606">
            <w:pPr>
              <w:jc w:val="center"/>
              <w:rPr>
                <w:rFonts w:ascii="Times New Roman" w:hAnsi="Times New Roman"/>
                <w:color w:val="000000"/>
                <w:sz w:val="16"/>
                <w:szCs w:val="16"/>
              </w:rPr>
            </w:pPr>
            <w:r w:rsidRPr="009D4606">
              <w:rPr>
                <w:rFonts w:ascii="Times New Roman" w:hAnsi="Times New Roman"/>
                <w:color w:val="000000"/>
                <w:sz w:val="16"/>
                <w:szCs w:val="16"/>
              </w:rPr>
              <w:t>(3)</w:t>
            </w:r>
          </w:p>
        </w:tc>
        <w:tc>
          <w:tcPr>
            <w:tcW w:w="678" w:type="pct"/>
            <w:tcBorders>
              <w:top w:val="single" w:color="auto" w:sz="4" w:space="0"/>
              <w:left w:val="nil"/>
              <w:bottom w:val="single" w:color="auto" w:sz="4" w:space="0"/>
              <w:right w:val="nil"/>
            </w:tcBorders>
            <w:shd w:val="clear" w:color="000000" w:fill="FFFFCC"/>
            <w:noWrap/>
            <w:vAlign w:val="bottom"/>
            <w:hideMark/>
          </w:tcPr>
          <w:p w:rsidRPr="009D4606" w:rsidR="009D4606" w:rsidP="009D4606" w:rsidRDefault="009D4606">
            <w:pPr>
              <w:jc w:val="center"/>
              <w:rPr>
                <w:rFonts w:ascii="Times New Roman" w:hAnsi="Times New Roman"/>
                <w:color w:val="000000"/>
                <w:sz w:val="16"/>
                <w:szCs w:val="16"/>
              </w:rPr>
            </w:pPr>
            <w:r w:rsidRPr="009D4606">
              <w:rPr>
                <w:rFonts w:ascii="Times New Roman" w:hAnsi="Times New Roman"/>
                <w:color w:val="000000"/>
                <w:sz w:val="16"/>
                <w:szCs w:val="16"/>
              </w:rPr>
              <w:t>(3)=(1)+(2)</w:t>
            </w:r>
          </w:p>
        </w:tc>
      </w:tr>
      <w:tr w:rsidRPr="009D4606" w:rsidR="009D4606" w:rsidTr="00544418">
        <w:trPr>
          <w:trHeight w:val="675"/>
        </w:trPr>
        <w:tc>
          <w:tcPr>
            <w:tcW w:w="2287" w:type="pct"/>
            <w:tcBorders>
              <w:top w:val="nil"/>
              <w:left w:val="nil"/>
              <w:bottom w:val="single" w:color="auto" w:sz="4" w:space="0"/>
              <w:right w:val="nil"/>
            </w:tcBorders>
            <w:shd w:val="clear" w:color="000000" w:fill="FFFFCC"/>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w:t>
            </w:r>
          </w:p>
        </w:tc>
        <w:tc>
          <w:tcPr>
            <w:tcW w:w="678" w:type="pct"/>
            <w:tcBorders>
              <w:top w:val="nil"/>
              <w:left w:val="nil"/>
              <w:bottom w:val="single" w:color="auto" w:sz="4" w:space="0"/>
              <w:right w:val="nil"/>
            </w:tcBorders>
            <w:shd w:val="clear" w:color="000000" w:fill="FFFFCC"/>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Oorspronkelijk Vastgestelde begroting</w:t>
            </w:r>
          </w:p>
        </w:tc>
        <w:tc>
          <w:tcPr>
            <w:tcW w:w="678" w:type="pct"/>
            <w:tcBorders>
              <w:top w:val="nil"/>
              <w:left w:val="nil"/>
              <w:bottom w:val="single" w:color="auto" w:sz="4" w:space="0"/>
              <w:right w:val="nil"/>
            </w:tcBorders>
            <w:shd w:val="clear" w:color="000000" w:fill="FFFFCC"/>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Mutaties 1e suppletoire begroting</w:t>
            </w:r>
          </w:p>
        </w:tc>
        <w:tc>
          <w:tcPr>
            <w:tcW w:w="678" w:type="pct"/>
            <w:tcBorders>
              <w:top w:val="nil"/>
              <w:left w:val="nil"/>
              <w:bottom w:val="single" w:color="auto" w:sz="4" w:space="0"/>
              <w:right w:val="nil"/>
            </w:tcBorders>
            <w:shd w:val="clear" w:color="000000" w:fill="FFFFCC"/>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Mutaties 2e suppletoire begroting</w:t>
            </w:r>
          </w:p>
        </w:tc>
        <w:tc>
          <w:tcPr>
            <w:tcW w:w="678" w:type="pct"/>
            <w:tcBorders>
              <w:top w:val="nil"/>
              <w:left w:val="nil"/>
              <w:bottom w:val="single" w:color="auto" w:sz="4" w:space="0"/>
              <w:right w:val="nil"/>
            </w:tcBorders>
            <w:shd w:val="clear" w:color="000000" w:fill="FFFFCC"/>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Stand 2e suppletoire begroting</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Rekening-courant RHB 1 januari 2018</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283.748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283.748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Totaal ontvangsten operationele kasstroom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1.926.209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1.804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313.597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2.241.610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Totaal uitgaven operationele kasstroom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-2.052.809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-1.804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-152.997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-2.207.610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Totaal operationele kasstroom</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-126.600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160.600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34.000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Totaal investeringen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i/>
                <w:iCs/>
                <w:color w:val="000000"/>
                <w:sz w:val="16"/>
                <w:szCs w:val="16"/>
              </w:rPr>
            </w:pPr>
            <w:r w:rsidRPr="009D4606">
              <w:rPr>
                <w:rFonts w:ascii="Times New Roman" w:hAnsi="Times New Roman"/>
                <w:i/>
                <w:iCs/>
                <w:color w:val="000000"/>
                <w:sz w:val="16"/>
                <w:szCs w:val="16"/>
              </w:rPr>
              <w:t xml:space="preserve">           -11.915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-11.915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Totaal boekwaarde desinvesteringen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i/>
                <w:iCs/>
                <w:color w:val="000000"/>
                <w:sz w:val="16"/>
                <w:szCs w:val="16"/>
              </w:rPr>
            </w:pPr>
            <w:r w:rsidRPr="009D4606">
              <w:rPr>
                <w:rFonts w:ascii="Times New Roman" w:hAnsi="Times New Roman"/>
                <w:i/>
                <w:iCs/>
                <w:color w:val="000000"/>
                <w:sz w:val="16"/>
                <w:szCs w:val="16"/>
              </w:rPr>
              <w:t xml:space="preserve">               5.000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5.000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xml:space="preserve">Totaal </w:t>
            </w:r>
            <w:proofErr w:type="spellStart"/>
            <w:r w:rsidRPr="009D4606">
              <w:rPr>
                <w:rFonts w:ascii="Times New Roman" w:hAnsi="Times New Roman"/>
                <w:b/>
                <w:bCs/>
                <w:color w:val="000000"/>
                <w:sz w:val="16"/>
                <w:szCs w:val="16"/>
              </w:rPr>
              <w:t>investeringkasstroom</w:t>
            </w:r>
            <w:proofErr w:type="spellEnd"/>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-6.915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-6.915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Eenmalige uitkering aan moederdepartement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Eenmalige storting door het moederdepartement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Aflossingen op leningen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-6.950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6.950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Beroep op leenfaciliteit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Totaal financieringskasstroom</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-6.950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6.950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 </w:t>
            </w:r>
          </w:p>
        </w:tc>
      </w:tr>
      <w:tr w:rsidRPr="009D4606" w:rsidR="009D4606" w:rsidTr="00544418">
        <w:trPr>
          <w:trHeight w:val="225"/>
        </w:trPr>
        <w:tc>
          <w:tcPr>
            <w:tcW w:w="2287" w:type="pct"/>
            <w:tcBorders>
              <w:top w:val="nil"/>
              <w:left w:val="nil"/>
              <w:bottom w:val="single" w:color="auto" w:sz="4" w:space="0"/>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xml:space="preserve">Rekening-courant RHB 31 december 2018 (=1+2+3+4) </w:t>
            </w:r>
          </w:p>
        </w:tc>
        <w:tc>
          <w:tcPr>
            <w:tcW w:w="678" w:type="pct"/>
            <w:tcBorders>
              <w:top w:val="nil"/>
              <w:left w:val="nil"/>
              <w:bottom w:val="single" w:color="auto" w:sz="4" w:space="0"/>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xml:space="preserve">           143.283 </w:t>
            </w:r>
          </w:p>
        </w:tc>
        <w:tc>
          <w:tcPr>
            <w:tcW w:w="678" w:type="pct"/>
            <w:tcBorders>
              <w:top w:val="nil"/>
              <w:left w:val="nil"/>
              <w:bottom w:val="single" w:color="auto" w:sz="4" w:space="0"/>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xml:space="preserve">               6.950 </w:t>
            </w:r>
          </w:p>
        </w:tc>
        <w:tc>
          <w:tcPr>
            <w:tcW w:w="678" w:type="pct"/>
            <w:tcBorders>
              <w:top w:val="nil"/>
              <w:left w:val="nil"/>
              <w:bottom w:val="single" w:color="auto" w:sz="4" w:space="0"/>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xml:space="preserve">           160.600 </w:t>
            </w:r>
          </w:p>
        </w:tc>
        <w:tc>
          <w:tcPr>
            <w:tcW w:w="678" w:type="pct"/>
            <w:tcBorders>
              <w:top w:val="nil"/>
              <w:left w:val="nil"/>
              <w:bottom w:val="single" w:color="auto" w:sz="4" w:space="0"/>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xml:space="preserve">           310.833 </w:t>
            </w:r>
          </w:p>
        </w:tc>
      </w:tr>
    </w:tbl>
    <w:p w:rsidRPr="009D4606" w:rsidR="009D4606" w:rsidP="009D4606" w:rsidRDefault="009D4606">
      <w:pPr>
        <w:rPr>
          <w:rFonts w:ascii="Times New Roman" w:hAnsi="Times New Roman"/>
          <w:b/>
          <w:bCs/>
          <w:sz w:val="16"/>
          <w:szCs w:val="16"/>
        </w:rPr>
      </w:pPr>
      <w:r w:rsidRPr="009D4606">
        <w:rPr>
          <w:rFonts w:ascii="Times New Roman" w:hAnsi="Times New Roman"/>
          <w:szCs w:val="20"/>
        </w:rPr>
        <w:br w:type="page"/>
      </w:r>
      <w:r w:rsidRPr="009D4606">
        <w:rPr>
          <w:rFonts w:ascii="Times New Roman" w:hAnsi="Times New Roman"/>
          <w:b/>
          <w:bCs/>
          <w:sz w:val="16"/>
          <w:szCs w:val="16"/>
        </w:rPr>
        <w:lastRenderedPageBreak/>
        <w:t>Exploitatieoverzicht Immigratie en Naturalisatiedienst</w:t>
      </w:r>
    </w:p>
    <w:p w:rsidRPr="009D4606" w:rsidR="009D4606" w:rsidP="009D4606" w:rsidRDefault="009D4606">
      <w:pPr>
        <w:widowControl w:val="0"/>
        <w:autoSpaceDE w:val="0"/>
        <w:autoSpaceDN w:val="0"/>
        <w:adjustRightInd w:val="0"/>
        <w:rPr>
          <w:rFonts w:ascii="Times New Roman" w:hAnsi="Times New Roman"/>
          <w:b/>
          <w:bCs/>
          <w:sz w:val="16"/>
          <w:szCs w:val="16"/>
        </w:rPr>
      </w:pPr>
      <w:r w:rsidRPr="009D4606">
        <w:rPr>
          <w:rFonts w:ascii="Times New Roman" w:hAnsi="Times New Roman"/>
          <w:b/>
          <w:bCs/>
          <w:sz w:val="16"/>
          <w:szCs w:val="16"/>
        </w:rPr>
        <w:t>(tweede suppletoire begroting 2018)</w:t>
      </w:r>
    </w:p>
    <w:tbl>
      <w:tblPr>
        <w:tblW w:w="5000" w:type="pct"/>
        <w:tblCellMar>
          <w:left w:w="70" w:type="dxa"/>
          <w:right w:w="70" w:type="dxa"/>
        </w:tblCellMar>
        <w:tblLook w:val="04A0" w:firstRow="1" w:lastRow="0" w:firstColumn="1" w:lastColumn="0" w:noHBand="0" w:noVBand="1"/>
      </w:tblPr>
      <w:tblGrid>
        <w:gridCol w:w="3516"/>
        <w:gridCol w:w="1313"/>
        <w:gridCol w:w="1313"/>
        <w:gridCol w:w="1313"/>
        <w:gridCol w:w="1755"/>
      </w:tblGrid>
      <w:tr w:rsidRPr="009D4606" w:rsidR="009D4606" w:rsidTr="00544418">
        <w:trPr>
          <w:trHeight w:val="225"/>
        </w:trPr>
        <w:tc>
          <w:tcPr>
            <w:tcW w:w="190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713"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713"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713"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954"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x € 1.000</w:t>
            </w:r>
          </w:p>
        </w:tc>
      </w:tr>
      <w:tr w:rsidRPr="009D4606" w:rsidR="009D4606" w:rsidTr="00544418">
        <w:trPr>
          <w:trHeight w:val="225"/>
        </w:trPr>
        <w:tc>
          <w:tcPr>
            <w:tcW w:w="1908" w:type="pct"/>
            <w:tcBorders>
              <w:top w:val="single" w:color="auto" w:sz="4" w:space="0"/>
              <w:left w:val="nil"/>
              <w:bottom w:val="single" w:color="auto" w:sz="4" w:space="0"/>
              <w:right w:val="nil"/>
            </w:tcBorders>
            <w:shd w:val="clear" w:color="000000" w:fill="FFFFCC"/>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w:t>
            </w:r>
          </w:p>
        </w:tc>
        <w:tc>
          <w:tcPr>
            <w:tcW w:w="713" w:type="pct"/>
            <w:tcBorders>
              <w:top w:val="single" w:color="auto" w:sz="4" w:space="0"/>
              <w:left w:val="nil"/>
              <w:bottom w:val="single" w:color="auto" w:sz="4" w:space="0"/>
              <w:right w:val="nil"/>
            </w:tcBorders>
            <w:shd w:val="clear" w:color="000000" w:fill="FFFFCC"/>
            <w:noWrap/>
            <w:vAlign w:val="bottom"/>
            <w:hideMark/>
          </w:tcPr>
          <w:p w:rsidRPr="009D4606" w:rsidR="009D4606" w:rsidP="009D4606" w:rsidRDefault="009D4606">
            <w:pPr>
              <w:jc w:val="center"/>
              <w:rPr>
                <w:rFonts w:ascii="Times New Roman" w:hAnsi="Times New Roman"/>
                <w:color w:val="000000"/>
                <w:sz w:val="16"/>
                <w:szCs w:val="16"/>
              </w:rPr>
            </w:pPr>
            <w:r w:rsidRPr="009D4606">
              <w:rPr>
                <w:rFonts w:ascii="Times New Roman" w:hAnsi="Times New Roman"/>
                <w:color w:val="000000"/>
                <w:sz w:val="16"/>
                <w:szCs w:val="16"/>
              </w:rPr>
              <w:t>(1)</w:t>
            </w:r>
          </w:p>
        </w:tc>
        <w:tc>
          <w:tcPr>
            <w:tcW w:w="713" w:type="pct"/>
            <w:tcBorders>
              <w:top w:val="single" w:color="auto" w:sz="4" w:space="0"/>
              <w:left w:val="nil"/>
              <w:bottom w:val="single" w:color="auto" w:sz="4" w:space="0"/>
              <w:right w:val="nil"/>
            </w:tcBorders>
            <w:shd w:val="clear" w:color="000000" w:fill="FFFFCC"/>
            <w:noWrap/>
            <w:vAlign w:val="bottom"/>
            <w:hideMark/>
          </w:tcPr>
          <w:p w:rsidRPr="009D4606" w:rsidR="009D4606" w:rsidP="009D4606" w:rsidRDefault="009D4606">
            <w:pPr>
              <w:jc w:val="center"/>
              <w:rPr>
                <w:rFonts w:ascii="Times New Roman" w:hAnsi="Times New Roman"/>
                <w:color w:val="000000"/>
                <w:sz w:val="16"/>
                <w:szCs w:val="16"/>
              </w:rPr>
            </w:pPr>
            <w:r w:rsidRPr="009D4606">
              <w:rPr>
                <w:rFonts w:ascii="Times New Roman" w:hAnsi="Times New Roman"/>
                <w:color w:val="000000"/>
                <w:sz w:val="16"/>
                <w:szCs w:val="16"/>
              </w:rPr>
              <w:t>(2)</w:t>
            </w:r>
          </w:p>
        </w:tc>
        <w:tc>
          <w:tcPr>
            <w:tcW w:w="713" w:type="pct"/>
            <w:tcBorders>
              <w:top w:val="single" w:color="auto" w:sz="4" w:space="0"/>
              <w:left w:val="nil"/>
              <w:bottom w:val="single" w:color="auto" w:sz="4" w:space="0"/>
              <w:right w:val="nil"/>
            </w:tcBorders>
            <w:shd w:val="clear" w:color="000000" w:fill="FFFFCC"/>
            <w:noWrap/>
            <w:vAlign w:val="bottom"/>
            <w:hideMark/>
          </w:tcPr>
          <w:p w:rsidRPr="009D4606" w:rsidR="009D4606" w:rsidP="009D4606" w:rsidRDefault="009D4606">
            <w:pPr>
              <w:jc w:val="center"/>
              <w:rPr>
                <w:rFonts w:ascii="Times New Roman" w:hAnsi="Times New Roman"/>
                <w:color w:val="000000"/>
                <w:sz w:val="16"/>
                <w:szCs w:val="16"/>
              </w:rPr>
            </w:pPr>
            <w:r w:rsidRPr="009D4606">
              <w:rPr>
                <w:rFonts w:ascii="Times New Roman" w:hAnsi="Times New Roman"/>
                <w:color w:val="000000"/>
                <w:sz w:val="16"/>
                <w:szCs w:val="16"/>
              </w:rPr>
              <w:t>(3)</w:t>
            </w:r>
          </w:p>
        </w:tc>
        <w:tc>
          <w:tcPr>
            <w:tcW w:w="954" w:type="pct"/>
            <w:tcBorders>
              <w:top w:val="single" w:color="auto" w:sz="4" w:space="0"/>
              <w:left w:val="nil"/>
              <w:bottom w:val="single" w:color="auto" w:sz="4" w:space="0"/>
              <w:right w:val="nil"/>
            </w:tcBorders>
            <w:shd w:val="clear" w:color="000000" w:fill="FFFFCC"/>
            <w:noWrap/>
            <w:vAlign w:val="bottom"/>
            <w:hideMark/>
          </w:tcPr>
          <w:p w:rsidRPr="009D4606" w:rsidR="009D4606" w:rsidP="009D4606" w:rsidRDefault="009D4606">
            <w:pPr>
              <w:jc w:val="center"/>
              <w:rPr>
                <w:rFonts w:ascii="Times New Roman" w:hAnsi="Times New Roman"/>
                <w:color w:val="000000"/>
                <w:sz w:val="16"/>
                <w:szCs w:val="16"/>
              </w:rPr>
            </w:pPr>
            <w:r w:rsidRPr="009D4606">
              <w:rPr>
                <w:rFonts w:ascii="Times New Roman" w:hAnsi="Times New Roman"/>
                <w:color w:val="000000"/>
                <w:sz w:val="16"/>
                <w:szCs w:val="16"/>
              </w:rPr>
              <w:t>(3)=(1)+(2)+(3)</w:t>
            </w:r>
          </w:p>
        </w:tc>
      </w:tr>
      <w:tr w:rsidRPr="009D4606" w:rsidR="009D4606" w:rsidTr="00544418">
        <w:trPr>
          <w:trHeight w:val="900"/>
        </w:trPr>
        <w:tc>
          <w:tcPr>
            <w:tcW w:w="1908" w:type="pct"/>
            <w:tcBorders>
              <w:top w:val="nil"/>
              <w:left w:val="nil"/>
              <w:bottom w:val="single" w:color="auto" w:sz="4" w:space="0"/>
              <w:right w:val="nil"/>
            </w:tcBorders>
            <w:shd w:val="clear" w:color="000000" w:fill="FFFFCC"/>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Omschrijving </w:t>
            </w:r>
          </w:p>
        </w:tc>
        <w:tc>
          <w:tcPr>
            <w:tcW w:w="713" w:type="pct"/>
            <w:tcBorders>
              <w:top w:val="nil"/>
              <w:left w:val="nil"/>
              <w:bottom w:val="single" w:color="auto" w:sz="4" w:space="0"/>
              <w:right w:val="nil"/>
            </w:tcBorders>
            <w:shd w:val="clear" w:color="000000" w:fill="FFFFCC"/>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Vastgestelde begroting </w:t>
            </w:r>
          </w:p>
        </w:tc>
        <w:tc>
          <w:tcPr>
            <w:tcW w:w="713" w:type="pct"/>
            <w:tcBorders>
              <w:top w:val="nil"/>
              <w:left w:val="nil"/>
              <w:bottom w:val="single" w:color="auto" w:sz="4" w:space="0"/>
              <w:right w:val="nil"/>
            </w:tcBorders>
            <w:shd w:val="clear" w:color="000000" w:fill="FFFFCC"/>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Mutaties eerste suppletoire begroting</w:t>
            </w:r>
          </w:p>
        </w:tc>
        <w:tc>
          <w:tcPr>
            <w:tcW w:w="713" w:type="pct"/>
            <w:tcBorders>
              <w:top w:val="nil"/>
              <w:left w:val="nil"/>
              <w:bottom w:val="single" w:color="auto" w:sz="4" w:space="0"/>
              <w:right w:val="nil"/>
            </w:tcBorders>
            <w:shd w:val="clear" w:color="000000" w:fill="FFFFCC"/>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Mutaties tweede suppletoire begroting</w:t>
            </w:r>
          </w:p>
        </w:tc>
        <w:tc>
          <w:tcPr>
            <w:tcW w:w="954" w:type="pct"/>
            <w:tcBorders>
              <w:top w:val="nil"/>
              <w:left w:val="nil"/>
              <w:bottom w:val="single" w:color="auto" w:sz="4" w:space="0"/>
              <w:right w:val="nil"/>
            </w:tcBorders>
            <w:shd w:val="clear" w:color="000000" w:fill="FFFFCC"/>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Totaal geraamd</w:t>
            </w:r>
          </w:p>
        </w:tc>
      </w:tr>
      <w:tr w:rsidRPr="009D4606" w:rsidR="009D4606" w:rsidTr="00544418">
        <w:trPr>
          <w:trHeight w:val="225"/>
        </w:trPr>
        <w:tc>
          <w:tcPr>
            <w:tcW w:w="190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713"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713"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713"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954"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r>
      <w:tr w:rsidRPr="009D4606" w:rsidR="009D4606" w:rsidTr="00544418">
        <w:trPr>
          <w:trHeight w:val="225"/>
        </w:trPr>
        <w:tc>
          <w:tcPr>
            <w:tcW w:w="190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Baten</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713"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713"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954"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r>
      <w:tr w:rsidRPr="009D4606" w:rsidR="009D4606" w:rsidTr="00544418">
        <w:trPr>
          <w:trHeight w:val="225"/>
        </w:trPr>
        <w:tc>
          <w:tcPr>
            <w:tcW w:w="190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Omzet moederdepartement</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332.011 </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-1.754 </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954"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330.257 </w:t>
            </w:r>
          </w:p>
        </w:tc>
      </w:tr>
      <w:tr w:rsidRPr="009D4606" w:rsidR="009D4606" w:rsidTr="00544418">
        <w:trPr>
          <w:trHeight w:val="225"/>
        </w:trPr>
        <w:tc>
          <w:tcPr>
            <w:tcW w:w="190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Omzet overige departementen</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954"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r>
      <w:tr w:rsidRPr="009D4606" w:rsidR="009D4606" w:rsidTr="00544418">
        <w:trPr>
          <w:trHeight w:val="225"/>
        </w:trPr>
        <w:tc>
          <w:tcPr>
            <w:tcW w:w="190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Omzet derden</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56.360 </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954"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56.360 </w:t>
            </w:r>
          </w:p>
        </w:tc>
      </w:tr>
      <w:tr w:rsidRPr="009D4606" w:rsidR="009D4606" w:rsidTr="00544418">
        <w:trPr>
          <w:trHeight w:val="225"/>
        </w:trPr>
        <w:tc>
          <w:tcPr>
            <w:tcW w:w="190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Rentebaten</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954"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r>
      <w:tr w:rsidRPr="009D4606" w:rsidR="009D4606" w:rsidTr="00544418">
        <w:trPr>
          <w:trHeight w:val="225"/>
        </w:trPr>
        <w:tc>
          <w:tcPr>
            <w:tcW w:w="190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Vrijval voorzieningen</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954"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r>
      <w:tr w:rsidRPr="009D4606" w:rsidR="009D4606" w:rsidTr="00544418">
        <w:trPr>
          <w:trHeight w:val="225"/>
        </w:trPr>
        <w:tc>
          <w:tcPr>
            <w:tcW w:w="190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Bijzondere baten</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954"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r>
      <w:tr w:rsidRPr="009D4606" w:rsidR="009D4606" w:rsidTr="00544418">
        <w:trPr>
          <w:trHeight w:val="225"/>
        </w:trPr>
        <w:tc>
          <w:tcPr>
            <w:tcW w:w="190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Totaal baten</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388.371 </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-1.754 </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954"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386.617 </w:t>
            </w:r>
          </w:p>
        </w:tc>
      </w:tr>
      <w:tr w:rsidRPr="009D4606" w:rsidR="009D4606" w:rsidTr="00544418">
        <w:trPr>
          <w:trHeight w:val="225"/>
        </w:trPr>
        <w:tc>
          <w:tcPr>
            <w:tcW w:w="190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954"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r>
      <w:tr w:rsidRPr="009D4606" w:rsidR="009D4606" w:rsidTr="00544418">
        <w:trPr>
          <w:trHeight w:val="225"/>
        </w:trPr>
        <w:tc>
          <w:tcPr>
            <w:tcW w:w="190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Lasten</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954"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r>
      <w:tr w:rsidRPr="009D4606" w:rsidR="009D4606" w:rsidTr="00544418">
        <w:trPr>
          <w:trHeight w:val="225"/>
        </w:trPr>
        <w:tc>
          <w:tcPr>
            <w:tcW w:w="190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Apparaatskosten</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954"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r>
      <w:tr w:rsidRPr="009D4606" w:rsidR="009D4606" w:rsidTr="00544418">
        <w:trPr>
          <w:trHeight w:val="225"/>
        </w:trPr>
        <w:tc>
          <w:tcPr>
            <w:tcW w:w="190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Personele kosten</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253.000 </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-779 </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 </w:t>
            </w:r>
          </w:p>
        </w:tc>
        <w:tc>
          <w:tcPr>
            <w:tcW w:w="954"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252.221 </w:t>
            </w:r>
          </w:p>
        </w:tc>
      </w:tr>
      <w:tr w:rsidRPr="009D4606" w:rsidR="009D4606" w:rsidTr="00544418">
        <w:trPr>
          <w:trHeight w:val="225"/>
        </w:trPr>
        <w:tc>
          <w:tcPr>
            <w:tcW w:w="190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i/>
                <w:iCs/>
                <w:color w:val="000000"/>
                <w:sz w:val="16"/>
                <w:szCs w:val="16"/>
              </w:rPr>
            </w:pPr>
            <w:r w:rsidRPr="009D4606">
              <w:rPr>
                <w:rFonts w:ascii="Times New Roman" w:hAnsi="Times New Roman"/>
                <w:i/>
                <w:iCs/>
                <w:color w:val="000000"/>
                <w:sz w:val="16"/>
                <w:szCs w:val="16"/>
              </w:rPr>
              <w:t>- Waarvan eigen personeel</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i/>
                <w:iCs/>
                <w:color w:val="000000"/>
                <w:sz w:val="16"/>
                <w:szCs w:val="16"/>
              </w:rPr>
            </w:pPr>
            <w:r w:rsidRPr="009D4606">
              <w:rPr>
                <w:rFonts w:ascii="Times New Roman" w:hAnsi="Times New Roman"/>
                <w:i/>
                <w:iCs/>
                <w:color w:val="000000"/>
                <w:sz w:val="16"/>
                <w:szCs w:val="16"/>
              </w:rPr>
              <w:t xml:space="preserve">           220.000 </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i/>
                <w:iCs/>
                <w:color w:val="000000"/>
                <w:sz w:val="16"/>
                <w:szCs w:val="16"/>
              </w:rPr>
            </w:pPr>
            <w:r w:rsidRPr="009D4606">
              <w:rPr>
                <w:rFonts w:ascii="Times New Roman" w:hAnsi="Times New Roman"/>
                <w:i/>
                <w:iCs/>
                <w:color w:val="000000"/>
                <w:sz w:val="16"/>
                <w:szCs w:val="16"/>
              </w:rPr>
              <w:t xml:space="preserve">                -779 </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i/>
                <w:iCs/>
                <w:color w:val="000000"/>
                <w:sz w:val="16"/>
                <w:szCs w:val="16"/>
              </w:rPr>
            </w:pPr>
            <w:r w:rsidRPr="009D4606">
              <w:rPr>
                <w:rFonts w:ascii="Times New Roman" w:hAnsi="Times New Roman"/>
                <w:i/>
                <w:iCs/>
                <w:color w:val="000000"/>
                <w:sz w:val="16"/>
                <w:szCs w:val="16"/>
              </w:rPr>
              <w:t xml:space="preserve">                      - </w:t>
            </w:r>
          </w:p>
        </w:tc>
        <w:tc>
          <w:tcPr>
            <w:tcW w:w="954"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219.221 </w:t>
            </w:r>
          </w:p>
        </w:tc>
      </w:tr>
      <w:tr w:rsidRPr="009D4606" w:rsidR="009D4606" w:rsidTr="00544418">
        <w:trPr>
          <w:trHeight w:val="225"/>
        </w:trPr>
        <w:tc>
          <w:tcPr>
            <w:tcW w:w="190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i/>
                <w:iCs/>
                <w:color w:val="000000"/>
                <w:sz w:val="16"/>
                <w:szCs w:val="16"/>
              </w:rPr>
            </w:pPr>
            <w:r w:rsidRPr="009D4606">
              <w:rPr>
                <w:rFonts w:ascii="Times New Roman" w:hAnsi="Times New Roman"/>
                <w:i/>
                <w:iCs/>
                <w:color w:val="000000"/>
                <w:sz w:val="16"/>
                <w:szCs w:val="16"/>
              </w:rPr>
              <w:t>- Waarvan externe inhuur</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i/>
                <w:iCs/>
                <w:color w:val="000000"/>
                <w:sz w:val="16"/>
                <w:szCs w:val="16"/>
              </w:rPr>
            </w:pPr>
            <w:r w:rsidRPr="009D4606">
              <w:rPr>
                <w:rFonts w:ascii="Times New Roman" w:hAnsi="Times New Roman"/>
                <w:i/>
                <w:iCs/>
                <w:color w:val="000000"/>
                <w:sz w:val="16"/>
                <w:szCs w:val="16"/>
              </w:rPr>
              <w:t xml:space="preserve">             24.000 </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i/>
                <w:iCs/>
                <w:color w:val="000000"/>
                <w:sz w:val="16"/>
                <w:szCs w:val="16"/>
              </w:rPr>
            </w:pP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i/>
                <w:iCs/>
                <w:color w:val="000000"/>
                <w:sz w:val="16"/>
                <w:szCs w:val="16"/>
              </w:rPr>
            </w:pPr>
          </w:p>
        </w:tc>
        <w:tc>
          <w:tcPr>
            <w:tcW w:w="954"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24.000 </w:t>
            </w:r>
          </w:p>
        </w:tc>
      </w:tr>
      <w:tr w:rsidRPr="009D4606" w:rsidR="009D4606" w:rsidTr="00544418">
        <w:trPr>
          <w:trHeight w:val="225"/>
        </w:trPr>
        <w:tc>
          <w:tcPr>
            <w:tcW w:w="190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i/>
                <w:iCs/>
                <w:color w:val="000000"/>
                <w:sz w:val="16"/>
                <w:szCs w:val="16"/>
              </w:rPr>
            </w:pPr>
            <w:r w:rsidRPr="009D4606">
              <w:rPr>
                <w:rFonts w:ascii="Times New Roman" w:hAnsi="Times New Roman"/>
                <w:i/>
                <w:iCs/>
                <w:color w:val="000000"/>
                <w:sz w:val="16"/>
                <w:szCs w:val="16"/>
              </w:rPr>
              <w:t>- Waarvan overige personele kosten</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i/>
                <w:iCs/>
                <w:color w:val="000000"/>
                <w:sz w:val="16"/>
                <w:szCs w:val="16"/>
              </w:rPr>
            </w:pPr>
            <w:r w:rsidRPr="009D4606">
              <w:rPr>
                <w:rFonts w:ascii="Times New Roman" w:hAnsi="Times New Roman"/>
                <w:i/>
                <w:iCs/>
                <w:color w:val="000000"/>
                <w:sz w:val="16"/>
                <w:szCs w:val="16"/>
              </w:rPr>
              <w:t xml:space="preserve">               9.000 </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i/>
                <w:iCs/>
                <w:color w:val="000000"/>
                <w:sz w:val="16"/>
                <w:szCs w:val="16"/>
              </w:rPr>
            </w:pP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i/>
                <w:iCs/>
                <w:color w:val="000000"/>
                <w:sz w:val="16"/>
                <w:szCs w:val="16"/>
              </w:rPr>
            </w:pPr>
          </w:p>
        </w:tc>
        <w:tc>
          <w:tcPr>
            <w:tcW w:w="954"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9.000 </w:t>
            </w:r>
          </w:p>
        </w:tc>
      </w:tr>
      <w:tr w:rsidRPr="009D4606" w:rsidR="009D4606" w:rsidTr="00544418">
        <w:trPr>
          <w:trHeight w:val="225"/>
        </w:trPr>
        <w:tc>
          <w:tcPr>
            <w:tcW w:w="190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Materiële kosten</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61.000 </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-975 </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 </w:t>
            </w:r>
          </w:p>
        </w:tc>
        <w:tc>
          <w:tcPr>
            <w:tcW w:w="954"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60.025 </w:t>
            </w:r>
          </w:p>
        </w:tc>
      </w:tr>
      <w:tr w:rsidRPr="009D4606" w:rsidR="009D4606" w:rsidTr="00544418">
        <w:trPr>
          <w:trHeight w:val="225"/>
        </w:trPr>
        <w:tc>
          <w:tcPr>
            <w:tcW w:w="190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i/>
                <w:iCs/>
                <w:color w:val="000000"/>
                <w:sz w:val="16"/>
                <w:szCs w:val="16"/>
              </w:rPr>
            </w:pPr>
            <w:r w:rsidRPr="009D4606">
              <w:rPr>
                <w:rFonts w:ascii="Times New Roman" w:hAnsi="Times New Roman"/>
                <w:i/>
                <w:iCs/>
                <w:color w:val="000000"/>
                <w:sz w:val="16"/>
                <w:szCs w:val="16"/>
              </w:rPr>
              <w:t>- Waarvan apparaat ICT</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i/>
                <w:iCs/>
                <w:color w:val="000000"/>
                <w:sz w:val="16"/>
                <w:szCs w:val="16"/>
              </w:rPr>
            </w:pPr>
            <w:r w:rsidRPr="009D4606">
              <w:rPr>
                <w:rFonts w:ascii="Times New Roman" w:hAnsi="Times New Roman"/>
                <w:i/>
                <w:iCs/>
                <w:color w:val="000000"/>
                <w:sz w:val="16"/>
                <w:szCs w:val="16"/>
              </w:rPr>
              <w:t xml:space="preserve">               1.000 </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i/>
                <w:iCs/>
                <w:color w:val="000000"/>
                <w:sz w:val="16"/>
                <w:szCs w:val="16"/>
              </w:rPr>
            </w:pP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i/>
                <w:iCs/>
                <w:color w:val="000000"/>
                <w:sz w:val="16"/>
                <w:szCs w:val="16"/>
              </w:rPr>
            </w:pPr>
          </w:p>
        </w:tc>
        <w:tc>
          <w:tcPr>
            <w:tcW w:w="954"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1.000 </w:t>
            </w:r>
          </w:p>
        </w:tc>
      </w:tr>
      <w:tr w:rsidRPr="009D4606" w:rsidR="009D4606" w:rsidTr="00544418">
        <w:trPr>
          <w:trHeight w:val="225"/>
        </w:trPr>
        <w:tc>
          <w:tcPr>
            <w:tcW w:w="1908" w:type="pct"/>
            <w:tcBorders>
              <w:top w:val="nil"/>
              <w:left w:val="nil"/>
              <w:bottom w:val="nil"/>
              <w:right w:val="nil"/>
            </w:tcBorders>
            <w:shd w:val="clear" w:color="auto" w:fill="auto"/>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Waarvan Bijdrage aan </w:t>
            </w:r>
            <w:proofErr w:type="spellStart"/>
            <w:r w:rsidRPr="009D4606">
              <w:rPr>
                <w:rFonts w:ascii="Times New Roman" w:hAnsi="Times New Roman"/>
                <w:color w:val="000000"/>
                <w:sz w:val="16"/>
                <w:szCs w:val="16"/>
              </w:rPr>
              <w:t>SSO's</w:t>
            </w:r>
            <w:proofErr w:type="spellEnd"/>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i/>
                <w:iCs/>
                <w:color w:val="000000"/>
                <w:sz w:val="16"/>
                <w:szCs w:val="16"/>
              </w:rPr>
            </w:pPr>
            <w:r w:rsidRPr="009D4606">
              <w:rPr>
                <w:rFonts w:ascii="Times New Roman" w:hAnsi="Times New Roman"/>
                <w:i/>
                <w:iCs/>
                <w:color w:val="000000"/>
                <w:sz w:val="16"/>
                <w:szCs w:val="16"/>
              </w:rPr>
              <w:t xml:space="preserve">             40.000 </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i/>
                <w:iCs/>
                <w:color w:val="000000"/>
                <w:sz w:val="16"/>
                <w:szCs w:val="16"/>
              </w:rPr>
            </w:pP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i/>
                <w:iCs/>
                <w:color w:val="000000"/>
                <w:sz w:val="16"/>
                <w:szCs w:val="16"/>
              </w:rPr>
            </w:pPr>
          </w:p>
        </w:tc>
        <w:tc>
          <w:tcPr>
            <w:tcW w:w="954"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40.000 </w:t>
            </w:r>
          </w:p>
        </w:tc>
      </w:tr>
      <w:tr w:rsidRPr="009D4606" w:rsidR="009D4606" w:rsidTr="00544418">
        <w:trPr>
          <w:trHeight w:val="225"/>
        </w:trPr>
        <w:tc>
          <w:tcPr>
            <w:tcW w:w="190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i/>
                <w:iCs/>
                <w:color w:val="000000"/>
                <w:sz w:val="16"/>
                <w:szCs w:val="16"/>
              </w:rPr>
            </w:pPr>
            <w:r w:rsidRPr="009D4606">
              <w:rPr>
                <w:rFonts w:ascii="Times New Roman" w:hAnsi="Times New Roman"/>
                <w:i/>
                <w:iCs/>
                <w:color w:val="000000"/>
                <w:sz w:val="16"/>
                <w:szCs w:val="16"/>
              </w:rPr>
              <w:t>- Waarvan overige materiele kosten</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i/>
                <w:iCs/>
                <w:color w:val="000000"/>
                <w:sz w:val="16"/>
                <w:szCs w:val="16"/>
              </w:rPr>
            </w:pPr>
            <w:r w:rsidRPr="009D4606">
              <w:rPr>
                <w:rFonts w:ascii="Times New Roman" w:hAnsi="Times New Roman"/>
                <w:i/>
                <w:iCs/>
                <w:color w:val="000000"/>
                <w:sz w:val="16"/>
                <w:szCs w:val="16"/>
              </w:rPr>
              <w:t xml:space="preserve">             20.000 </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i/>
                <w:iCs/>
                <w:color w:val="000000"/>
                <w:sz w:val="16"/>
                <w:szCs w:val="16"/>
              </w:rPr>
            </w:pP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i/>
                <w:iCs/>
                <w:color w:val="000000"/>
                <w:sz w:val="16"/>
                <w:szCs w:val="16"/>
              </w:rPr>
            </w:pPr>
          </w:p>
        </w:tc>
        <w:tc>
          <w:tcPr>
            <w:tcW w:w="954"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20.000 </w:t>
            </w:r>
          </w:p>
        </w:tc>
      </w:tr>
      <w:tr w:rsidRPr="009D4606" w:rsidR="009D4606" w:rsidTr="00544418">
        <w:trPr>
          <w:trHeight w:val="225"/>
        </w:trPr>
        <w:tc>
          <w:tcPr>
            <w:tcW w:w="190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Materiële programmakosten</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56.171 </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954"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56.171 </w:t>
            </w:r>
          </w:p>
        </w:tc>
      </w:tr>
      <w:tr w:rsidRPr="009D4606" w:rsidR="009D4606" w:rsidTr="00544418">
        <w:trPr>
          <w:trHeight w:val="225"/>
        </w:trPr>
        <w:tc>
          <w:tcPr>
            <w:tcW w:w="190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Rentelasten</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200 </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954"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200 </w:t>
            </w:r>
          </w:p>
        </w:tc>
      </w:tr>
      <w:tr w:rsidRPr="009D4606" w:rsidR="009D4606" w:rsidTr="00544418">
        <w:trPr>
          <w:trHeight w:val="225"/>
        </w:trPr>
        <w:tc>
          <w:tcPr>
            <w:tcW w:w="190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Afschrijvingskosten</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18.000 </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954"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18.000 </w:t>
            </w:r>
          </w:p>
        </w:tc>
      </w:tr>
      <w:tr w:rsidRPr="009D4606" w:rsidR="009D4606" w:rsidTr="00544418">
        <w:trPr>
          <w:trHeight w:val="225"/>
        </w:trPr>
        <w:tc>
          <w:tcPr>
            <w:tcW w:w="190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Materieel</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4.500 </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954"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4.500 </w:t>
            </w:r>
          </w:p>
        </w:tc>
      </w:tr>
      <w:tr w:rsidRPr="009D4606" w:rsidR="009D4606" w:rsidTr="00544418">
        <w:trPr>
          <w:trHeight w:val="225"/>
        </w:trPr>
        <w:tc>
          <w:tcPr>
            <w:tcW w:w="190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i/>
                <w:iCs/>
                <w:color w:val="000000"/>
                <w:sz w:val="16"/>
                <w:szCs w:val="16"/>
              </w:rPr>
            </w:pPr>
            <w:r w:rsidRPr="009D4606">
              <w:rPr>
                <w:rFonts w:ascii="Times New Roman" w:hAnsi="Times New Roman"/>
                <w:i/>
                <w:iCs/>
                <w:color w:val="000000"/>
                <w:sz w:val="16"/>
                <w:szCs w:val="16"/>
              </w:rPr>
              <w:t>- Waarvan apparaat ICT</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i/>
                <w:iCs/>
                <w:color w:val="000000"/>
                <w:sz w:val="16"/>
                <w:szCs w:val="16"/>
              </w:rPr>
            </w:pPr>
            <w:r w:rsidRPr="009D4606">
              <w:rPr>
                <w:rFonts w:ascii="Times New Roman" w:hAnsi="Times New Roman"/>
                <w:i/>
                <w:iCs/>
                <w:color w:val="000000"/>
                <w:sz w:val="16"/>
                <w:szCs w:val="16"/>
              </w:rPr>
              <w:t xml:space="preserve">               2.500 </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i/>
                <w:iCs/>
                <w:color w:val="000000"/>
                <w:sz w:val="16"/>
                <w:szCs w:val="16"/>
              </w:rPr>
            </w:pP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i/>
                <w:iCs/>
                <w:color w:val="000000"/>
                <w:sz w:val="16"/>
                <w:szCs w:val="16"/>
              </w:rPr>
            </w:pPr>
          </w:p>
        </w:tc>
        <w:tc>
          <w:tcPr>
            <w:tcW w:w="954"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2.500 </w:t>
            </w:r>
          </w:p>
        </w:tc>
      </w:tr>
      <w:tr w:rsidRPr="009D4606" w:rsidR="009D4606" w:rsidTr="00544418">
        <w:trPr>
          <w:trHeight w:val="225"/>
        </w:trPr>
        <w:tc>
          <w:tcPr>
            <w:tcW w:w="190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Immaterieel</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13.500 </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954"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13.500 </w:t>
            </w:r>
          </w:p>
        </w:tc>
      </w:tr>
      <w:tr w:rsidRPr="009D4606" w:rsidR="009D4606" w:rsidTr="00544418">
        <w:trPr>
          <w:trHeight w:val="225"/>
        </w:trPr>
        <w:tc>
          <w:tcPr>
            <w:tcW w:w="190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Overige kosten</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954"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r>
      <w:tr w:rsidRPr="009D4606" w:rsidR="009D4606" w:rsidTr="00544418">
        <w:trPr>
          <w:trHeight w:val="225"/>
        </w:trPr>
        <w:tc>
          <w:tcPr>
            <w:tcW w:w="190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Dotaties voorzieningen</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954"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r>
      <w:tr w:rsidRPr="009D4606" w:rsidR="009D4606" w:rsidTr="00544418">
        <w:trPr>
          <w:trHeight w:val="225"/>
        </w:trPr>
        <w:tc>
          <w:tcPr>
            <w:tcW w:w="190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Bijzondere lasten</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954"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r>
      <w:tr w:rsidRPr="009D4606" w:rsidR="009D4606" w:rsidTr="00544418">
        <w:trPr>
          <w:trHeight w:val="225"/>
        </w:trPr>
        <w:tc>
          <w:tcPr>
            <w:tcW w:w="190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Totaal lasten</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388.371 </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-1.754 </w:t>
            </w:r>
          </w:p>
        </w:tc>
        <w:tc>
          <w:tcPr>
            <w:tcW w:w="713"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954"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386.617 </w:t>
            </w:r>
          </w:p>
        </w:tc>
      </w:tr>
      <w:tr w:rsidRPr="009D4606" w:rsidR="009D4606" w:rsidTr="00544418">
        <w:trPr>
          <w:trHeight w:val="225"/>
        </w:trPr>
        <w:tc>
          <w:tcPr>
            <w:tcW w:w="190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713"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713"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713"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954"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r>
      <w:tr w:rsidRPr="009D4606" w:rsidR="009D4606" w:rsidTr="00544418">
        <w:trPr>
          <w:trHeight w:val="225"/>
        </w:trPr>
        <w:tc>
          <w:tcPr>
            <w:tcW w:w="1908" w:type="pct"/>
            <w:tcBorders>
              <w:top w:val="nil"/>
              <w:left w:val="nil"/>
              <w:bottom w:val="single" w:color="auto" w:sz="4" w:space="0"/>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Saldo van baten en lasten</w:t>
            </w:r>
          </w:p>
        </w:tc>
        <w:tc>
          <w:tcPr>
            <w:tcW w:w="713" w:type="pct"/>
            <w:tcBorders>
              <w:top w:val="nil"/>
              <w:left w:val="nil"/>
              <w:bottom w:val="single" w:color="auto" w:sz="4" w:space="0"/>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xml:space="preserve">                       - </w:t>
            </w:r>
          </w:p>
        </w:tc>
        <w:tc>
          <w:tcPr>
            <w:tcW w:w="713" w:type="pct"/>
            <w:tcBorders>
              <w:top w:val="nil"/>
              <w:left w:val="nil"/>
              <w:bottom w:val="single" w:color="auto" w:sz="4" w:space="0"/>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xml:space="preserve">                       - </w:t>
            </w:r>
          </w:p>
        </w:tc>
        <w:tc>
          <w:tcPr>
            <w:tcW w:w="713" w:type="pct"/>
            <w:tcBorders>
              <w:top w:val="nil"/>
              <w:left w:val="nil"/>
              <w:bottom w:val="single" w:color="auto" w:sz="4" w:space="0"/>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w:t>
            </w:r>
          </w:p>
        </w:tc>
        <w:tc>
          <w:tcPr>
            <w:tcW w:w="954" w:type="pct"/>
            <w:tcBorders>
              <w:top w:val="nil"/>
              <w:left w:val="nil"/>
              <w:bottom w:val="single" w:color="auto" w:sz="4" w:space="0"/>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 </w:t>
            </w:r>
          </w:p>
        </w:tc>
      </w:tr>
    </w:tbl>
    <w:p w:rsidRPr="009D4606" w:rsidR="009D4606" w:rsidP="009D4606" w:rsidRDefault="009D4606">
      <w:pPr>
        <w:ind w:left="-709" w:right="567" w:firstLine="709"/>
        <w:rPr>
          <w:rFonts w:ascii="Times New Roman" w:hAnsi="Times New Roman"/>
          <w:szCs w:val="20"/>
        </w:rPr>
      </w:pPr>
    </w:p>
    <w:p w:rsidRPr="009D4606" w:rsidR="009D4606" w:rsidP="009D4606" w:rsidRDefault="009D4606">
      <w:pPr>
        <w:ind w:left="-709" w:right="567" w:firstLine="709"/>
        <w:rPr>
          <w:rFonts w:ascii="Times New Roman" w:hAnsi="Times New Roman"/>
          <w:b/>
          <w:szCs w:val="20"/>
        </w:rPr>
      </w:pPr>
    </w:p>
    <w:p w:rsidRPr="009D4606" w:rsidR="009D4606" w:rsidP="009D4606" w:rsidRDefault="009D4606">
      <w:pPr>
        <w:ind w:left="-709" w:right="567" w:firstLine="709"/>
        <w:rPr>
          <w:rFonts w:ascii="Times New Roman" w:hAnsi="Times New Roman"/>
          <w:b/>
          <w:bCs/>
          <w:sz w:val="16"/>
          <w:szCs w:val="16"/>
        </w:rPr>
      </w:pPr>
      <w:r>
        <w:rPr>
          <w:rFonts w:ascii="Times New Roman" w:hAnsi="Times New Roman"/>
          <w:b/>
          <w:sz w:val="16"/>
          <w:szCs w:val="16"/>
        </w:rPr>
        <w:br w:type="page"/>
      </w:r>
      <w:r w:rsidRPr="009D4606">
        <w:rPr>
          <w:rFonts w:ascii="Times New Roman" w:hAnsi="Times New Roman"/>
          <w:b/>
          <w:sz w:val="16"/>
          <w:szCs w:val="16"/>
        </w:rPr>
        <w:lastRenderedPageBreak/>
        <w:t>Kasstroom overzicht Immigratie en Naturalisatiedienst</w:t>
      </w:r>
    </w:p>
    <w:p w:rsidRPr="009D4606" w:rsidR="009D4606" w:rsidP="009D4606" w:rsidRDefault="009D4606">
      <w:pPr>
        <w:ind w:left="-709" w:right="567" w:firstLine="709"/>
        <w:rPr>
          <w:rFonts w:ascii="Times New Roman" w:hAnsi="Times New Roman"/>
          <w:b/>
          <w:bCs/>
          <w:sz w:val="18"/>
          <w:szCs w:val="18"/>
        </w:rPr>
      </w:pPr>
    </w:p>
    <w:tbl>
      <w:tblPr>
        <w:tblW w:w="5000" w:type="pct"/>
        <w:tblCellMar>
          <w:left w:w="70" w:type="dxa"/>
          <w:right w:w="70" w:type="dxa"/>
        </w:tblCellMar>
        <w:tblLook w:val="04A0" w:firstRow="1" w:lastRow="0" w:firstColumn="1" w:lastColumn="0" w:noHBand="0" w:noVBand="1"/>
      </w:tblPr>
      <w:tblGrid>
        <w:gridCol w:w="4214"/>
        <w:gridCol w:w="1249"/>
        <w:gridCol w:w="1249"/>
        <w:gridCol w:w="1249"/>
        <w:gridCol w:w="1249"/>
      </w:tblGrid>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x € 1.000</w:t>
            </w:r>
          </w:p>
        </w:tc>
      </w:tr>
      <w:tr w:rsidRPr="009D4606" w:rsidR="009D4606" w:rsidTr="00544418">
        <w:trPr>
          <w:trHeight w:val="225"/>
        </w:trPr>
        <w:tc>
          <w:tcPr>
            <w:tcW w:w="2287" w:type="pct"/>
            <w:tcBorders>
              <w:top w:val="single" w:color="auto" w:sz="4" w:space="0"/>
              <w:left w:val="nil"/>
              <w:bottom w:val="single" w:color="auto" w:sz="4" w:space="0"/>
              <w:right w:val="nil"/>
            </w:tcBorders>
            <w:shd w:val="clear" w:color="000000" w:fill="FFFFCC"/>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Omschrijving</w:t>
            </w:r>
          </w:p>
        </w:tc>
        <w:tc>
          <w:tcPr>
            <w:tcW w:w="678" w:type="pct"/>
            <w:tcBorders>
              <w:top w:val="single" w:color="auto" w:sz="4" w:space="0"/>
              <w:left w:val="nil"/>
              <w:bottom w:val="single" w:color="auto" w:sz="4" w:space="0"/>
              <w:right w:val="nil"/>
            </w:tcBorders>
            <w:shd w:val="clear" w:color="000000" w:fill="FFFFCC"/>
            <w:noWrap/>
            <w:vAlign w:val="bottom"/>
            <w:hideMark/>
          </w:tcPr>
          <w:p w:rsidRPr="009D4606" w:rsidR="009D4606" w:rsidP="009D4606" w:rsidRDefault="009D4606">
            <w:pPr>
              <w:jc w:val="center"/>
              <w:rPr>
                <w:rFonts w:ascii="Times New Roman" w:hAnsi="Times New Roman"/>
                <w:color w:val="000000"/>
                <w:sz w:val="16"/>
                <w:szCs w:val="16"/>
              </w:rPr>
            </w:pPr>
            <w:r w:rsidRPr="009D4606">
              <w:rPr>
                <w:rFonts w:ascii="Times New Roman" w:hAnsi="Times New Roman"/>
                <w:color w:val="000000"/>
                <w:sz w:val="16"/>
                <w:szCs w:val="16"/>
              </w:rPr>
              <w:t>(1)</w:t>
            </w:r>
          </w:p>
        </w:tc>
        <w:tc>
          <w:tcPr>
            <w:tcW w:w="678" w:type="pct"/>
            <w:tcBorders>
              <w:top w:val="single" w:color="auto" w:sz="4" w:space="0"/>
              <w:left w:val="nil"/>
              <w:bottom w:val="single" w:color="auto" w:sz="4" w:space="0"/>
              <w:right w:val="nil"/>
            </w:tcBorders>
            <w:shd w:val="clear" w:color="000000" w:fill="FFFFCC"/>
            <w:noWrap/>
            <w:vAlign w:val="bottom"/>
            <w:hideMark/>
          </w:tcPr>
          <w:p w:rsidRPr="009D4606" w:rsidR="009D4606" w:rsidP="009D4606" w:rsidRDefault="009D4606">
            <w:pPr>
              <w:jc w:val="center"/>
              <w:rPr>
                <w:rFonts w:ascii="Times New Roman" w:hAnsi="Times New Roman"/>
                <w:color w:val="000000"/>
                <w:sz w:val="16"/>
                <w:szCs w:val="16"/>
              </w:rPr>
            </w:pPr>
            <w:r w:rsidRPr="009D4606">
              <w:rPr>
                <w:rFonts w:ascii="Times New Roman" w:hAnsi="Times New Roman"/>
                <w:color w:val="000000"/>
                <w:sz w:val="16"/>
                <w:szCs w:val="16"/>
              </w:rPr>
              <w:t>(2)</w:t>
            </w:r>
          </w:p>
        </w:tc>
        <w:tc>
          <w:tcPr>
            <w:tcW w:w="678" w:type="pct"/>
            <w:tcBorders>
              <w:top w:val="single" w:color="auto" w:sz="4" w:space="0"/>
              <w:left w:val="nil"/>
              <w:bottom w:val="single" w:color="auto" w:sz="4" w:space="0"/>
              <w:right w:val="nil"/>
            </w:tcBorders>
            <w:shd w:val="clear" w:color="000000" w:fill="FFFFCC"/>
            <w:noWrap/>
            <w:vAlign w:val="bottom"/>
            <w:hideMark/>
          </w:tcPr>
          <w:p w:rsidRPr="009D4606" w:rsidR="009D4606" w:rsidP="009D4606" w:rsidRDefault="009D4606">
            <w:pPr>
              <w:jc w:val="center"/>
              <w:rPr>
                <w:rFonts w:ascii="Times New Roman" w:hAnsi="Times New Roman"/>
                <w:color w:val="000000"/>
                <w:sz w:val="16"/>
                <w:szCs w:val="16"/>
              </w:rPr>
            </w:pPr>
            <w:r w:rsidRPr="009D4606">
              <w:rPr>
                <w:rFonts w:ascii="Times New Roman" w:hAnsi="Times New Roman"/>
                <w:color w:val="000000"/>
                <w:sz w:val="16"/>
                <w:szCs w:val="16"/>
              </w:rPr>
              <w:t>(2)</w:t>
            </w:r>
          </w:p>
        </w:tc>
        <w:tc>
          <w:tcPr>
            <w:tcW w:w="678" w:type="pct"/>
            <w:tcBorders>
              <w:top w:val="single" w:color="auto" w:sz="4" w:space="0"/>
              <w:left w:val="nil"/>
              <w:bottom w:val="single" w:color="auto" w:sz="4" w:space="0"/>
              <w:right w:val="nil"/>
            </w:tcBorders>
            <w:shd w:val="clear" w:color="000000" w:fill="FFFFCC"/>
            <w:noWrap/>
            <w:vAlign w:val="bottom"/>
            <w:hideMark/>
          </w:tcPr>
          <w:p w:rsidRPr="009D4606" w:rsidR="009D4606" w:rsidP="009D4606" w:rsidRDefault="009D4606">
            <w:pPr>
              <w:jc w:val="center"/>
              <w:rPr>
                <w:rFonts w:ascii="Times New Roman" w:hAnsi="Times New Roman"/>
                <w:color w:val="000000"/>
                <w:sz w:val="16"/>
                <w:szCs w:val="16"/>
              </w:rPr>
            </w:pPr>
            <w:r w:rsidRPr="009D4606">
              <w:rPr>
                <w:rFonts w:ascii="Times New Roman" w:hAnsi="Times New Roman"/>
                <w:color w:val="000000"/>
                <w:sz w:val="16"/>
                <w:szCs w:val="16"/>
              </w:rPr>
              <w:t>(3)=(1)+(2)</w:t>
            </w:r>
          </w:p>
        </w:tc>
      </w:tr>
      <w:tr w:rsidRPr="009D4606" w:rsidR="009D4606" w:rsidTr="00544418">
        <w:trPr>
          <w:trHeight w:val="675"/>
        </w:trPr>
        <w:tc>
          <w:tcPr>
            <w:tcW w:w="2287" w:type="pct"/>
            <w:tcBorders>
              <w:top w:val="nil"/>
              <w:left w:val="nil"/>
              <w:bottom w:val="single" w:color="auto" w:sz="4" w:space="0"/>
              <w:right w:val="nil"/>
            </w:tcBorders>
            <w:shd w:val="clear" w:color="000000" w:fill="FFFFCC"/>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w:t>
            </w:r>
          </w:p>
        </w:tc>
        <w:tc>
          <w:tcPr>
            <w:tcW w:w="678" w:type="pct"/>
            <w:tcBorders>
              <w:top w:val="nil"/>
              <w:left w:val="nil"/>
              <w:bottom w:val="single" w:color="auto" w:sz="4" w:space="0"/>
              <w:right w:val="nil"/>
            </w:tcBorders>
            <w:shd w:val="clear" w:color="000000" w:fill="FFFFCC"/>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Oorspronkelijk Vastgestelde begroting</w:t>
            </w:r>
          </w:p>
        </w:tc>
        <w:tc>
          <w:tcPr>
            <w:tcW w:w="678" w:type="pct"/>
            <w:tcBorders>
              <w:top w:val="nil"/>
              <w:left w:val="nil"/>
              <w:bottom w:val="single" w:color="auto" w:sz="4" w:space="0"/>
              <w:right w:val="nil"/>
            </w:tcBorders>
            <w:shd w:val="clear" w:color="000000" w:fill="FFFFCC"/>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Mutaties 1e suppletoire begroting</w:t>
            </w:r>
          </w:p>
        </w:tc>
        <w:tc>
          <w:tcPr>
            <w:tcW w:w="678" w:type="pct"/>
            <w:tcBorders>
              <w:top w:val="nil"/>
              <w:left w:val="nil"/>
              <w:bottom w:val="single" w:color="auto" w:sz="4" w:space="0"/>
              <w:right w:val="nil"/>
            </w:tcBorders>
            <w:shd w:val="clear" w:color="000000" w:fill="FFFFCC"/>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Mutaties 2e suppletoire begroting</w:t>
            </w:r>
          </w:p>
        </w:tc>
        <w:tc>
          <w:tcPr>
            <w:tcW w:w="678" w:type="pct"/>
            <w:tcBorders>
              <w:top w:val="nil"/>
              <w:left w:val="nil"/>
              <w:bottom w:val="single" w:color="auto" w:sz="4" w:space="0"/>
              <w:right w:val="nil"/>
            </w:tcBorders>
            <w:shd w:val="clear" w:color="000000" w:fill="FFFFCC"/>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Stand 2e suppletoire begroting</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Rekening-courant RHB 1 januari 2018</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55.823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55.823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Totaal ontvangsten operationele kasstroom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388.371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-1.754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386.617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Totaal uitgaven operationele kasstroom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-376.371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-376.371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Totaal operationele kasstroom</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12.000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12.000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Totaal investeringen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i/>
                <w:iCs/>
                <w:color w:val="000000"/>
                <w:sz w:val="16"/>
                <w:szCs w:val="16"/>
              </w:rPr>
            </w:pPr>
            <w:r w:rsidRPr="009D4606">
              <w:rPr>
                <w:rFonts w:ascii="Times New Roman" w:hAnsi="Times New Roman"/>
                <w:i/>
                <w:iCs/>
                <w:color w:val="000000"/>
                <w:sz w:val="16"/>
                <w:szCs w:val="16"/>
              </w:rPr>
              <w:t xml:space="preserve">           -12.200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-10.800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-23.000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Totaal boekwaarde desinvesteringen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i/>
                <w:iCs/>
                <w:color w:val="000000"/>
                <w:sz w:val="16"/>
                <w:szCs w:val="16"/>
              </w:rPr>
            </w:pPr>
            <w:r w:rsidRPr="009D4606">
              <w:rPr>
                <w:rFonts w:ascii="Times New Roman" w:hAnsi="Times New Roman"/>
                <w:i/>
                <w:iCs/>
                <w:color w:val="000000"/>
                <w:sz w:val="16"/>
                <w:szCs w:val="16"/>
              </w:rPr>
              <w:t xml:space="preserve">                      -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xml:space="preserve">Totaal </w:t>
            </w:r>
            <w:proofErr w:type="spellStart"/>
            <w:r w:rsidRPr="009D4606">
              <w:rPr>
                <w:rFonts w:ascii="Times New Roman" w:hAnsi="Times New Roman"/>
                <w:b/>
                <w:bCs/>
                <w:color w:val="000000"/>
                <w:sz w:val="16"/>
                <w:szCs w:val="16"/>
              </w:rPr>
              <w:t>investeringkasstroom</w:t>
            </w:r>
            <w:proofErr w:type="spellEnd"/>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-12.200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-12.200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Eenmalige uitkering aan moederdepartement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Eenmalige storting door het moederdepartement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Aflossingen op leningen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-16.000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-16.000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Beroep op leenfaciliteit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12.200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10.800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23.000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Totaal financieringskasstroom</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-3.800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-3.800 </w:t>
            </w:r>
          </w:p>
        </w:tc>
      </w:tr>
      <w:tr w:rsidRPr="009D4606" w:rsidR="009D4606" w:rsidTr="00544418">
        <w:trPr>
          <w:trHeight w:val="225"/>
        </w:trPr>
        <w:tc>
          <w:tcPr>
            <w:tcW w:w="2287" w:type="pct"/>
            <w:tcBorders>
              <w:top w:val="nil"/>
              <w:left w:val="nil"/>
              <w:bottom w:val="single" w:color="auto" w:sz="4" w:space="0"/>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Rekening-courant RHB 31 december 2018 (=1+2+3+4) </w:t>
            </w:r>
          </w:p>
        </w:tc>
        <w:tc>
          <w:tcPr>
            <w:tcW w:w="678" w:type="pct"/>
            <w:tcBorders>
              <w:top w:val="nil"/>
              <w:left w:val="nil"/>
              <w:bottom w:val="single" w:color="auto" w:sz="4" w:space="0"/>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51.823 </w:t>
            </w:r>
          </w:p>
        </w:tc>
        <w:tc>
          <w:tcPr>
            <w:tcW w:w="678" w:type="pct"/>
            <w:tcBorders>
              <w:top w:val="nil"/>
              <w:left w:val="nil"/>
              <w:bottom w:val="single" w:color="auto" w:sz="4" w:space="0"/>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 </w:t>
            </w:r>
          </w:p>
        </w:tc>
        <w:tc>
          <w:tcPr>
            <w:tcW w:w="678" w:type="pct"/>
            <w:tcBorders>
              <w:top w:val="nil"/>
              <w:left w:val="nil"/>
              <w:bottom w:val="single" w:color="auto" w:sz="4" w:space="0"/>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w:t>
            </w:r>
          </w:p>
        </w:tc>
        <w:tc>
          <w:tcPr>
            <w:tcW w:w="678" w:type="pct"/>
            <w:tcBorders>
              <w:top w:val="nil"/>
              <w:left w:val="nil"/>
              <w:bottom w:val="single" w:color="auto" w:sz="4" w:space="0"/>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51.823 </w:t>
            </w:r>
          </w:p>
        </w:tc>
      </w:tr>
    </w:tbl>
    <w:p w:rsidRPr="009D4606" w:rsidR="009D4606" w:rsidP="009D4606" w:rsidRDefault="009D4606">
      <w:pPr>
        <w:widowControl w:val="0"/>
        <w:autoSpaceDE w:val="0"/>
        <w:autoSpaceDN w:val="0"/>
        <w:adjustRightInd w:val="0"/>
        <w:rPr>
          <w:rFonts w:ascii="Times New Roman" w:hAnsi="Times New Roman"/>
          <w:b/>
          <w:bCs/>
          <w:sz w:val="16"/>
          <w:szCs w:val="16"/>
        </w:rPr>
      </w:pPr>
    </w:p>
    <w:p w:rsidRPr="009D4606" w:rsidR="009D4606" w:rsidP="009D4606" w:rsidRDefault="009D4606">
      <w:pPr>
        <w:widowControl w:val="0"/>
        <w:autoSpaceDE w:val="0"/>
        <w:autoSpaceDN w:val="0"/>
        <w:adjustRightInd w:val="0"/>
        <w:rPr>
          <w:rFonts w:ascii="Times New Roman" w:hAnsi="Times New Roman"/>
          <w:b/>
          <w:bCs/>
          <w:sz w:val="16"/>
          <w:szCs w:val="16"/>
        </w:rPr>
      </w:pPr>
      <w:r w:rsidRPr="009D4606">
        <w:rPr>
          <w:rFonts w:ascii="Times New Roman" w:hAnsi="Times New Roman"/>
          <w:b/>
          <w:bCs/>
          <w:sz w:val="16"/>
          <w:szCs w:val="16"/>
        </w:rPr>
        <w:t>Exploitatieoverzicht Centraal Justitieel Incassobureau</w:t>
      </w:r>
    </w:p>
    <w:p w:rsidRPr="009D4606" w:rsidR="009D4606" w:rsidP="009D4606" w:rsidRDefault="009D4606">
      <w:pPr>
        <w:widowControl w:val="0"/>
        <w:autoSpaceDE w:val="0"/>
        <w:autoSpaceDN w:val="0"/>
        <w:adjustRightInd w:val="0"/>
        <w:rPr>
          <w:rFonts w:ascii="Times New Roman" w:hAnsi="Times New Roman"/>
          <w:b/>
          <w:bCs/>
          <w:sz w:val="16"/>
          <w:szCs w:val="16"/>
        </w:rPr>
      </w:pPr>
      <w:r w:rsidRPr="009D4606">
        <w:rPr>
          <w:rFonts w:ascii="Times New Roman" w:hAnsi="Times New Roman"/>
          <w:b/>
          <w:bCs/>
          <w:sz w:val="16"/>
          <w:szCs w:val="16"/>
        </w:rPr>
        <w:t>(tweede suppletoire begroting 2018)</w:t>
      </w:r>
    </w:p>
    <w:tbl>
      <w:tblPr>
        <w:tblW w:w="5000" w:type="pct"/>
        <w:tblCellMar>
          <w:left w:w="70" w:type="dxa"/>
          <w:right w:w="70" w:type="dxa"/>
        </w:tblCellMar>
        <w:tblLook w:val="04A0" w:firstRow="1" w:lastRow="0" w:firstColumn="1" w:lastColumn="0" w:noHBand="0" w:noVBand="1"/>
      </w:tblPr>
      <w:tblGrid>
        <w:gridCol w:w="3970"/>
        <w:gridCol w:w="1310"/>
        <w:gridCol w:w="1310"/>
        <w:gridCol w:w="1310"/>
        <w:gridCol w:w="1310"/>
      </w:tblGrid>
      <w:tr w:rsidRPr="009D4606" w:rsidR="009D4606" w:rsidTr="00544418">
        <w:trPr>
          <w:trHeight w:val="225"/>
        </w:trPr>
        <w:tc>
          <w:tcPr>
            <w:tcW w:w="2156"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711"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711"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711"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x € 1.000</w:t>
            </w:r>
          </w:p>
        </w:tc>
      </w:tr>
      <w:tr w:rsidRPr="009D4606" w:rsidR="009D4606" w:rsidTr="00544418">
        <w:trPr>
          <w:trHeight w:val="225"/>
        </w:trPr>
        <w:tc>
          <w:tcPr>
            <w:tcW w:w="2156" w:type="pct"/>
            <w:tcBorders>
              <w:top w:val="single" w:color="auto" w:sz="4" w:space="0"/>
              <w:left w:val="nil"/>
              <w:bottom w:val="single" w:color="auto" w:sz="4" w:space="0"/>
              <w:right w:val="nil"/>
            </w:tcBorders>
            <w:shd w:val="clear" w:color="000000" w:fill="FFFFCC"/>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w:t>
            </w:r>
          </w:p>
        </w:tc>
        <w:tc>
          <w:tcPr>
            <w:tcW w:w="711" w:type="pct"/>
            <w:tcBorders>
              <w:top w:val="single" w:color="auto" w:sz="4" w:space="0"/>
              <w:left w:val="nil"/>
              <w:bottom w:val="single" w:color="auto" w:sz="4" w:space="0"/>
              <w:right w:val="nil"/>
            </w:tcBorders>
            <w:shd w:val="clear" w:color="000000" w:fill="FFFFCC"/>
            <w:noWrap/>
            <w:vAlign w:val="bottom"/>
            <w:hideMark/>
          </w:tcPr>
          <w:p w:rsidRPr="009D4606" w:rsidR="009D4606" w:rsidP="009D4606" w:rsidRDefault="009D4606">
            <w:pPr>
              <w:jc w:val="center"/>
              <w:rPr>
                <w:rFonts w:ascii="Times New Roman" w:hAnsi="Times New Roman"/>
                <w:color w:val="000000"/>
                <w:sz w:val="16"/>
                <w:szCs w:val="16"/>
              </w:rPr>
            </w:pPr>
            <w:r w:rsidRPr="009D4606">
              <w:rPr>
                <w:rFonts w:ascii="Times New Roman" w:hAnsi="Times New Roman"/>
                <w:color w:val="000000"/>
                <w:sz w:val="16"/>
                <w:szCs w:val="16"/>
              </w:rPr>
              <w:t>(1)</w:t>
            </w:r>
          </w:p>
        </w:tc>
        <w:tc>
          <w:tcPr>
            <w:tcW w:w="711" w:type="pct"/>
            <w:tcBorders>
              <w:top w:val="single" w:color="auto" w:sz="4" w:space="0"/>
              <w:left w:val="nil"/>
              <w:bottom w:val="single" w:color="auto" w:sz="4" w:space="0"/>
              <w:right w:val="nil"/>
            </w:tcBorders>
            <w:shd w:val="clear" w:color="000000" w:fill="FFFFCC"/>
            <w:noWrap/>
            <w:vAlign w:val="bottom"/>
            <w:hideMark/>
          </w:tcPr>
          <w:p w:rsidRPr="009D4606" w:rsidR="009D4606" w:rsidP="009D4606" w:rsidRDefault="009D4606">
            <w:pPr>
              <w:jc w:val="center"/>
              <w:rPr>
                <w:rFonts w:ascii="Times New Roman" w:hAnsi="Times New Roman"/>
                <w:color w:val="000000"/>
                <w:sz w:val="16"/>
                <w:szCs w:val="16"/>
              </w:rPr>
            </w:pPr>
            <w:r w:rsidRPr="009D4606">
              <w:rPr>
                <w:rFonts w:ascii="Times New Roman" w:hAnsi="Times New Roman"/>
                <w:color w:val="000000"/>
                <w:sz w:val="16"/>
                <w:szCs w:val="16"/>
              </w:rPr>
              <w:t>(2)</w:t>
            </w:r>
          </w:p>
        </w:tc>
        <w:tc>
          <w:tcPr>
            <w:tcW w:w="711" w:type="pct"/>
            <w:tcBorders>
              <w:top w:val="single" w:color="auto" w:sz="4" w:space="0"/>
              <w:left w:val="nil"/>
              <w:bottom w:val="single" w:color="auto" w:sz="4" w:space="0"/>
              <w:right w:val="nil"/>
            </w:tcBorders>
            <w:shd w:val="clear" w:color="000000" w:fill="FFFFCC"/>
            <w:noWrap/>
            <w:vAlign w:val="bottom"/>
            <w:hideMark/>
          </w:tcPr>
          <w:p w:rsidRPr="009D4606" w:rsidR="009D4606" w:rsidP="009D4606" w:rsidRDefault="009D4606">
            <w:pPr>
              <w:jc w:val="center"/>
              <w:rPr>
                <w:rFonts w:ascii="Times New Roman" w:hAnsi="Times New Roman"/>
                <w:color w:val="000000"/>
                <w:sz w:val="16"/>
                <w:szCs w:val="16"/>
              </w:rPr>
            </w:pPr>
            <w:r w:rsidRPr="009D4606">
              <w:rPr>
                <w:rFonts w:ascii="Times New Roman" w:hAnsi="Times New Roman"/>
                <w:color w:val="000000"/>
                <w:sz w:val="16"/>
                <w:szCs w:val="16"/>
              </w:rPr>
              <w:t>(3)</w:t>
            </w:r>
          </w:p>
        </w:tc>
        <w:tc>
          <w:tcPr>
            <w:tcW w:w="711" w:type="pct"/>
            <w:tcBorders>
              <w:top w:val="single" w:color="auto" w:sz="4" w:space="0"/>
              <w:left w:val="nil"/>
              <w:bottom w:val="single" w:color="auto" w:sz="4" w:space="0"/>
              <w:right w:val="nil"/>
            </w:tcBorders>
            <w:shd w:val="clear" w:color="000000" w:fill="FFFFCC"/>
            <w:noWrap/>
            <w:vAlign w:val="bottom"/>
            <w:hideMark/>
          </w:tcPr>
          <w:p w:rsidRPr="009D4606" w:rsidR="009D4606" w:rsidP="009D4606" w:rsidRDefault="009D4606">
            <w:pPr>
              <w:jc w:val="center"/>
              <w:rPr>
                <w:rFonts w:ascii="Times New Roman" w:hAnsi="Times New Roman"/>
                <w:color w:val="000000"/>
                <w:sz w:val="16"/>
                <w:szCs w:val="16"/>
              </w:rPr>
            </w:pPr>
            <w:r w:rsidRPr="009D4606">
              <w:rPr>
                <w:rFonts w:ascii="Times New Roman" w:hAnsi="Times New Roman"/>
                <w:color w:val="000000"/>
                <w:sz w:val="16"/>
                <w:szCs w:val="16"/>
              </w:rPr>
              <w:t>(4)=(1)+(2)+(3)</w:t>
            </w:r>
          </w:p>
        </w:tc>
      </w:tr>
      <w:tr w:rsidRPr="009D4606" w:rsidR="009D4606" w:rsidTr="00544418">
        <w:trPr>
          <w:trHeight w:val="675"/>
        </w:trPr>
        <w:tc>
          <w:tcPr>
            <w:tcW w:w="2156" w:type="pct"/>
            <w:tcBorders>
              <w:top w:val="nil"/>
              <w:left w:val="nil"/>
              <w:bottom w:val="single" w:color="auto" w:sz="4" w:space="0"/>
              <w:right w:val="nil"/>
            </w:tcBorders>
            <w:shd w:val="clear" w:color="000000" w:fill="FFFFCC"/>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Omschrijving </w:t>
            </w:r>
          </w:p>
        </w:tc>
        <w:tc>
          <w:tcPr>
            <w:tcW w:w="711" w:type="pct"/>
            <w:tcBorders>
              <w:top w:val="nil"/>
              <w:left w:val="nil"/>
              <w:bottom w:val="single" w:color="auto" w:sz="4" w:space="0"/>
              <w:right w:val="nil"/>
            </w:tcBorders>
            <w:shd w:val="clear" w:color="000000" w:fill="FFFFCC"/>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Oorspronkelijk Vastgestelde begroting</w:t>
            </w:r>
          </w:p>
        </w:tc>
        <w:tc>
          <w:tcPr>
            <w:tcW w:w="711" w:type="pct"/>
            <w:tcBorders>
              <w:top w:val="nil"/>
              <w:left w:val="nil"/>
              <w:bottom w:val="single" w:color="auto" w:sz="4" w:space="0"/>
              <w:right w:val="nil"/>
            </w:tcBorders>
            <w:shd w:val="clear" w:color="000000" w:fill="FFFFCC"/>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Mutaties (+ of -) eerste suppletoire begroting</w:t>
            </w:r>
          </w:p>
        </w:tc>
        <w:tc>
          <w:tcPr>
            <w:tcW w:w="711" w:type="pct"/>
            <w:tcBorders>
              <w:top w:val="nil"/>
              <w:left w:val="nil"/>
              <w:bottom w:val="single" w:color="auto" w:sz="4" w:space="0"/>
              <w:right w:val="nil"/>
            </w:tcBorders>
            <w:shd w:val="clear" w:color="000000" w:fill="FFFFCC"/>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Mutaties (+ of -) tweede suppletoire begroting</w:t>
            </w:r>
          </w:p>
        </w:tc>
        <w:tc>
          <w:tcPr>
            <w:tcW w:w="711" w:type="pct"/>
            <w:tcBorders>
              <w:top w:val="nil"/>
              <w:left w:val="nil"/>
              <w:bottom w:val="single" w:color="auto" w:sz="4" w:space="0"/>
              <w:right w:val="nil"/>
            </w:tcBorders>
            <w:shd w:val="clear" w:color="000000" w:fill="FFFFCC"/>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Totaal geraamd</w:t>
            </w:r>
          </w:p>
        </w:tc>
      </w:tr>
      <w:tr w:rsidRPr="009D4606" w:rsidR="009D4606" w:rsidTr="00544418">
        <w:trPr>
          <w:trHeight w:val="225"/>
        </w:trPr>
        <w:tc>
          <w:tcPr>
            <w:tcW w:w="2156"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Baten</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711"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711"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711"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r>
      <w:tr w:rsidRPr="009D4606" w:rsidR="009D4606" w:rsidTr="00544418">
        <w:trPr>
          <w:trHeight w:val="225"/>
        </w:trPr>
        <w:tc>
          <w:tcPr>
            <w:tcW w:w="2156"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Omzet moederdepartement</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125.098 </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2.340 </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5.803 </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133.241 </w:t>
            </w:r>
          </w:p>
        </w:tc>
      </w:tr>
      <w:tr w:rsidRPr="009D4606" w:rsidR="009D4606" w:rsidTr="00544418">
        <w:trPr>
          <w:trHeight w:val="225"/>
        </w:trPr>
        <w:tc>
          <w:tcPr>
            <w:tcW w:w="2156"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Omzet overige departementen</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502 </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502 </w:t>
            </w:r>
          </w:p>
        </w:tc>
      </w:tr>
      <w:tr w:rsidRPr="009D4606" w:rsidR="009D4606" w:rsidTr="00544418">
        <w:trPr>
          <w:trHeight w:val="225"/>
        </w:trPr>
        <w:tc>
          <w:tcPr>
            <w:tcW w:w="2156"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Omzet derden</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9.717 </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9.717 </w:t>
            </w:r>
          </w:p>
        </w:tc>
      </w:tr>
      <w:tr w:rsidRPr="009D4606" w:rsidR="009D4606" w:rsidTr="00544418">
        <w:trPr>
          <w:trHeight w:val="225"/>
        </w:trPr>
        <w:tc>
          <w:tcPr>
            <w:tcW w:w="2156"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Rentebaten</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r>
      <w:tr w:rsidRPr="009D4606" w:rsidR="009D4606" w:rsidTr="00544418">
        <w:trPr>
          <w:trHeight w:val="225"/>
        </w:trPr>
        <w:tc>
          <w:tcPr>
            <w:tcW w:w="2156"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Vrijval voorzieningen</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r>
      <w:tr w:rsidRPr="009D4606" w:rsidR="009D4606" w:rsidTr="00544418">
        <w:trPr>
          <w:trHeight w:val="225"/>
        </w:trPr>
        <w:tc>
          <w:tcPr>
            <w:tcW w:w="2156"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Bijzondere baten</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r>
      <w:tr w:rsidRPr="009D4606" w:rsidR="009D4606" w:rsidTr="00544418">
        <w:trPr>
          <w:trHeight w:val="225"/>
        </w:trPr>
        <w:tc>
          <w:tcPr>
            <w:tcW w:w="2156"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Totaal baten</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135.317 </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2.340 </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5.803 </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143.460 </w:t>
            </w:r>
          </w:p>
        </w:tc>
      </w:tr>
      <w:tr w:rsidRPr="009D4606" w:rsidR="009D4606" w:rsidTr="00544418">
        <w:trPr>
          <w:trHeight w:val="225"/>
        </w:trPr>
        <w:tc>
          <w:tcPr>
            <w:tcW w:w="2156"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r>
      <w:tr w:rsidRPr="009D4606" w:rsidR="009D4606" w:rsidTr="00544418">
        <w:trPr>
          <w:trHeight w:val="225"/>
        </w:trPr>
        <w:tc>
          <w:tcPr>
            <w:tcW w:w="2156"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Lasten</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r>
      <w:tr w:rsidRPr="009D4606" w:rsidR="009D4606" w:rsidTr="00544418">
        <w:trPr>
          <w:trHeight w:val="225"/>
        </w:trPr>
        <w:tc>
          <w:tcPr>
            <w:tcW w:w="2156"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Apparaatskosten</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119.251 </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2.340 </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5.803 </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127.394 </w:t>
            </w:r>
          </w:p>
        </w:tc>
      </w:tr>
      <w:tr w:rsidRPr="009D4606" w:rsidR="009D4606" w:rsidTr="00544418">
        <w:trPr>
          <w:trHeight w:val="225"/>
        </w:trPr>
        <w:tc>
          <w:tcPr>
            <w:tcW w:w="2156"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Personele kosten</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89.439 </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2.593 </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5.859 </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97.891 </w:t>
            </w:r>
          </w:p>
        </w:tc>
      </w:tr>
      <w:tr w:rsidRPr="009D4606" w:rsidR="009D4606" w:rsidTr="00544418">
        <w:trPr>
          <w:trHeight w:val="225"/>
        </w:trPr>
        <w:tc>
          <w:tcPr>
            <w:tcW w:w="2156"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i/>
                <w:iCs/>
                <w:color w:val="000000"/>
                <w:sz w:val="16"/>
                <w:szCs w:val="16"/>
              </w:rPr>
            </w:pPr>
            <w:r w:rsidRPr="009D4606">
              <w:rPr>
                <w:rFonts w:ascii="Times New Roman" w:hAnsi="Times New Roman"/>
                <w:i/>
                <w:iCs/>
                <w:color w:val="000000"/>
                <w:sz w:val="16"/>
                <w:szCs w:val="16"/>
              </w:rPr>
              <w:t>- Waarvan eigen personeel</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i/>
                <w:iCs/>
                <w:color w:val="000000"/>
                <w:sz w:val="16"/>
                <w:szCs w:val="16"/>
              </w:rPr>
            </w:pPr>
            <w:r w:rsidRPr="009D4606">
              <w:rPr>
                <w:rFonts w:ascii="Times New Roman" w:hAnsi="Times New Roman"/>
                <w:i/>
                <w:iCs/>
                <w:color w:val="000000"/>
                <w:sz w:val="16"/>
                <w:szCs w:val="16"/>
              </w:rPr>
              <w:t xml:space="preserve">             55.778 </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1.404</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2.195</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59.377 </w:t>
            </w:r>
          </w:p>
        </w:tc>
      </w:tr>
      <w:tr w:rsidRPr="009D4606" w:rsidR="009D4606" w:rsidTr="00544418">
        <w:trPr>
          <w:trHeight w:val="225"/>
        </w:trPr>
        <w:tc>
          <w:tcPr>
            <w:tcW w:w="2156"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i/>
                <w:iCs/>
                <w:color w:val="000000"/>
                <w:sz w:val="16"/>
                <w:szCs w:val="16"/>
              </w:rPr>
            </w:pPr>
            <w:r w:rsidRPr="009D4606">
              <w:rPr>
                <w:rFonts w:ascii="Times New Roman" w:hAnsi="Times New Roman"/>
                <w:i/>
                <w:iCs/>
                <w:color w:val="000000"/>
                <w:sz w:val="16"/>
                <w:szCs w:val="16"/>
              </w:rPr>
              <w:t>- Waarvan externe inhuur</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i/>
                <w:iCs/>
                <w:color w:val="000000"/>
                <w:sz w:val="16"/>
                <w:szCs w:val="16"/>
              </w:rPr>
            </w:pPr>
            <w:r w:rsidRPr="009D4606">
              <w:rPr>
                <w:rFonts w:ascii="Times New Roman" w:hAnsi="Times New Roman"/>
                <w:i/>
                <w:iCs/>
                <w:color w:val="000000"/>
                <w:sz w:val="16"/>
                <w:szCs w:val="16"/>
              </w:rPr>
              <w:t xml:space="preserve">             31.423 </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1.189 </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3.664 </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36.276 </w:t>
            </w:r>
          </w:p>
        </w:tc>
      </w:tr>
      <w:tr w:rsidRPr="009D4606" w:rsidR="009D4606" w:rsidTr="00544418">
        <w:trPr>
          <w:trHeight w:val="225"/>
        </w:trPr>
        <w:tc>
          <w:tcPr>
            <w:tcW w:w="2156"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i/>
                <w:iCs/>
                <w:color w:val="000000"/>
                <w:sz w:val="16"/>
                <w:szCs w:val="16"/>
              </w:rPr>
            </w:pPr>
            <w:r w:rsidRPr="009D4606">
              <w:rPr>
                <w:rFonts w:ascii="Times New Roman" w:hAnsi="Times New Roman"/>
                <w:i/>
                <w:iCs/>
                <w:color w:val="000000"/>
                <w:sz w:val="16"/>
                <w:szCs w:val="16"/>
              </w:rPr>
              <w:t>- Waarvan overige personele kosten</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i/>
                <w:iCs/>
                <w:color w:val="000000"/>
                <w:sz w:val="16"/>
                <w:szCs w:val="16"/>
              </w:rPr>
            </w:pPr>
            <w:r w:rsidRPr="009D4606">
              <w:rPr>
                <w:rFonts w:ascii="Times New Roman" w:hAnsi="Times New Roman"/>
                <w:i/>
                <w:iCs/>
                <w:color w:val="000000"/>
                <w:sz w:val="16"/>
                <w:szCs w:val="16"/>
              </w:rPr>
              <w:t xml:space="preserve">               2.238 </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2.238 </w:t>
            </w:r>
          </w:p>
        </w:tc>
      </w:tr>
      <w:tr w:rsidRPr="009D4606" w:rsidR="009D4606" w:rsidTr="00544418">
        <w:trPr>
          <w:trHeight w:val="225"/>
        </w:trPr>
        <w:tc>
          <w:tcPr>
            <w:tcW w:w="2156"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Materiële kosten</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29.812 </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-253 </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-56 </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29.503 </w:t>
            </w:r>
          </w:p>
        </w:tc>
      </w:tr>
      <w:tr w:rsidRPr="009D4606" w:rsidR="009D4606" w:rsidTr="00544418">
        <w:trPr>
          <w:trHeight w:val="225"/>
        </w:trPr>
        <w:tc>
          <w:tcPr>
            <w:tcW w:w="2156"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i/>
                <w:iCs/>
                <w:color w:val="000000"/>
                <w:sz w:val="16"/>
                <w:szCs w:val="16"/>
              </w:rPr>
            </w:pPr>
            <w:r w:rsidRPr="009D4606">
              <w:rPr>
                <w:rFonts w:ascii="Times New Roman" w:hAnsi="Times New Roman"/>
                <w:i/>
                <w:iCs/>
                <w:color w:val="000000"/>
                <w:sz w:val="16"/>
                <w:szCs w:val="16"/>
              </w:rPr>
              <w:t>- Waarvan apparaat ICT</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i/>
                <w:iCs/>
                <w:color w:val="000000"/>
                <w:sz w:val="16"/>
                <w:szCs w:val="16"/>
              </w:rPr>
            </w:pPr>
            <w:r w:rsidRPr="009D4606">
              <w:rPr>
                <w:rFonts w:ascii="Times New Roman" w:hAnsi="Times New Roman"/>
                <w:i/>
                <w:iCs/>
                <w:color w:val="000000"/>
                <w:sz w:val="16"/>
                <w:szCs w:val="16"/>
              </w:rPr>
              <w:t xml:space="preserve">               9.093 </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9.093 </w:t>
            </w:r>
          </w:p>
        </w:tc>
      </w:tr>
      <w:tr w:rsidRPr="009D4606" w:rsidR="009D4606" w:rsidTr="00544418">
        <w:trPr>
          <w:trHeight w:val="225"/>
        </w:trPr>
        <w:tc>
          <w:tcPr>
            <w:tcW w:w="2156" w:type="pct"/>
            <w:tcBorders>
              <w:top w:val="nil"/>
              <w:left w:val="nil"/>
              <w:bottom w:val="nil"/>
              <w:right w:val="nil"/>
            </w:tcBorders>
            <w:shd w:val="clear" w:color="auto" w:fill="auto"/>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Waarvan Bijdrage aan </w:t>
            </w:r>
            <w:proofErr w:type="spellStart"/>
            <w:r w:rsidRPr="009D4606">
              <w:rPr>
                <w:rFonts w:ascii="Times New Roman" w:hAnsi="Times New Roman"/>
                <w:color w:val="000000"/>
                <w:sz w:val="16"/>
                <w:szCs w:val="16"/>
              </w:rPr>
              <w:t>SSO's</w:t>
            </w:r>
            <w:proofErr w:type="spellEnd"/>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i/>
                <w:iCs/>
                <w:color w:val="000000"/>
                <w:sz w:val="16"/>
                <w:szCs w:val="16"/>
              </w:rPr>
            </w:pPr>
            <w:r w:rsidRPr="009D4606">
              <w:rPr>
                <w:rFonts w:ascii="Times New Roman" w:hAnsi="Times New Roman"/>
                <w:i/>
                <w:iCs/>
                <w:color w:val="000000"/>
                <w:sz w:val="16"/>
                <w:szCs w:val="16"/>
              </w:rPr>
              <w:t xml:space="preserve">               6.025 </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6.025 </w:t>
            </w:r>
          </w:p>
        </w:tc>
      </w:tr>
      <w:tr w:rsidRPr="009D4606" w:rsidR="009D4606" w:rsidTr="00544418">
        <w:trPr>
          <w:trHeight w:val="225"/>
        </w:trPr>
        <w:tc>
          <w:tcPr>
            <w:tcW w:w="2156" w:type="pct"/>
            <w:tcBorders>
              <w:top w:val="nil"/>
              <w:left w:val="nil"/>
              <w:bottom w:val="nil"/>
              <w:right w:val="nil"/>
            </w:tcBorders>
            <w:shd w:val="clear" w:color="auto" w:fill="auto"/>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Waarvan overig materiële kosten</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i/>
                <w:iCs/>
                <w:color w:val="000000"/>
                <w:sz w:val="16"/>
                <w:szCs w:val="16"/>
              </w:rPr>
            </w:pPr>
            <w:r w:rsidRPr="009D4606">
              <w:rPr>
                <w:rFonts w:ascii="Times New Roman" w:hAnsi="Times New Roman"/>
                <w:i/>
                <w:iCs/>
                <w:color w:val="000000"/>
                <w:sz w:val="16"/>
                <w:szCs w:val="16"/>
              </w:rPr>
              <w:t xml:space="preserve">             14.694 </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-253</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-56</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14.385 </w:t>
            </w:r>
          </w:p>
        </w:tc>
      </w:tr>
      <w:tr w:rsidRPr="009D4606" w:rsidR="009D4606" w:rsidTr="00544418">
        <w:trPr>
          <w:trHeight w:val="225"/>
        </w:trPr>
        <w:tc>
          <w:tcPr>
            <w:tcW w:w="2156" w:type="pct"/>
            <w:tcBorders>
              <w:top w:val="nil"/>
              <w:left w:val="nil"/>
              <w:bottom w:val="nil"/>
              <w:right w:val="nil"/>
            </w:tcBorders>
            <w:shd w:val="clear" w:color="auto" w:fill="auto"/>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Gerechtskosten</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i/>
                <w:iCs/>
                <w:color w:val="000000"/>
                <w:sz w:val="16"/>
                <w:szCs w:val="16"/>
              </w:rPr>
            </w:pPr>
            <w:r w:rsidRPr="009D4606">
              <w:rPr>
                <w:rFonts w:ascii="Times New Roman" w:hAnsi="Times New Roman"/>
                <w:i/>
                <w:iCs/>
                <w:color w:val="000000"/>
                <w:sz w:val="16"/>
                <w:szCs w:val="16"/>
              </w:rPr>
              <w:t xml:space="preserve">             10.056 </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10.056 </w:t>
            </w:r>
          </w:p>
        </w:tc>
      </w:tr>
      <w:tr w:rsidRPr="009D4606" w:rsidR="009D4606" w:rsidTr="00544418">
        <w:trPr>
          <w:trHeight w:val="225"/>
        </w:trPr>
        <w:tc>
          <w:tcPr>
            <w:tcW w:w="2156"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Rentelasten</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58 </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58 </w:t>
            </w:r>
          </w:p>
        </w:tc>
      </w:tr>
      <w:tr w:rsidRPr="009D4606" w:rsidR="009D4606" w:rsidTr="00544418">
        <w:trPr>
          <w:trHeight w:val="225"/>
        </w:trPr>
        <w:tc>
          <w:tcPr>
            <w:tcW w:w="2156"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Afschrijvingskosten</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5.952 </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5.952 </w:t>
            </w:r>
          </w:p>
        </w:tc>
      </w:tr>
      <w:tr w:rsidRPr="009D4606" w:rsidR="009D4606" w:rsidTr="00544418">
        <w:trPr>
          <w:trHeight w:val="225"/>
        </w:trPr>
        <w:tc>
          <w:tcPr>
            <w:tcW w:w="2156"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Immaterieel</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550 </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550 </w:t>
            </w:r>
          </w:p>
        </w:tc>
      </w:tr>
      <w:tr w:rsidRPr="009D4606" w:rsidR="009D4606" w:rsidTr="00544418">
        <w:trPr>
          <w:trHeight w:val="225"/>
        </w:trPr>
        <w:tc>
          <w:tcPr>
            <w:tcW w:w="2156"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Materieel</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5.402 </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5.402 </w:t>
            </w:r>
          </w:p>
        </w:tc>
      </w:tr>
      <w:tr w:rsidRPr="009D4606" w:rsidR="009D4606" w:rsidTr="00544418">
        <w:trPr>
          <w:trHeight w:val="225"/>
        </w:trPr>
        <w:tc>
          <w:tcPr>
            <w:tcW w:w="2156"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Overige lasten</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r>
      <w:tr w:rsidRPr="009D4606" w:rsidR="009D4606" w:rsidTr="00544418">
        <w:trPr>
          <w:trHeight w:val="225"/>
        </w:trPr>
        <w:tc>
          <w:tcPr>
            <w:tcW w:w="2156"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dotaties voorzieningen</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 </w:t>
            </w:r>
          </w:p>
        </w:tc>
      </w:tr>
      <w:tr w:rsidRPr="009D4606" w:rsidR="009D4606" w:rsidTr="00544418">
        <w:trPr>
          <w:trHeight w:val="225"/>
        </w:trPr>
        <w:tc>
          <w:tcPr>
            <w:tcW w:w="2156"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bijzondere lasten</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 </w:t>
            </w:r>
          </w:p>
        </w:tc>
      </w:tr>
      <w:tr w:rsidRPr="009D4606" w:rsidR="009D4606" w:rsidTr="00544418">
        <w:trPr>
          <w:trHeight w:val="225"/>
        </w:trPr>
        <w:tc>
          <w:tcPr>
            <w:tcW w:w="2156"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Totaal lasten</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135.317 </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2.340 </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5.803 </w:t>
            </w: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143.460 </w:t>
            </w:r>
          </w:p>
        </w:tc>
      </w:tr>
      <w:tr w:rsidRPr="009D4606" w:rsidR="009D4606" w:rsidTr="00544418">
        <w:trPr>
          <w:trHeight w:val="225"/>
        </w:trPr>
        <w:tc>
          <w:tcPr>
            <w:tcW w:w="2156"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711"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711"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711"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711"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r>
      <w:tr w:rsidRPr="009D4606" w:rsidR="009D4606" w:rsidTr="00544418">
        <w:trPr>
          <w:trHeight w:val="225"/>
        </w:trPr>
        <w:tc>
          <w:tcPr>
            <w:tcW w:w="2156" w:type="pct"/>
            <w:tcBorders>
              <w:top w:val="nil"/>
              <w:left w:val="nil"/>
              <w:bottom w:val="single" w:color="auto" w:sz="4" w:space="0"/>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Saldo van baten en lasten</w:t>
            </w:r>
          </w:p>
        </w:tc>
        <w:tc>
          <w:tcPr>
            <w:tcW w:w="711" w:type="pct"/>
            <w:tcBorders>
              <w:top w:val="nil"/>
              <w:left w:val="nil"/>
              <w:bottom w:val="single" w:color="auto" w:sz="4" w:space="0"/>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xml:space="preserve">                       - </w:t>
            </w:r>
          </w:p>
        </w:tc>
        <w:tc>
          <w:tcPr>
            <w:tcW w:w="711" w:type="pct"/>
            <w:tcBorders>
              <w:top w:val="nil"/>
              <w:left w:val="nil"/>
              <w:bottom w:val="single" w:color="auto" w:sz="4" w:space="0"/>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xml:space="preserve">                       - </w:t>
            </w:r>
          </w:p>
        </w:tc>
        <w:tc>
          <w:tcPr>
            <w:tcW w:w="711" w:type="pct"/>
            <w:tcBorders>
              <w:top w:val="nil"/>
              <w:left w:val="nil"/>
              <w:bottom w:val="single" w:color="auto" w:sz="4" w:space="0"/>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xml:space="preserve">                       - </w:t>
            </w:r>
          </w:p>
        </w:tc>
        <w:tc>
          <w:tcPr>
            <w:tcW w:w="711" w:type="pct"/>
            <w:tcBorders>
              <w:top w:val="nil"/>
              <w:left w:val="nil"/>
              <w:bottom w:val="single" w:color="auto" w:sz="4" w:space="0"/>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xml:space="preserve">                       - </w:t>
            </w:r>
          </w:p>
        </w:tc>
      </w:tr>
    </w:tbl>
    <w:p w:rsidRPr="009D4606" w:rsidR="009D4606" w:rsidP="009D4606" w:rsidRDefault="009D4606">
      <w:pPr>
        <w:ind w:right="567"/>
        <w:rPr>
          <w:rFonts w:ascii="Times New Roman" w:hAnsi="Times New Roman"/>
          <w:b/>
          <w:sz w:val="16"/>
          <w:szCs w:val="16"/>
        </w:rPr>
      </w:pPr>
    </w:p>
    <w:p w:rsidRPr="009D4606" w:rsidR="009D4606" w:rsidP="009D4606" w:rsidRDefault="009D4606">
      <w:pPr>
        <w:ind w:right="567"/>
        <w:rPr>
          <w:rFonts w:ascii="Times New Roman" w:hAnsi="Times New Roman"/>
          <w:b/>
          <w:sz w:val="16"/>
          <w:szCs w:val="16"/>
        </w:rPr>
      </w:pPr>
      <w:r w:rsidRPr="009D4606">
        <w:rPr>
          <w:rFonts w:ascii="Times New Roman" w:hAnsi="Times New Roman"/>
          <w:b/>
          <w:sz w:val="16"/>
          <w:szCs w:val="16"/>
        </w:rPr>
        <w:t>Toelichting mutaties tweede suppletoire begroting</w:t>
      </w:r>
    </w:p>
    <w:p w:rsidRPr="009D4606" w:rsidR="009D4606" w:rsidP="009D4606" w:rsidRDefault="009D4606">
      <w:pPr>
        <w:ind w:right="567"/>
        <w:rPr>
          <w:rFonts w:ascii="Times New Roman" w:hAnsi="Times New Roman"/>
          <w:szCs w:val="20"/>
        </w:rPr>
      </w:pPr>
      <w:r w:rsidRPr="009D4606">
        <w:rPr>
          <w:rFonts w:ascii="Times New Roman" w:hAnsi="Times New Roman"/>
          <w:bCs/>
          <w:sz w:val="16"/>
          <w:szCs w:val="16"/>
        </w:rPr>
        <w:t>De omzet moederdepartement (€ 5,8 mln.) neemt toe vanwege diverse opdrachten vanuit het moederdepartement. Voor een belangrijk deel worden deze opdrachten uitgevoerd door externen (€ 3,7 mln.).</w:t>
      </w:r>
    </w:p>
    <w:p w:rsidRPr="009D4606" w:rsidR="009D4606" w:rsidP="009D4606" w:rsidRDefault="009D4606">
      <w:pPr>
        <w:ind w:left="-709" w:right="567" w:firstLine="709"/>
        <w:rPr>
          <w:rFonts w:ascii="Times New Roman" w:hAnsi="Times New Roman"/>
          <w:szCs w:val="20"/>
        </w:rPr>
      </w:pPr>
    </w:p>
    <w:p w:rsidRPr="009D4606" w:rsidR="009D4606" w:rsidP="009D4606" w:rsidRDefault="009D4606">
      <w:pPr>
        <w:ind w:left="-709" w:right="567" w:firstLine="709"/>
        <w:rPr>
          <w:rFonts w:ascii="Times New Roman" w:hAnsi="Times New Roman"/>
          <w:b/>
          <w:sz w:val="16"/>
          <w:szCs w:val="16"/>
        </w:rPr>
      </w:pPr>
      <w:r w:rsidRPr="009D4606">
        <w:rPr>
          <w:rFonts w:ascii="Times New Roman" w:hAnsi="Times New Roman"/>
          <w:b/>
          <w:sz w:val="16"/>
          <w:szCs w:val="16"/>
        </w:rPr>
        <w:t>Kasstroom overzicht Centraal Justitieel Incassobureau</w:t>
      </w:r>
    </w:p>
    <w:p w:rsidRPr="009D4606" w:rsidR="009D4606" w:rsidP="009D4606" w:rsidRDefault="009D4606">
      <w:pPr>
        <w:ind w:left="-709" w:right="567" w:firstLine="709"/>
        <w:rPr>
          <w:rFonts w:ascii="Times New Roman" w:hAnsi="Times New Roman"/>
          <w:b/>
          <w:bCs/>
          <w:sz w:val="16"/>
          <w:szCs w:val="16"/>
        </w:rPr>
      </w:pPr>
    </w:p>
    <w:tbl>
      <w:tblPr>
        <w:tblW w:w="5000" w:type="pct"/>
        <w:tblCellMar>
          <w:left w:w="70" w:type="dxa"/>
          <w:right w:w="70" w:type="dxa"/>
        </w:tblCellMar>
        <w:tblLook w:val="04A0" w:firstRow="1" w:lastRow="0" w:firstColumn="1" w:lastColumn="0" w:noHBand="0" w:noVBand="1"/>
      </w:tblPr>
      <w:tblGrid>
        <w:gridCol w:w="4214"/>
        <w:gridCol w:w="1249"/>
        <w:gridCol w:w="1249"/>
        <w:gridCol w:w="1249"/>
        <w:gridCol w:w="1249"/>
      </w:tblGrid>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x € 1.000</w:t>
            </w:r>
          </w:p>
        </w:tc>
      </w:tr>
      <w:tr w:rsidRPr="009D4606" w:rsidR="009D4606" w:rsidTr="00544418">
        <w:trPr>
          <w:trHeight w:val="225"/>
        </w:trPr>
        <w:tc>
          <w:tcPr>
            <w:tcW w:w="2287" w:type="pct"/>
            <w:tcBorders>
              <w:top w:val="single" w:color="auto" w:sz="4" w:space="0"/>
              <w:left w:val="nil"/>
              <w:bottom w:val="single" w:color="auto" w:sz="4" w:space="0"/>
              <w:right w:val="nil"/>
            </w:tcBorders>
            <w:shd w:val="clear" w:color="000000" w:fill="FFFFCC"/>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Omschrijving</w:t>
            </w:r>
          </w:p>
        </w:tc>
        <w:tc>
          <w:tcPr>
            <w:tcW w:w="678" w:type="pct"/>
            <w:tcBorders>
              <w:top w:val="single" w:color="auto" w:sz="4" w:space="0"/>
              <w:left w:val="nil"/>
              <w:bottom w:val="single" w:color="auto" w:sz="4" w:space="0"/>
              <w:right w:val="nil"/>
            </w:tcBorders>
            <w:shd w:val="clear" w:color="000000" w:fill="FFFFCC"/>
            <w:noWrap/>
            <w:vAlign w:val="bottom"/>
            <w:hideMark/>
          </w:tcPr>
          <w:p w:rsidRPr="009D4606" w:rsidR="009D4606" w:rsidP="009D4606" w:rsidRDefault="009D4606">
            <w:pPr>
              <w:jc w:val="center"/>
              <w:rPr>
                <w:rFonts w:ascii="Times New Roman" w:hAnsi="Times New Roman"/>
                <w:color w:val="000000"/>
                <w:sz w:val="16"/>
                <w:szCs w:val="16"/>
              </w:rPr>
            </w:pPr>
            <w:r w:rsidRPr="009D4606">
              <w:rPr>
                <w:rFonts w:ascii="Times New Roman" w:hAnsi="Times New Roman"/>
                <w:color w:val="000000"/>
                <w:sz w:val="16"/>
                <w:szCs w:val="16"/>
              </w:rPr>
              <w:t>(1)</w:t>
            </w:r>
          </w:p>
        </w:tc>
        <w:tc>
          <w:tcPr>
            <w:tcW w:w="678" w:type="pct"/>
            <w:tcBorders>
              <w:top w:val="single" w:color="auto" w:sz="4" w:space="0"/>
              <w:left w:val="nil"/>
              <w:bottom w:val="single" w:color="auto" w:sz="4" w:space="0"/>
              <w:right w:val="nil"/>
            </w:tcBorders>
            <w:shd w:val="clear" w:color="000000" w:fill="FFFFCC"/>
            <w:noWrap/>
            <w:vAlign w:val="bottom"/>
            <w:hideMark/>
          </w:tcPr>
          <w:p w:rsidRPr="009D4606" w:rsidR="009D4606" w:rsidP="009D4606" w:rsidRDefault="009D4606">
            <w:pPr>
              <w:jc w:val="center"/>
              <w:rPr>
                <w:rFonts w:ascii="Times New Roman" w:hAnsi="Times New Roman"/>
                <w:color w:val="000000"/>
                <w:sz w:val="16"/>
                <w:szCs w:val="16"/>
              </w:rPr>
            </w:pPr>
            <w:r w:rsidRPr="009D4606">
              <w:rPr>
                <w:rFonts w:ascii="Times New Roman" w:hAnsi="Times New Roman"/>
                <w:color w:val="000000"/>
                <w:sz w:val="16"/>
                <w:szCs w:val="16"/>
              </w:rPr>
              <w:t>(2)</w:t>
            </w:r>
          </w:p>
        </w:tc>
        <w:tc>
          <w:tcPr>
            <w:tcW w:w="678" w:type="pct"/>
            <w:tcBorders>
              <w:top w:val="single" w:color="auto" w:sz="4" w:space="0"/>
              <w:left w:val="nil"/>
              <w:bottom w:val="single" w:color="auto" w:sz="4" w:space="0"/>
              <w:right w:val="nil"/>
            </w:tcBorders>
            <w:shd w:val="clear" w:color="000000" w:fill="FFFFCC"/>
            <w:noWrap/>
            <w:vAlign w:val="bottom"/>
            <w:hideMark/>
          </w:tcPr>
          <w:p w:rsidRPr="009D4606" w:rsidR="009D4606" w:rsidP="009D4606" w:rsidRDefault="009D4606">
            <w:pPr>
              <w:jc w:val="center"/>
              <w:rPr>
                <w:rFonts w:ascii="Times New Roman" w:hAnsi="Times New Roman"/>
                <w:color w:val="000000"/>
                <w:sz w:val="16"/>
                <w:szCs w:val="16"/>
              </w:rPr>
            </w:pPr>
            <w:r w:rsidRPr="009D4606">
              <w:rPr>
                <w:rFonts w:ascii="Times New Roman" w:hAnsi="Times New Roman"/>
                <w:color w:val="000000"/>
                <w:sz w:val="16"/>
                <w:szCs w:val="16"/>
              </w:rPr>
              <w:t>(3)</w:t>
            </w:r>
          </w:p>
        </w:tc>
        <w:tc>
          <w:tcPr>
            <w:tcW w:w="678" w:type="pct"/>
            <w:tcBorders>
              <w:top w:val="single" w:color="auto" w:sz="4" w:space="0"/>
              <w:left w:val="nil"/>
              <w:bottom w:val="single" w:color="auto" w:sz="4" w:space="0"/>
              <w:right w:val="nil"/>
            </w:tcBorders>
            <w:shd w:val="clear" w:color="000000" w:fill="FFFFCC"/>
            <w:noWrap/>
            <w:vAlign w:val="bottom"/>
            <w:hideMark/>
          </w:tcPr>
          <w:p w:rsidRPr="009D4606" w:rsidR="009D4606" w:rsidP="009D4606" w:rsidRDefault="009D4606">
            <w:pPr>
              <w:jc w:val="center"/>
              <w:rPr>
                <w:rFonts w:ascii="Times New Roman" w:hAnsi="Times New Roman"/>
                <w:color w:val="000000"/>
                <w:sz w:val="16"/>
                <w:szCs w:val="16"/>
              </w:rPr>
            </w:pPr>
            <w:r w:rsidRPr="009D4606">
              <w:rPr>
                <w:rFonts w:ascii="Times New Roman" w:hAnsi="Times New Roman"/>
                <w:color w:val="000000"/>
                <w:sz w:val="16"/>
                <w:szCs w:val="16"/>
              </w:rPr>
              <w:t>(3)=(1)+(2)+(3)</w:t>
            </w:r>
          </w:p>
        </w:tc>
      </w:tr>
      <w:tr w:rsidRPr="009D4606" w:rsidR="009D4606" w:rsidTr="00544418">
        <w:trPr>
          <w:trHeight w:val="675"/>
        </w:trPr>
        <w:tc>
          <w:tcPr>
            <w:tcW w:w="2287" w:type="pct"/>
            <w:tcBorders>
              <w:top w:val="nil"/>
              <w:left w:val="nil"/>
              <w:bottom w:val="single" w:color="auto" w:sz="4" w:space="0"/>
              <w:right w:val="nil"/>
            </w:tcBorders>
            <w:shd w:val="clear" w:color="000000" w:fill="FFFFCC"/>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w:t>
            </w:r>
          </w:p>
        </w:tc>
        <w:tc>
          <w:tcPr>
            <w:tcW w:w="678" w:type="pct"/>
            <w:tcBorders>
              <w:top w:val="nil"/>
              <w:left w:val="nil"/>
              <w:bottom w:val="single" w:color="auto" w:sz="4" w:space="0"/>
              <w:right w:val="nil"/>
            </w:tcBorders>
            <w:shd w:val="clear" w:color="000000" w:fill="FFFFCC"/>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Oorspronkelijk Vastgestelde begroting</w:t>
            </w:r>
          </w:p>
        </w:tc>
        <w:tc>
          <w:tcPr>
            <w:tcW w:w="678" w:type="pct"/>
            <w:tcBorders>
              <w:top w:val="nil"/>
              <w:left w:val="nil"/>
              <w:bottom w:val="single" w:color="auto" w:sz="4" w:space="0"/>
              <w:right w:val="nil"/>
            </w:tcBorders>
            <w:shd w:val="clear" w:color="000000" w:fill="FFFFCC"/>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Mutaties 1e suppletoire begroting</w:t>
            </w:r>
          </w:p>
        </w:tc>
        <w:tc>
          <w:tcPr>
            <w:tcW w:w="678" w:type="pct"/>
            <w:tcBorders>
              <w:top w:val="nil"/>
              <w:left w:val="nil"/>
              <w:bottom w:val="single" w:color="auto" w:sz="4" w:space="0"/>
              <w:right w:val="nil"/>
            </w:tcBorders>
            <w:shd w:val="clear" w:color="000000" w:fill="FFFFCC"/>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Mutaties 2e suppletoire begroting</w:t>
            </w:r>
          </w:p>
        </w:tc>
        <w:tc>
          <w:tcPr>
            <w:tcW w:w="678" w:type="pct"/>
            <w:tcBorders>
              <w:top w:val="nil"/>
              <w:left w:val="nil"/>
              <w:bottom w:val="single" w:color="auto" w:sz="4" w:space="0"/>
              <w:right w:val="nil"/>
            </w:tcBorders>
            <w:shd w:val="clear" w:color="000000" w:fill="FFFFCC"/>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Stand 2e suppletoire begroting</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Rekening-courant RHB 1 januari 2018</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32.730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32.730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Totaal ontvangsten operationele kasstroom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135.317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2.340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5.803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143.460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Totaal uitgaven operationele kasstroom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-129.364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-2.340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-5.803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-137.507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Totaal operationele kasstroom</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5.953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5.953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Totaal investeringen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-1.320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-5.267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-6.587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Totaal boekwaarde desinvesteringen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xml:space="preserve">Totaal </w:t>
            </w:r>
            <w:proofErr w:type="spellStart"/>
            <w:r w:rsidRPr="009D4606">
              <w:rPr>
                <w:rFonts w:ascii="Times New Roman" w:hAnsi="Times New Roman"/>
                <w:b/>
                <w:bCs/>
                <w:color w:val="000000"/>
                <w:sz w:val="16"/>
                <w:szCs w:val="16"/>
              </w:rPr>
              <w:t>investeringkasstroom</w:t>
            </w:r>
            <w:proofErr w:type="spellEnd"/>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-1.320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-5.267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-6.587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Eenmalige uitkering aan moederdepartement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Eenmalige storting door het moederdepartement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Aflossingen op leningen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-5.943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3.531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-2.412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Beroep op leenfaciliteit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1.320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5.267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6.587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Totaal financieringskasstroom</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-4.623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8.798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4.175 </w:t>
            </w:r>
          </w:p>
        </w:tc>
      </w:tr>
      <w:tr w:rsidRPr="009D4606" w:rsidR="009D4606" w:rsidTr="00544418">
        <w:trPr>
          <w:trHeight w:val="225"/>
        </w:trPr>
        <w:tc>
          <w:tcPr>
            <w:tcW w:w="2287" w:type="pct"/>
            <w:tcBorders>
              <w:top w:val="nil"/>
              <w:left w:val="nil"/>
              <w:bottom w:val="single" w:color="auto" w:sz="4" w:space="0"/>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Rekening-courant RHB 31 december 2018 (=1+2+3+4) </w:t>
            </w:r>
          </w:p>
        </w:tc>
        <w:tc>
          <w:tcPr>
            <w:tcW w:w="678" w:type="pct"/>
            <w:tcBorders>
              <w:top w:val="nil"/>
              <w:left w:val="nil"/>
              <w:bottom w:val="single" w:color="auto" w:sz="4" w:space="0"/>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32.740 </w:t>
            </w:r>
          </w:p>
        </w:tc>
        <w:tc>
          <w:tcPr>
            <w:tcW w:w="678" w:type="pct"/>
            <w:tcBorders>
              <w:top w:val="nil"/>
              <w:left w:val="nil"/>
              <w:bottom w:val="single" w:color="auto" w:sz="4" w:space="0"/>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3.531 </w:t>
            </w:r>
          </w:p>
        </w:tc>
        <w:tc>
          <w:tcPr>
            <w:tcW w:w="678" w:type="pct"/>
            <w:tcBorders>
              <w:top w:val="nil"/>
              <w:left w:val="nil"/>
              <w:bottom w:val="single" w:color="auto" w:sz="4" w:space="0"/>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w:t>
            </w:r>
          </w:p>
        </w:tc>
        <w:tc>
          <w:tcPr>
            <w:tcW w:w="678" w:type="pct"/>
            <w:tcBorders>
              <w:top w:val="nil"/>
              <w:left w:val="nil"/>
              <w:bottom w:val="single" w:color="auto" w:sz="4" w:space="0"/>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36.271 </w:t>
            </w:r>
          </w:p>
        </w:tc>
      </w:tr>
    </w:tbl>
    <w:p w:rsidR="009D4606" w:rsidP="009D4606" w:rsidRDefault="009D4606">
      <w:pPr>
        <w:ind w:left="-709" w:right="567" w:firstLine="709"/>
        <w:rPr>
          <w:rFonts w:ascii="Times New Roman" w:hAnsi="Times New Roman"/>
          <w:b/>
          <w:bCs/>
          <w:sz w:val="16"/>
          <w:szCs w:val="16"/>
        </w:rPr>
      </w:pPr>
    </w:p>
    <w:p w:rsidRPr="009D4606" w:rsidR="009D4606" w:rsidP="009D4606" w:rsidRDefault="009D4606">
      <w:pPr>
        <w:ind w:left="-709" w:right="567" w:firstLine="709"/>
        <w:rPr>
          <w:rFonts w:ascii="Times New Roman" w:hAnsi="Times New Roman"/>
          <w:b/>
          <w:bCs/>
          <w:sz w:val="16"/>
          <w:szCs w:val="16"/>
        </w:rPr>
      </w:pPr>
      <w:r>
        <w:rPr>
          <w:rFonts w:ascii="Times New Roman" w:hAnsi="Times New Roman"/>
          <w:b/>
          <w:bCs/>
          <w:sz w:val="16"/>
          <w:szCs w:val="16"/>
        </w:rPr>
        <w:br w:type="page"/>
      </w:r>
      <w:r w:rsidRPr="009D4606">
        <w:rPr>
          <w:rFonts w:ascii="Times New Roman" w:hAnsi="Times New Roman"/>
          <w:b/>
          <w:bCs/>
          <w:sz w:val="16"/>
          <w:szCs w:val="16"/>
        </w:rPr>
        <w:lastRenderedPageBreak/>
        <w:t>Exploitatieoverzicht Nederlands Forensisch Instituut</w:t>
      </w:r>
    </w:p>
    <w:p w:rsidRPr="009D4606" w:rsidR="009D4606" w:rsidP="009D4606" w:rsidRDefault="009D4606">
      <w:pPr>
        <w:widowControl w:val="0"/>
        <w:autoSpaceDE w:val="0"/>
        <w:autoSpaceDN w:val="0"/>
        <w:adjustRightInd w:val="0"/>
        <w:rPr>
          <w:rFonts w:ascii="Times New Roman" w:hAnsi="Times New Roman"/>
          <w:b/>
          <w:bCs/>
          <w:sz w:val="16"/>
          <w:szCs w:val="16"/>
        </w:rPr>
      </w:pPr>
      <w:r w:rsidRPr="009D4606">
        <w:rPr>
          <w:rFonts w:ascii="Times New Roman" w:hAnsi="Times New Roman"/>
          <w:b/>
          <w:bCs/>
          <w:sz w:val="16"/>
          <w:szCs w:val="16"/>
        </w:rPr>
        <w:t>(tweede suppletoire begroting 2018)</w:t>
      </w:r>
    </w:p>
    <w:p w:rsidRPr="009D4606" w:rsidR="009D4606" w:rsidP="009D4606" w:rsidRDefault="009D4606">
      <w:pPr>
        <w:ind w:left="-709" w:right="567" w:firstLine="709"/>
        <w:rPr>
          <w:rFonts w:ascii="Times New Roman" w:hAnsi="Times New Roman"/>
          <w:b/>
          <w:szCs w:val="20"/>
        </w:rPr>
      </w:pPr>
    </w:p>
    <w:tbl>
      <w:tblPr>
        <w:tblW w:w="5000" w:type="pct"/>
        <w:tblCellMar>
          <w:left w:w="70" w:type="dxa"/>
          <w:right w:w="70" w:type="dxa"/>
        </w:tblCellMar>
        <w:tblLook w:val="04A0" w:firstRow="1" w:lastRow="0" w:firstColumn="1" w:lastColumn="0" w:noHBand="0" w:noVBand="1"/>
      </w:tblPr>
      <w:tblGrid>
        <w:gridCol w:w="3008"/>
        <w:gridCol w:w="1551"/>
        <w:gridCol w:w="1551"/>
        <w:gridCol w:w="1551"/>
        <w:gridCol w:w="1549"/>
      </w:tblGrid>
      <w:tr w:rsidRPr="009D4606" w:rsidR="009D4606" w:rsidTr="00544418">
        <w:trPr>
          <w:trHeight w:val="225"/>
        </w:trPr>
        <w:tc>
          <w:tcPr>
            <w:tcW w:w="1633"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x € 1.000</w:t>
            </w:r>
          </w:p>
        </w:tc>
      </w:tr>
      <w:tr w:rsidRPr="009D4606" w:rsidR="009D4606" w:rsidTr="00544418">
        <w:trPr>
          <w:trHeight w:val="225"/>
        </w:trPr>
        <w:tc>
          <w:tcPr>
            <w:tcW w:w="1633" w:type="pct"/>
            <w:tcBorders>
              <w:top w:val="single" w:color="auto" w:sz="4" w:space="0"/>
              <w:left w:val="nil"/>
              <w:bottom w:val="single" w:color="auto" w:sz="4" w:space="0"/>
              <w:right w:val="nil"/>
            </w:tcBorders>
            <w:shd w:val="clear" w:color="000000" w:fill="FFFFCC"/>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w:t>
            </w:r>
          </w:p>
        </w:tc>
        <w:tc>
          <w:tcPr>
            <w:tcW w:w="842" w:type="pct"/>
            <w:tcBorders>
              <w:top w:val="single" w:color="auto" w:sz="4" w:space="0"/>
              <w:left w:val="nil"/>
              <w:bottom w:val="single" w:color="auto" w:sz="4" w:space="0"/>
              <w:right w:val="nil"/>
            </w:tcBorders>
            <w:shd w:val="clear" w:color="000000" w:fill="FFFFCC"/>
            <w:noWrap/>
            <w:vAlign w:val="bottom"/>
            <w:hideMark/>
          </w:tcPr>
          <w:p w:rsidRPr="009D4606" w:rsidR="009D4606" w:rsidP="009D4606" w:rsidRDefault="009D4606">
            <w:pPr>
              <w:jc w:val="center"/>
              <w:rPr>
                <w:rFonts w:ascii="Times New Roman" w:hAnsi="Times New Roman"/>
                <w:color w:val="000000"/>
                <w:sz w:val="16"/>
                <w:szCs w:val="16"/>
              </w:rPr>
            </w:pPr>
            <w:r w:rsidRPr="009D4606">
              <w:rPr>
                <w:rFonts w:ascii="Times New Roman" w:hAnsi="Times New Roman"/>
                <w:color w:val="000000"/>
                <w:sz w:val="16"/>
                <w:szCs w:val="16"/>
              </w:rPr>
              <w:t>(1)</w:t>
            </w:r>
          </w:p>
        </w:tc>
        <w:tc>
          <w:tcPr>
            <w:tcW w:w="842" w:type="pct"/>
            <w:tcBorders>
              <w:top w:val="single" w:color="auto" w:sz="4" w:space="0"/>
              <w:left w:val="nil"/>
              <w:bottom w:val="single" w:color="auto" w:sz="4" w:space="0"/>
              <w:right w:val="nil"/>
            </w:tcBorders>
            <w:shd w:val="clear" w:color="000000" w:fill="FFFFCC"/>
            <w:noWrap/>
            <w:vAlign w:val="bottom"/>
            <w:hideMark/>
          </w:tcPr>
          <w:p w:rsidRPr="009D4606" w:rsidR="009D4606" w:rsidP="009D4606" w:rsidRDefault="009D4606">
            <w:pPr>
              <w:jc w:val="center"/>
              <w:rPr>
                <w:rFonts w:ascii="Times New Roman" w:hAnsi="Times New Roman"/>
                <w:color w:val="000000"/>
                <w:sz w:val="16"/>
                <w:szCs w:val="16"/>
              </w:rPr>
            </w:pPr>
            <w:r w:rsidRPr="009D4606">
              <w:rPr>
                <w:rFonts w:ascii="Times New Roman" w:hAnsi="Times New Roman"/>
                <w:color w:val="000000"/>
                <w:sz w:val="16"/>
                <w:szCs w:val="16"/>
              </w:rPr>
              <w:t>(2)</w:t>
            </w:r>
          </w:p>
        </w:tc>
        <w:tc>
          <w:tcPr>
            <w:tcW w:w="842" w:type="pct"/>
            <w:tcBorders>
              <w:top w:val="single" w:color="auto" w:sz="4" w:space="0"/>
              <w:left w:val="nil"/>
              <w:bottom w:val="single" w:color="auto" w:sz="4" w:space="0"/>
              <w:right w:val="nil"/>
            </w:tcBorders>
            <w:shd w:val="clear" w:color="000000" w:fill="FFFFCC"/>
            <w:noWrap/>
            <w:vAlign w:val="bottom"/>
            <w:hideMark/>
          </w:tcPr>
          <w:p w:rsidRPr="009D4606" w:rsidR="009D4606" w:rsidP="009D4606" w:rsidRDefault="009D4606">
            <w:pPr>
              <w:jc w:val="center"/>
              <w:rPr>
                <w:rFonts w:ascii="Times New Roman" w:hAnsi="Times New Roman"/>
                <w:color w:val="000000"/>
                <w:sz w:val="16"/>
                <w:szCs w:val="16"/>
              </w:rPr>
            </w:pPr>
            <w:r w:rsidRPr="009D4606">
              <w:rPr>
                <w:rFonts w:ascii="Times New Roman" w:hAnsi="Times New Roman"/>
                <w:color w:val="000000"/>
                <w:sz w:val="16"/>
                <w:szCs w:val="16"/>
              </w:rPr>
              <w:t>(3)</w:t>
            </w:r>
          </w:p>
        </w:tc>
        <w:tc>
          <w:tcPr>
            <w:tcW w:w="842" w:type="pct"/>
            <w:tcBorders>
              <w:top w:val="single" w:color="auto" w:sz="4" w:space="0"/>
              <w:left w:val="nil"/>
              <w:bottom w:val="single" w:color="auto" w:sz="4" w:space="0"/>
              <w:right w:val="nil"/>
            </w:tcBorders>
            <w:shd w:val="clear" w:color="000000" w:fill="FFFFCC"/>
            <w:noWrap/>
            <w:vAlign w:val="bottom"/>
            <w:hideMark/>
          </w:tcPr>
          <w:p w:rsidRPr="009D4606" w:rsidR="009D4606" w:rsidP="009D4606" w:rsidRDefault="009D4606">
            <w:pPr>
              <w:jc w:val="center"/>
              <w:rPr>
                <w:rFonts w:ascii="Times New Roman" w:hAnsi="Times New Roman"/>
                <w:color w:val="000000"/>
                <w:sz w:val="16"/>
                <w:szCs w:val="16"/>
              </w:rPr>
            </w:pPr>
            <w:r w:rsidRPr="009D4606">
              <w:rPr>
                <w:rFonts w:ascii="Times New Roman" w:hAnsi="Times New Roman"/>
                <w:color w:val="000000"/>
                <w:sz w:val="16"/>
                <w:szCs w:val="16"/>
              </w:rPr>
              <w:t>(3)=(1)+(2)</w:t>
            </w:r>
          </w:p>
        </w:tc>
      </w:tr>
      <w:tr w:rsidRPr="009D4606" w:rsidR="009D4606" w:rsidTr="00544418">
        <w:trPr>
          <w:trHeight w:val="450"/>
        </w:trPr>
        <w:tc>
          <w:tcPr>
            <w:tcW w:w="1633" w:type="pct"/>
            <w:tcBorders>
              <w:top w:val="nil"/>
              <w:left w:val="nil"/>
              <w:bottom w:val="single" w:color="auto" w:sz="4" w:space="0"/>
              <w:right w:val="nil"/>
            </w:tcBorders>
            <w:shd w:val="clear" w:color="000000" w:fill="FFFFCC"/>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Omschrijving </w:t>
            </w:r>
          </w:p>
        </w:tc>
        <w:tc>
          <w:tcPr>
            <w:tcW w:w="842" w:type="pct"/>
            <w:tcBorders>
              <w:top w:val="nil"/>
              <w:left w:val="nil"/>
              <w:bottom w:val="single" w:color="auto" w:sz="4" w:space="0"/>
              <w:right w:val="nil"/>
            </w:tcBorders>
            <w:shd w:val="clear" w:color="000000" w:fill="FFFFCC"/>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Oorspronkelijk Vastgestelde begroting</w:t>
            </w:r>
          </w:p>
        </w:tc>
        <w:tc>
          <w:tcPr>
            <w:tcW w:w="842" w:type="pct"/>
            <w:tcBorders>
              <w:top w:val="nil"/>
              <w:left w:val="nil"/>
              <w:bottom w:val="single" w:color="auto" w:sz="4" w:space="0"/>
              <w:right w:val="nil"/>
            </w:tcBorders>
            <w:shd w:val="clear" w:color="000000" w:fill="FFFFCC"/>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Mutaties (+ of -) eerste suppletoire begroting</w:t>
            </w:r>
          </w:p>
        </w:tc>
        <w:tc>
          <w:tcPr>
            <w:tcW w:w="842" w:type="pct"/>
            <w:tcBorders>
              <w:top w:val="nil"/>
              <w:left w:val="nil"/>
              <w:bottom w:val="single" w:color="auto" w:sz="4" w:space="0"/>
              <w:right w:val="nil"/>
            </w:tcBorders>
            <w:shd w:val="clear" w:color="000000" w:fill="FFFFCC"/>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Mutaties (+ of -) tweede suppletoire begroting</w:t>
            </w:r>
          </w:p>
        </w:tc>
        <w:tc>
          <w:tcPr>
            <w:tcW w:w="842" w:type="pct"/>
            <w:tcBorders>
              <w:top w:val="nil"/>
              <w:left w:val="nil"/>
              <w:bottom w:val="single" w:color="auto" w:sz="4" w:space="0"/>
              <w:right w:val="nil"/>
            </w:tcBorders>
            <w:shd w:val="clear" w:color="000000" w:fill="FFFFCC"/>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Totaal geraamd</w:t>
            </w:r>
          </w:p>
        </w:tc>
      </w:tr>
      <w:tr w:rsidRPr="009D4606" w:rsidR="009D4606" w:rsidTr="00544418">
        <w:trPr>
          <w:trHeight w:val="225"/>
        </w:trPr>
        <w:tc>
          <w:tcPr>
            <w:tcW w:w="1633"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r>
      <w:tr w:rsidRPr="009D4606" w:rsidR="009D4606" w:rsidTr="00544418">
        <w:trPr>
          <w:trHeight w:val="225"/>
        </w:trPr>
        <w:tc>
          <w:tcPr>
            <w:tcW w:w="1633"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Baten</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r>
      <w:tr w:rsidRPr="009D4606" w:rsidR="009D4606" w:rsidTr="00544418">
        <w:trPr>
          <w:trHeight w:val="225"/>
        </w:trPr>
        <w:tc>
          <w:tcPr>
            <w:tcW w:w="1633"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Omzet moederdepartement</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70.727 </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2.345 </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1.065 </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74.137 </w:t>
            </w:r>
          </w:p>
        </w:tc>
      </w:tr>
      <w:tr w:rsidRPr="009D4606" w:rsidR="009D4606" w:rsidTr="00544418">
        <w:trPr>
          <w:trHeight w:val="225"/>
        </w:trPr>
        <w:tc>
          <w:tcPr>
            <w:tcW w:w="1633"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Omzet overige departementen</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500 </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500 </w:t>
            </w:r>
          </w:p>
        </w:tc>
      </w:tr>
      <w:tr w:rsidRPr="009D4606" w:rsidR="009D4606" w:rsidTr="00544418">
        <w:trPr>
          <w:trHeight w:val="225"/>
        </w:trPr>
        <w:tc>
          <w:tcPr>
            <w:tcW w:w="1633"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Omzet derden</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4.000 </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4.000 </w:t>
            </w:r>
          </w:p>
        </w:tc>
      </w:tr>
      <w:tr w:rsidRPr="009D4606" w:rsidR="009D4606" w:rsidTr="00544418">
        <w:trPr>
          <w:trHeight w:val="225"/>
        </w:trPr>
        <w:tc>
          <w:tcPr>
            <w:tcW w:w="1633"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Rentebaten</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22 </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22 </w:t>
            </w:r>
          </w:p>
        </w:tc>
      </w:tr>
      <w:tr w:rsidRPr="009D4606" w:rsidR="009D4606" w:rsidTr="00544418">
        <w:trPr>
          <w:trHeight w:val="225"/>
        </w:trPr>
        <w:tc>
          <w:tcPr>
            <w:tcW w:w="1633"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Vrijval voorzieningen</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r>
      <w:tr w:rsidRPr="009D4606" w:rsidR="009D4606" w:rsidTr="00544418">
        <w:trPr>
          <w:trHeight w:val="225"/>
        </w:trPr>
        <w:tc>
          <w:tcPr>
            <w:tcW w:w="1633"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Bijzondere baten</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r>
      <w:tr w:rsidRPr="009D4606" w:rsidR="009D4606" w:rsidTr="00544418">
        <w:trPr>
          <w:trHeight w:val="225"/>
        </w:trPr>
        <w:tc>
          <w:tcPr>
            <w:tcW w:w="1633"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Totaal baten</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75.249 </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2.345 </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1.065 </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78.659 </w:t>
            </w:r>
          </w:p>
        </w:tc>
      </w:tr>
      <w:tr w:rsidRPr="009D4606" w:rsidR="009D4606" w:rsidTr="00544418">
        <w:trPr>
          <w:trHeight w:val="225"/>
        </w:trPr>
        <w:tc>
          <w:tcPr>
            <w:tcW w:w="1633"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r>
      <w:tr w:rsidRPr="009D4606" w:rsidR="009D4606" w:rsidTr="00544418">
        <w:trPr>
          <w:trHeight w:val="225"/>
        </w:trPr>
        <w:tc>
          <w:tcPr>
            <w:tcW w:w="1633"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Lasten</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r>
      <w:tr w:rsidRPr="009D4606" w:rsidR="009D4606" w:rsidTr="00544418">
        <w:trPr>
          <w:trHeight w:val="225"/>
        </w:trPr>
        <w:tc>
          <w:tcPr>
            <w:tcW w:w="1633"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Apparaatskosten</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48.339 </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48.339 </w:t>
            </w:r>
          </w:p>
        </w:tc>
      </w:tr>
      <w:tr w:rsidRPr="009D4606" w:rsidR="009D4606" w:rsidTr="00544418">
        <w:trPr>
          <w:trHeight w:val="225"/>
        </w:trPr>
        <w:tc>
          <w:tcPr>
            <w:tcW w:w="1633"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Personele kosten</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44.800 </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1.145 </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45.945 </w:t>
            </w:r>
          </w:p>
        </w:tc>
      </w:tr>
      <w:tr w:rsidRPr="009D4606" w:rsidR="009D4606" w:rsidTr="00544418">
        <w:trPr>
          <w:trHeight w:val="225"/>
        </w:trPr>
        <w:tc>
          <w:tcPr>
            <w:tcW w:w="1633"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i/>
                <w:iCs/>
                <w:color w:val="000000"/>
                <w:sz w:val="16"/>
                <w:szCs w:val="16"/>
              </w:rPr>
            </w:pPr>
            <w:r w:rsidRPr="009D4606">
              <w:rPr>
                <w:rFonts w:ascii="Times New Roman" w:hAnsi="Times New Roman"/>
                <w:i/>
                <w:iCs/>
                <w:color w:val="000000"/>
                <w:sz w:val="16"/>
                <w:szCs w:val="16"/>
              </w:rPr>
              <w:t>- Waarvan eigen personeel</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i/>
                <w:iCs/>
                <w:color w:val="000000"/>
                <w:sz w:val="16"/>
                <w:szCs w:val="16"/>
              </w:rPr>
            </w:pPr>
            <w:r w:rsidRPr="009D4606">
              <w:rPr>
                <w:rFonts w:ascii="Times New Roman" w:hAnsi="Times New Roman"/>
                <w:i/>
                <w:iCs/>
                <w:color w:val="000000"/>
                <w:sz w:val="16"/>
                <w:szCs w:val="16"/>
              </w:rPr>
              <w:t xml:space="preserve">                      42.200 </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1.145 </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43.345 </w:t>
            </w:r>
          </w:p>
        </w:tc>
      </w:tr>
      <w:tr w:rsidRPr="009D4606" w:rsidR="009D4606" w:rsidTr="00544418">
        <w:trPr>
          <w:trHeight w:val="225"/>
        </w:trPr>
        <w:tc>
          <w:tcPr>
            <w:tcW w:w="1633"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i/>
                <w:iCs/>
                <w:color w:val="000000"/>
                <w:sz w:val="16"/>
                <w:szCs w:val="16"/>
              </w:rPr>
            </w:pPr>
            <w:r w:rsidRPr="009D4606">
              <w:rPr>
                <w:rFonts w:ascii="Times New Roman" w:hAnsi="Times New Roman"/>
                <w:i/>
                <w:iCs/>
                <w:color w:val="000000"/>
                <w:sz w:val="16"/>
                <w:szCs w:val="16"/>
              </w:rPr>
              <w:t>- Waarvan externe inhuur</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i/>
                <w:iCs/>
                <w:color w:val="000000"/>
                <w:sz w:val="16"/>
                <w:szCs w:val="16"/>
              </w:rPr>
            </w:pPr>
            <w:r w:rsidRPr="009D4606">
              <w:rPr>
                <w:rFonts w:ascii="Times New Roman" w:hAnsi="Times New Roman"/>
                <w:i/>
                <w:iCs/>
                <w:color w:val="000000"/>
                <w:sz w:val="16"/>
                <w:szCs w:val="16"/>
              </w:rPr>
              <w:t xml:space="preserve">                        2.600 </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2.600 </w:t>
            </w:r>
          </w:p>
        </w:tc>
      </w:tr>
      <w:tr w:rsidRPr="009D4606" w:rsidR="009D4606" w:rsidTr="00544418">
        <w:trPr>
          <w:trHeight w:val="225"/>
        </w:trPr>
        <w:tc>
          <w:tcPr>
            <w:tcW w:w="1633"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i/>
                <w:iCs/>
                <w:color w:val="000000"/>
                <w:sz w:val="16"/>
                <w:szCs w:val="16"/>
              </w:rPr>
            </w:pPr>
            <w:r w:rsidRPr="009D4606">
              <w:rPr>
                <w:rFonts w:ascii="Times New Roman" w:hAnsi="Times New Roman"/>
                <w:i/>
                <w:iCs/>
                <w:color w:val="000000"/>
                <w:sz w:val="16"/>
                <w:szCs w:val="16"/>
              </w:rPr>
              <w:t>- Waarvan overige personele kosten</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i/>
                <w:iCs/>
                <w:color w:val="000000"/>
                <w:sz w:val="16"/>
                <w:szCs w:val="16"/>
              </w:rPr>
            </w:pPr>
            <w:r w:rsidRPr="009D4606">
              <w:rPr>
                <w:rFonts w:ascii="Times New Roman" w:hAnsi="Times New Roman"/>
                <w:i/>
                <w:iCs/>
                <w:color w:val="000000"/>
                <w:sz w:val="16"/>
                <w:szCs w:val="16"/>
              </w:rPr>
              <w:t xml:space="preserve">                                - </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r>
      <w:tr w:rsidRPr="009D4606" w:rsidR="009D4606" w:rsidTr="00544418">
        <w:trPr>
          <w:trHeight w:val="225"/>
        </w:trPr>
        <w:tc>
          <w:tcPr>
            <w:tcW w:w="1633"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Materiële kosten</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3.539 </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3.539 </w:t>
            </w:r>
          </w:p>
        </w:tc>
      </w:tr>
      <w:tr w:rsidRPr="009D4606" w:rsidR="009D4606" w:rsidTr="00544418">
        <w:trPr>
          <w:trHeight w:val="225"/>
        </w:trPr>
        <w:tc>
          <w:tcPr>
            <w:tcW w:w="1633"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i/>
                <w:iCs/>
                <w:color w:val="000000"/>
                <w:sz w:val="16"/>
                <w:szCs w:val="16"/>
              </w:rPr>
            </w:pPr>
            <w:r w:rsidRPr="009D4606">
              <w:rPr>
                <w:rFonts w:ascii="Times New Roman" w:hAnsi="Times New Roman"/>
                <w:i/>
                <w:iCs/>
                <w:color w:val="000000"/>
                <w:sz w:val="16"/>
                <w:szCs w:val="16"/>
              </w:rPr>
              <w:t>- waarvan apparaat ICT</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i/>
                <w:iCs/>
                <w:color w:val="000000"/>
                <w:sz w:val="16"/>
                <w:szCs w:val="16"/>
              </w:rPr>
            </w:pPr>
            <w:r w:rsidRPr="009D4606">
              <w:rPr>
                <w:rFonts w:ascii="Times New Roman" w:hAnsi="Times New Roman"/>
                <w:i/>
                <w:iCs/>
                <w:color w:val="000000"/>
                <w:sz w:val="16"/>
                <w:szCs w:val="16"/>
              </w:rPr>
              <w:t xml:space="preserve">                        2.000 </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2.000 </w:t>
            </w:r>
          </w:p>
        </w:tc>
      </w:tr>
      <w:tr w:rsidRPr="009D4606" w:rsidR="009D4606" w:rsidTr="00544418">
        <w:trPr>
          <w:trHeight w:val="225"/>
        </w:trPr>
        <w:tc>
          <w:tcPr>
            <w:tcW w:w="1633" w:type="pct"/>
            <w:tcBorders>
              <w:top w:val="nil"/>
              <w:left w:val="nil"/>
              <w:bottom w:val="nil"/>
              <w:right w:val="nil"/>
            </w:tcBorders>
            <w:shd w:val="clear" w:color="auto" w:fill="auto"/>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waarvan Bijdrage aan </w:t>
            </w:r>
            <w:proofErr w:type="spellStart"/>
            <w:r w:rsidRPr="009D4606">
              <w:rPr>
                <w:rFonts w:ascii="Times New Roman" w:hAnsi="Times New Roman"/>
                <w:color w:val="000000"/>
                <w:sz w:val="16"/>
                <w:szCs w:val="16"/>
              </w:rPr>
              <w:t>SSO's</w:t>
            </w:r>
            <w:proofErr w:type="spellEnd"/>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i/>
                <w:iCs/>
                <w:color w:val="000000"/>
                <w:sz w:val="16"/>
                <w:szCs w:val="16"/>
              </w:rPr>
            </w:pPr>
            <w:r w:rsidRPr="009D4606">
              <w:rPr>
                <w:rFonts w:ascii="Times New Roman" w:hAnsi="Times New Roman"/>
                <w:i/>
                <w:iCs/>
                <w:color w:val="000000"/>
                <w:sz w:val="16"/>
                <w:szCs w:val="16"/>
              </w:rPr>
              <w:t xml:space="preserve">                           539 </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539 </w:t>
            </w:r>
          </w:p>
        </w:tc>
      </w:tr>
      <w:tr w:rsidRPr="009D4606" w:rsidR="009D4606" w:rsidTr="00544418">
        <w:trPr>
          <w:trHeight w:val="225"/>
        </w:trPr>
        <w:tc>
          <w:tcPr>
            <w:tcW w:w="1633"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i/>
                <w:iCs/>
                <w:color w:val="000000"/>
                <w:sz w:val="16"/>
                <w:szCs w:val="16"/>
              </w:rPr>
            </w:pPr>
            <w:r w:rsidRPr="009D4606">
              <w:rPr>
                <w:rFonts w:ascii="Times New Roman" w:hAnsi="Times New Roman"/>
                <w:i/>
                <w:iCs/>
                <w:color w:val="000000"/>
                <w:sz w:val="16"/>
                <w:szCs w:val="16"/>
              </w:rPr>
              <w:t>- waarvan overige materiële kosten</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i/>
                <w:iCs/>
                <w:color w:val="000000"/>
                <w:sz w:val="16"/>
                <w:szCs w:val="16"/>
              </w:rPr>
            </w:pPr>
            <w:r w:rsidRPr="009D4606">
              <w:rPr>
                <w:rFonts w:ascii="Times New Roman" w:hAnsi="Times New Roman"/>
                <w:i/>
                <w:iCs/>
                <w:color w:val="000000"/>
                <w:sz w:val="16"/>
                <w:szCs w:val="16"/>
              </w:rPr>
              <w:t xml:space="preserve">                        1.000 </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1.000 </w:t>
            </w:r>
          </w:p>
        </w:tc>
      </w:tr>
      <w:tr w:rsidRPr="009D4606" w:rsidR="009D4606" w:rsidTr="00544418">
        <w:trPr>
          <w:trHeight w:val="225"/>
        </w:trPr>
        <w:tc>
          <w:tcPr>
            <w:tcW w:w="1633"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Rentelasten</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200 </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200 </w:t>
            </w:r>
          </w:p>
        </w:tc>
      </w:tr>
      <w:tr w:rsidRPr="009D4606" w:rsidR="009D4606" w:rsidTr="00544418">
        <w:trPr>
          <w:trHeight w:val="225"/>
        </w:trPr>
        <w:tc>
          <w:tcPr>
            <w:tcW w:w="1633"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Afschrijvingskosten</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3.850 </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3.850 </w:t>
            </w:r>
          </w:p>
        </w:tc>
      </w:tr>
      <w:tr w:rsidRPr="009D4606" w:rsidR="009D4606" w:rsidTr="00544418">
        <w:trPr>
          <w:trHeight w:val="225"/>
        </w:trPr>
        <w:tc>
          <w:tcPr>
            <w:tcW w:w="1633"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Materieel</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3.850 </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1.200 </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5.050 </w:t>
            </w:r>
          </w:p>
        </w:tc>
      </w:tr>
      <w:tr w:rsidRPr="009D4606" w:rsidR="009D4606" w:rsidTr="00544418">
        <w:trPr>
          <w:trHeight w:val="225"/>
        </w:trPr>
        <w:tc>
          <w:tcPr>
            <w:tcW w:w="1633"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i/>
                <w:iCs/>
                <w:color w:val="000000"/>
                <w:sz w:val="16"/>
                <w:szCs w:val="16"/>
              </w:rPr>
            </w:pPr>
            <w:r w:rsidRPr="009D4606">
              <w:rPr>
                <w:rFonts w:ascii="Times New Roman" w:hAnsi="Times New Roman"/>
                <w:i/>
                <w:iCs/>
                <w:color w:val="000000"/>
                <w:sz w:val="16"/>
                <w:szCs w:val="16"/>
              </w:rPr>
              <w:t>- Waarvan apparaat ICT</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i/>
                <w:iCs/>
                <w:color w:val="000000"/>
                <w:sz w:val="16"/>
                <w:szCs w:val="16"/>
              </w:rPr>
            </w:pPr>
            <w:r w:rsidRPr="009D4606">
              <w:rPr>
                <w:rFonts w:ascii="Times New Roman" w:hAnsi="Times New Roman"/>
                <w:i/>
                <w:iCs/>
                <w:color w:val="000000"/>
                <w:sz w:val="16"/>
                <w:szCs w:val="16"/>
              </w:rPr>
              <w:t xml:space="preserve">                           700 </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700 </w:t>
            </w:r>
          </w:p>
        </w:tc>
      </w:tr>
      <w:tr w:rsidRPr="009D4606" w:rsidR="009D4606" w:rsidTr="00544418">
        <w:trPr>
          <w:trHeight w:val="225"/>
        </w:trPr>
        <w:tc>
          <w:tcPr>
            <w:tcW w:w="1633"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i/>
                <w:iCs/>
                <w:color w:val="000000"/>
                <w:sz w:val="16"/>
                <w:szCs w:val="16"/>
              </w:rPr>
            </w:pPr>
            <w:r w:rsidRPr="009D4606">
              <w:rPr>
                <w:rFonts w:ascii="Times New Roman" w:hAnsi="Times New Roman"/>
                <w:i/>
                <w:iCs/>
                <w:color w:val="000000"/>
                <w:sz w:val="16"/>
                <w:szCs w:val="16"/>
              </w:rPr>
              <w:t>- Waarvan Laboratoriumkosten</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3.150 </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1.200 </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4.350 </w:t>
            </w:r>
          </w:p>
        </w:tc>
      </w:tr>
      <w:tr w:rsidRPr="009D4606" w:rsidR="009D4606" w:rsidTr="00544418">
        <w:trPr>
          <w:trHeight w:val="225"/>
        </w:trPr>
        <w:tc>
          <w:tcPr>
            <w:tcW w:w="1633"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waarvan Immaterieel</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r>
      <w:tr w:rsidRPr="009D4606" w:rsidR="009D4606" w:rsidTr="00544418">
        <w:trPr>
          <w:trHeight w:val="225"/>
        </w:trPr>
        <w:tc>
          <w:tcPr>
            <w:tcW w:w="1633"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Laboratoriumkosten</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22.860 </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1.065 </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23.925 </w:t>
            </w:r>
          </w:p>
        </w:tc>
      </w:tr>
      <w:tr w:rsidRPr="009D4606" w:rsidR="009D4606" w:rsidTr="00544418">
        <w:trPr>
          <w:trHeight w:val="225"/>
        </w:trPr>
        <w:tc>
          <w:tcPr>
            <w:tcW w:w="1633" w:type="pct"/>
            <w:tcBorders>
              <w:top w:val="nil"/>
              <w:left w:val="nil"/>
              <w:bottom w:val="nil"/>
              <w:right w:val="nil"/>
            </w:tcBorders>
            <w:shd w:val="clear" w:color="auto" w:fill="auto"/>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waarvan Bijdrage aan </w:t>
            </w:r>
            <w:proofErr w:type="spellStart"/>
            <w:r w:rsidRPr="009D4606">
              <w:rPr>
                <w:rFonts w:ascii="Times New Roman" w:hAnsi="Times New Roman"/>
                <w:color w:val="000000"/>
                <w:sz w:val="16"/>
                <w:szCs w:val="16"/>
              </w:rPr>
              <w:t>SSO's</w:t>
            </w:r>
            <w:proofErr w:type="spellEnd"/>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6.000 </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6.000 </w:t>
            </w:r>
          </w:p>
        </w:tc>
      </w:tr>
      <w:tr w:rsidRPr="009D4606" w:rsidR="009D4606" w:rsidTr="00544418">
        <w:trPr>
          <w:trHeight w:val="225"/>
        </w:trPr>
        <w:tc>
          <w:tcPr>
            <w:tcW w:w="1633"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Overige kosten</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r>
      <w:tr w:rsidRPr="009D4606" w:rsidR="009D4606" w:rsidTr="00544418">
        <w:trPr>
          <w:trHeight w:val="225"/>
        </w:trPr>
        <w:tc>
          <w:tcPr>
            <w:tcW w:w="1633"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Dotaties voorzieningen</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r>
      <w:tr w:rsidRPr="009D4606" w:rsidR="009D4606" w:rsidTr="00544418">
        <w:trPr>
          <w:trHeight w:val="225"/>
        </w:trPr>
        <w:tc>
          <w:tcPr>
            <w:tcW w:w="1633"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Bijzondere lasten</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r>
      <w:tr w:rsidRPr="009D4606" w:rsidR="009D4606" w:rsidTr="00544418">
        <w:trPr>
          <w:trHeight w:val="225"/>
        </w:trPr>
        <w:tc>
          <w:tcPr>
            <w:tcW w:w="1633"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Totaal lasten</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75.249 </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2.345 </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1.065 </w:t>
            </w: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78.659 </w:t>
            </w:r>
          </w:p>
        </w:tc>
      </w:tr>
      <w:tr w:rsidRPr="009D4606" w:rsidR="009D4606" w:rsidTr="00544418">
        <w:trPr>
          <w:trHeight w:val="225"/>
        </w:trPr>
        <w:tc>
          <w:tcPr>
            <w:tcW w:w="1633"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2"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r>
      <w:tr w:rsidRPr="009D4606" w:rsidR="009D4606" w:rsidTr="00544418">
        <w:trPr>
          <w:trHeight w:val="225"/>
        </w:trPr>
        <w:tc>
          <w:tcPr>
            <w:tcW w:w="1633" w:type="pct"/>
            <w:tcBorders>
              <w:top w:val="nil"/>
              <w:left w:val="nil"/>
              <w:bottom w:val="single" w:color="auto" w:sz="4" w:space="0"/>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Saldo van baten en lasten</w:t>
            </w:r>
          </w:p>
        </w:tc>
        <w:tc>
          <w:tcPr>
            <w:tcW w:w="842" w:type="pct"/>
            <w:tcBorders>
              <w:top w:val="nil"/>
              <w:left w:val="nil"/>
              <w:bottom w:val="single" w:color="auto" w:sz="4" w:space="0"/>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xml:space="preserve">                                - </w:t>
            </w:r>
          </w:p>
        </w:tc>
        <w:tc>
          <w:tcPr>
            <w:tcW w:w="842" w:type="pct"/>
            <w:tcBorders>
              <w:top w:val="nil"/>
              <w:left w:val="nil"/>
              <w:bottom w:val="single" w:color="auto" w:sz="4" w:space="0"/>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xml:space="preserve">                                - </w:t>
            </w:r>
          </w:p>
        </w:tc>
        <w:tc>
          <w:tcPr>
            <w:tcW w:w="842" w:type="pct"/>
            <w:tcBorders>
              <w:top w:val="nil"/>
              <w:left w:val="nil"/>
              <w:bottom w:val="single" w:color="auto" w:sz="4" w:space="0"/>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xml:space="preserve">                                - </w:t>
            </w:r>
          </w:p>
        </w:tc>
        <w:tc>
          <w:tcPr>
            <w:tcW w:w="842" w:type="pct"/>
            <w:tcBorders>
              <w:top w:val="nil"/>
              <w:left w:val="nil"/>
              <w:bottom w:val="single" w:color="auto" w:sz="4" w:space="0"/>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 </w:t>
            </w:r>
          </w:p>
        </w:tc>
      </w:tr>
    </w:tbl>
    <w:p w:rsidRPr="009D4606" w:rsidR="009D4606" w:rsidP="009D4606" w:rsidRDefault="009D4606">
      <w:pPr>
        <w:ind w:left="-709" w:right="567" w:firstLine="709"/>
        <w:rPr>
          <w:rFonts w:ascii="Times New Roman" w:hAnsi="Times New Roman"/>
          <w:b/>
          <w:szCs w:val="20"/>
        </w:rPr>
      </w:pPr>
    </w:p>
    <w:p w:rsidRPr="009D4606" w:rsidR="009D4606" w:rsidP="009D4606" w:rsidRDefault="009D4606">
      <w:pPr>
        <w:ind w:left="-709" w:right="567" w:firstLine="709"/>
        <w:rPr>
          <w:rFonts w:ascii="Times New Roman" w:hAnsi="Times New Roman"/>
          <w:b/>
          <w:bCs/>
          <w:sz w:val="16"/>
          <w:szCs w:val="16"/>
        </w:rPr>
      </w:pPr>
      <w:r>
        <w:rPr>
          <w:rFonts w:ascii="Times New Roman" w:hAnsi="Times New Roman"/>
          <w:b/>
          <w:szCs w:val="20"/>
        </w:rPr>
        <w:br w:type="page"/>
      </w:r>
      <w:r w:rsidRPr="009D4606">
        <w:rPr>
          <w:rFonts w:ascii="Times New Roman" w:hAnsi="Times New Roman"/>
          <w:b/>
          <w:sz w:val="16"/>
          <w:szCs w:val="16"/>
        </w:rPr>
        <w:lastRenderedPageBreak/>
        <w:t>Kasstroom overzicht Nederlands Forensisch Instituut</w:t>
      </w:r>
    </w:p>
    <w:tbl>
      <w:tblPr>
        <w:tblW w:w="5000" w:type="pct"/>
        <w:tblCellMar>
          <w:left w:w="70" w:type="dxa"/>
          <w:right w:w="70" w:type="dxa"/>
        </w:tblCellMar>
        <w:tblLook w:val="04A0" w:firstRow="1" w:lastRow="0" w:firstColumn="1" w:lastColumn="0" w:noHBand="0" w:noVBand="1"/>
      </w:tblPr>
      <w:tblGrid>
        <w:gridCol w:w="4214"/>
        <w:gridCol w:w="1249"/>
        <w:gridCol w:w="1249"/>
        <w:gridCol w:w="1249"/>
        <w:gridCol w:w="1249"/>
      </w:tblGrid>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x € 1.000</w:t>
            </w:r>
          </w:p>
        </w:tc>
      </w:tr>
      <w:tr w:rsidRPr="009D4606" w:rsidR="009D4606" w:rsidTr="00544418">
        <w:trPr>
          <w:trHeight w:val="225"/>
        </w:trPr>
        <w:tc>
          <w:tcPr>
            <w:tcW w:w="2287" w:type="pct"/>
            <w:tcBorders>
              <w:top w:val="single" w:color="auto" w:sz="4" w:space="0"/>
              <w:left w:val="nil"/>
              <w:bottom w:val="single" w:color="auto" w:sz="4" w:space="0"/>
              <w:right w:val="nil"/>
            </w:tcBorders>
            <w:shd w:val="clear" w:color="000000" w:fill="FFFFCC"/>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Omschrijving</w:t>
            </w:r>
          </w:p>
        </w:tc>
        <w:tc>
          <w:tcPr>
            <w:tcW w:w="678" w:type="pct"/>
            <w:tcBorders>
              <w:top w:val="single" w:color="auto" w:sz="4" w:space="0"/>
              <w:left w:val="nil"/>
              <w:bottom w:val="single" w:color="auto" w:sz="4" w:space="0"/>
              <w:right w:val="nil"/>
            </w:tcBorders>
            <w:shd w:val="clear" w:color="000000" w:fill="FFFFCC"/>
            <w:noWrap/>
            <w:vAlign w:val="bottom"/>
            <w:hideMark/>
          </w:tcPr>
          <w:p w:rsidRPr="009D4606" w:rsidR="009D4606" w:rsidP="009D4606" w:rsidRDefault="009D4606">
            <w:pPr>
              <w:jc w:val="center"/>
              <w:rPr>
                <w:rFonts w:ascii="Times New Roman" w:hAnsi="Times New Roman"/>
                <w:color w:val="000000"/>
                <w:sz w:val="16"/>
                <w:szCs w:val="16"/>
              </w:rPr>
            </w:pPr>
            <w:r w:rsidRPr="009D4606">
              <w:rPr>
                <w:rFonts w:ascii="Times New Roman" w:hAnsi="Times New Roman"/>
                <w:color w:val="000000"/>
                <w:sz w:val="16"/>
                <w:szCs w:val="16"/>
              </w:rPr>
              <w:t>(1)</w:t>
            </w:r>
          </w:p>
        </w:tc>
        <w:tc>
          <w:tcPr>
            <w:tcW w:w="678" w:type="pct"/>
            <w:tcBorders>
              <w:top w:val="single" w:color="auto" w:sz="4" w:space="0"/>
              <w:left w:val="nil"/>
              <w:bottom w:val="single" w:color="auto" w:sz="4" w:space="0"/>
              <w:right w:val="nil"/>
            </w:tcBorders>
            <w:shd w:val="clear" w:color="000000" w:fill="FFFFCC"/>
            <w:noWrap/>
            <w:vAlign w:val="bottom"/>
            <w:hideMark/>
          </w:tcPr>
          <w:p w:rsidRPr="009D4606" w:rsidR="009D4606" w:rsidP="009D4606" w:rsidRDefault="009D4606">
            <w:pPr>
              <w:jc w:val="center"/>
              <w:rPr>
                <w:rFonts w:ascii="Times New Roman" w:hAnsi="Times New Roman"/>
                <w:color w:val="000000"/>
                <w:sz w:val="16"/>
                <w:szCs w:val="16"/>
              </w:rPr>
            </w:pPr>
            <w:r w:rsidRPr="009D4606">
              <w:rPr>
                <w:rFonts w:ascii="Times New Roman" w:hAnsi="Times New Roman"/>
                <w:color w:val="000000"/>
                <w:sz w:val="16"/>
                <w:szCs w:val="16"/>
              </w:rPr>
              <w:t>(2)</w:t>
            </w:r>
          </w:p>
        </w:tc>
        <w:tc>
          <w:tcPr>
            <w:tcW w:w="678" w:type="pct"/>
            <w:tcBorders>
              <w:top w:val="single" w:color="auto" w:sz="4" w:space="0"/>
              <w:left w:val="nil"/>
              <w:bottom w:val="single" w:color="auto" w:sz="4" w:space="0"/>
              <w:right w:val="nil"/>
            </w:tcBorders>
            <w:shd w:val="clear" w:color="000000" w:fill="FFFFCC"/>
            <w:noWrap/>
            <w:vAlign w:val="bottom"/>
            <w:hideMark/>
          </w:tcPr>
          <w:p w:rsidRPr="009D4606" w:rsidR="009D4606" w:rsidP="009D4606" w:rsidRDefault="009D4606">
            <w:pPr>
              <w:jc w:val="center"/>
              <w:rPr>
                <w:rFonts w:ascii="Times New Roman" w:hAnsi="Times New Roman"/>
                <w:color w:val="000000"/>
                <w:sz w:val="16"/>
                <w:szCs w:val="16"/>
              </w:rPr>
            </w:pPr>
            <w:r w:rsidRPr="009D4606">
              <w:rPr>
                <w:rFonts w:ascii="Times New Roman" w:hAnsi="Times New Roman"/>
                <w:color w:val="000000"/>
                <w:sz w:val="16"/>
                <w:szCs w:val="16"/>
              </w:rPr>
              <w:t>(3)</w:t>
            </w:r>
          </w:p>
        </w:tc>
        <w:tc>
          <w:tcPr>
            <w:tcW w:w="678" w:type="pct"/>
            <w:tcBorders>
              <w:top w:val="single" w:color="auto" w:sz="4" w:space="0"/>
              <w:left w:val="nil"/>
              <w:bottom w:val="single" w:color="auto" w:sz="4" w:space="0"/>
              <w:right w:val="nil"/>
            </w:tcBorders>
            <w:shd w:val="clear" w:color="000000" w:fill="FFFFCC"/>
            <w:noWrap/>
            <w:vAlign w:val="bottom"/>
            <w:hideMark/>
          </w:tcPr>
          <w:p w:rsidRPr="009D4606" w:rsidR="009D4606" w:rsidP="009D4606" w:rsidRDefault="009D4606">
            <w:pPr>
              <w:jc w:val="center"/>
              <w:rPr>
                <w:rFonts w:ascii="Times New Roman" w:hAnsi="Times New Roman"/>
                <w:color w:val="000000"/>
                <w:sz w:val="16"/>
                <w:szCs w:val="16"/>
              </w:rPr>
            </w:pPr>
            <w:r w:rsidRPr="009D4606">
              <w:rPr>
                <w:rFonts w:ascii="Times New Roman" w:hAnsi="Times New Roman"/>
                <w:color w:val="000000"/>
                <w:sz w:val="16"/>
                <w:szCs w:val="16"/>
              </w:rPr>
              <w:t>(4)=(1)+(2)+(3)</w:t>
            </w:r>
          </w:p>
        </w:tc>
      </w:tr>
      <w:tr w:rsidRPr="009D4606" w:rsidR="009D4606" w:rsidTr="00544418">
        <w:trPr>
          <w:trHeight w:val="675"/>
        </w:trPr>
        <w:tc>
          <w:tcPr>
            <w:tcW w:w="2287" w:type="pct"/>
            <w:tcBorders>
              <w:top w:val="nil"/>
              <w:left w:val="nil"/>
              <w:bottom w:val="single" w:color="auto" w:sz="4" w:space="0"/>
              <w:right w:val="nil"/>
            </w:tcBorders>
            <w:shd w:val="clear" w:color="000000" w:fill="FFFFCC"/>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w:t>
            </w:r>
          </w:p>
        </w:tc>
        <w:tc>
          <w:tcPr>
            <w:tcW w:w="678" w:type="pct"/>
            <w:tcBorders>
              <w:top w:val="nil"/>
              <w:left w:val="nil"/>
              <w:bottom w:val="single" w:color="auto" w:sz="4" w:space="0"/>
              <w:right w:val="nil"/>
            </w:tcBorders>
            <w:shd w:val="clear" w:color="000000" w:fill="FFFFCC"/>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Oorspronkelijk Vastgestelde begroting</w:t>
            </w:r>
          </w:p>
        </w:tc>
        <w:tc>
          <w:tcPr>
            <w:tcW w:w="678" w:type="pct"/>
            <w:tcBorders>
              <w:top w:val="nil"/>
              <w:left w:val="nil"/>
              <w:bottom w:val="single" w:color="auto" w:sz="4" w:space="0"/>
              <w:right w:val="nil"/>
            </w:tcBorders>
            <w:shd w:val="clear" w:color="000000" w:fill="FFFFCC"/>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Mutaties 1e suppletoire begroting</w:t>
            </w:r>
          </w:p>
        </w:tc>
        <w:tc>
          <w:tcPr>
            <w:tcW w:w="678" w:type="pct"/>
            <w:tcBorders>
              <w:top w:val="nil"/>
              <w:left w:val="nil"/>
              <w:bottom w:val="single" w:color="auto" w:sz="4" w:space="0"/>
              <w:right w:val="nil"/>
            </w:tcBorders>
            <w:shd w:val="clear" w:color="000000" w:fill="FFFFCC"/>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Mutaties 2e suppletoire begroting</w:t>
            </w:r>
          </w:p>
        </w:tc>
        <w:tc>
          <w:tcPr>
            <w:tcW w:w="678" w:type="pct"/>
            <w:tcBorders>
              <w:top w:val="nil"/>
              <w:left w:val="nil"/>
              <w:bottom w:val="single" w:color="auto" w:sz="4" w:space="0"/>
              <w:right w:val="nil"/>
            </w:tcBorders>
            <w:shd w:val="clear" w:color="000000" w:fill="FFFFCC"/>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Stand 2e suppletoire begroting</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Rekening-courant RHB 1 januari 2018</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9.160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-2.369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6.791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Totaal ontvangsten operationele kasstroom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75.227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2.345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570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78.142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Totaal uitgaven operationele kasstroom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-71.377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-2.345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-570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-74.292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Totaal operationele kasstroom</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3.850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3.850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Totaal investeringen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i/>
                <w:iCs/>
                <w:color w:val="000000"/>
                <w:sz w:val="16"/>
                <w:szCs w:val="16"/>
              </w:rPr>
            </w:pPr>
            <w:r w:rsidRPr="009D4606">
              <w:rPr>
                <w:rFonts w:ascii="Times New Roman" w:hAnsi="Times New Roman"/>
                <w:i/>
                <w:iCs/>
                <w:color w:val="000000"/>
                <w:sz w:val="16"/>
                <w:szCs w:val="16"/>
              </w:rPr>
              <w:t xml:space="preserve">             -3.000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-3.000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Totaal boekwaarde desinvesteringen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i/>
                <w:iCs/>
                <w:color w:val="000000"/>
                <w:sz w:val="16"/>
                <w:szCs w:val="16"/>
              </w:rPr>
            </w:pPr>
            <w:r w:rsidRPr="009D4606">
              <w:rPr>
                <w:rFonts w:ascii="Times New Roman" w:hAnsi="Times New Roman"/>
                <w:i/>
                <w:iCs/>
                <w:color w:val="000000"/>
                <w:sz w:val="16"/>
                <w:szCs w:val="16"/>
              </w:rPr>
              <w:t xml:space="preserve">                      -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xml:space="preserve">Totaal </w:t>
            </w:r>
            <w:proofErr w:type="spellStart"/>
            <w:r w:rsidRPr="009D4606">
              <w:rPr>
                <w:rFonts w:ascii="Times New Roman" w:hAnsi="Times New Roman"/>
                <w:b/>
                <w:bCs/>
                <w:color w:val="000000"/>
                <w:sz w:val="16"/>
                <w:szCs w:val="16"/>
              </w:rPr>
              <w:t>investeringkasstroom</w:t>
            </w:r>
            <w:proofErr w:type="spellEnd"/>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-3.000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-3.000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Eenmalige uitkering aan moederdepartement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Eenmalige storting door het moederdepartement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Aflossingen op leningen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i/>
                <w:iCs/>
                <w:color w:val="000000"/>
                <w:sz w:val="16"/>
                <w:szCs w:val="16"/>
              </w:rPr>
            </w:pPr>
            <w:r w:rsidRPr="009D4606">
              <w:rPr>
                <w:rFonts w:ascii="Times New Roman" w:hAnsi="Times New Roman"/>
                <w:i/>
                <w:iCs/>
                <w:color w:val="000000"/>
                <w:sz w:val="16"/>
                <w:szCs w:val="16"/>
              </w:rPr>
              <w:t xml:space="preserve">             -3.850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-3.850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Beroep op leenfaciliteit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Totaal financieringskasstroom</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-3.850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-3.850 </w:t>
            </w:r>
          </w:p>
        </w:tc>
      </w:tr>
      <w:tr w:rsidRPr="009D4606" w:rsidR="009D4606" w:rsidTr="00544418">
        <w:trPr>
          <w:trHeight w:val="225"/>
        </w:trPr>
        <w:tc>
          <w:tcPr>
            <w:tcW w:w="2287" w:type="pct"/>
            <w:tcBorders>
              <w:top w:val="nil"/>
              <w:left w:val="nil"/>
              <w:bottom w:val="single" w:color="auto" w:sz="4" w:space="0"/>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Rekening-courant RHB 31 december 2018 (=1+2+3+4) </w:t>
            </w:r>
          </w:p>
        </w:tc>
        <w:tc>
          <w:tcPr>
            <w:tcW w:w="678" w:type="pct"/>
            <w:tcBorders>
              <w:top w:val="nil"/>
              <w:left w:val="nil"/>
              <w:bottom w:val="single" w:color="auto" w:sz="4" w:space="0"/>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6.160 </w:t>
            </w:r>
          </w:p>
        </w:tc>
        <w:tc>
          <w:tcPr>
            <w:tcW w:w="678" w:type="pct"/>
            <w:tcBorders>
              <w:top w:val="nil"/>
              <w:left w:val="nil"/>
              <w:bottom w:val="single" w:color="auto" w:sz="4" w:space="0"/>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-2.369 </w:t>
            </w:r>
          </w:p>
        </w:tc>
        <w:tc>
          <w:tcPr>
            <w:tcW w:w="678" w:type="pct"/>
            <w:tcBorders>
              <w:top w:val="nil"/>
              <w:left w:val="nil"/>
              <w:bottom w:val="single" w:color="auto" w:sz="4" w:space="0"/>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w:t>
            </w:r>
          </w:p>
        </w:tc>
        <w:tc>
          <w:tcPr>
            <w:tcW w:w="678" w:type="pct"/>
            <w:tcBorders>
              <w:top w:val="nil"/>
              <w:left w:val="nil"/>
              <w:bottom w:val="single" w:color="auto" w:sz="4" w:space="0"/>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3.791 </w:t>
            </w:r>
          </w:p>
        </w:tc>
      </w:tr>
    </w:tbl>
    <w:p w:rsidR="009D4606" w:rsidP="009D4606" w:rsidRDefault="009D4606">
      <w:pPr>
        <w:widowControl w:val="0"/>
        <w:autoSpaceDE w:val="0"/>
        <w:autoSpaceDN w:val="0"/>
        <w:adjustRightInd w:val="0"/>
        <w:rPr>
          <w:rFonts w:ascii="Times New Roman" w:hAnsi="Times New Roman"/>
          <w:b/>
          <w:bCs/>
          <w:sz w:val="16"/>
          <w:szCs w:val="16"/>
        </w:rPr>
      </w:pPr>
    </w:p>
    <w:p w:rsidRPr="009D4606" w:rsidR="009D4606" w:rsidP="009D4606" w:rsidRDefault="009D4606">
      <w:pPr>
        <w:widowControl w:val="0"/>
        <w:autoSpaceDE w:val="0"/>
        <w:autoSpaceDN w:val="0"/>
        <w:adjustRightInd w:val="0"/>
        <w:rPr>
          <w:rFonts w:ascii="Times New Roman" w:hAnsi="Times New Roman"/>
          <w:b/>
          <w:bCs/>
          <w:sz w:val="16"/>
          <w:szCs w:val="16"/>
        </w:rPr>
      </w:pPr>
      <w:r>
        <w:rPr>
          <w:rFonts w:ascii="Times New Roman" w:hAnsi="Times New Roman"/>
          <w:b/>
          <w:bCs/>
          <w:sz w:val="16"/>
          <w:szCs w:val="16"/>
        </w:rPr>
        <w:br w:type="page"/>
      </w:r>
      <w:r w:rsidRPr="009D4606">
        <w:rPr>
          <w:rFonts w:ascii="Times New Roman" w:hAnsi="Times New Roman"/>
          <w:b/>
          <w:bCs/>
          <w:sz w:val="16"/>
          <w:szCs w:val="16"/>
        </w:rPr>
        <w:lastRenderedPageBreak/>
        <w:t xml:space="preserve">Exploitatieoverzicht Justitiële Uitvoeringsdienst, Toetsing, Integriteit, Screening </w:t>
      </w:r>
    </w:p>
    <w:p w:rsidRPr="009D4606" w:rsidR="009D4606" w:rsidP="009D4606" w:rsidRDefault="009D4606">
      <w:pPr>
        <w:widowControl w:val="0"/>
        <w:autoSpaceDE w:val="0"/>
        <w:autoSpaceDN w:val="0"/>
        <w:adjustRightInd w:val="0"/>
        <w:rPr>
          <w:rFonts w:ascii="Times New Roman" w:hAnsi="Times New Roman"/>
          <w:b/>
          <w:bCs/>
          <w:sz w:val="16"/>
          <w:szCs w:val="16"/>
        </w:rPr>
      </w:pPr>
      <w:r w:rsidRPr="009D4606">
        <w:rPr>
          <w:rFonts w:ascii="Times New Roman" w:hAnsi="Times New Roman"/>
          <w:b/>
          <w:bCs/>
          <w:sz w:val="16"/>
          <w:szCs w:val="16"/>
        </w:rPr>
        <w:t>(tweede suppletoire begroting 2018)</w:t>
      </w:r>
    </w:p>
    <w:p w:rsidRPr="009D4606" w:rsidR="009D4606" w:rsidP="009D4606" w:rsidRDefault="009D4606">
      <w:pPr>
        <w:ind w:left="-709" w:right="567" w:firstLine="709"/>
        <w:rPr>
          <w:rFonts w:ascii="Times New Roman" w:hAnsi="Times New Roman"/>
          <w:b/>
          <w:sz w:val="22"/>
          <w:szCs w:val="22"/>
        </w:rPr>
      </w:pPr>
    </w:p>
    <w:tbl>
      <w:tblPr>
        <w:tblW w:w="5000" w:type="pct"/>
        <w:tblCellMar>
          <w:left w:w="70" w:type="dxa"/>
          <w:right w:w="70" w:type="dxa"/>
        </w:tblCellMar>
        <w:tblLook w:val="04A0" w:firstRow="1" w:lastRow="0" w:firstColumn="1" w:lastColumn="0" w:noHBand="0" w:noVBand="1"/>
      </w:tblPr>
      <w:tblGrid>
        <w:gridCol w:w="2970"/>
        <w:gridCol w:w="1560"/>
        <w:gridCol w:w="1560"/>
        <w:gridCol w:w="1560"/>
        <w:gridCol w:w="1560"/>
      </w:tblGrid>
      <w:tr w:rsidRPr="009D4606" w:rsidR="009D4606" w:rsidTr="00544418">
        <w:trPr>
          <w:trHeight w:val="225"/>
        </w:trPr>
        <w:tc>
          <w:tcPr>
            <w:tcW w:w="161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x € 1.000</w:t>
            </w:r>
          </w:p>
        </w:tc>
      </w:tr>
      <w:tr w:rsidRPr="009D4606" w:rsidR="009D4606" w:rsidTr="00544418">
        <w:trPr>
          <w:trHeight w:val="225"/>
        </w:trPr>
        <w:tc>
          <w:tcPr>
            <w:tcW w:w="1612" w:type="pct"/>
            <w:tcBorders>
              <w:top w:val="single" w:color="auto" w:sz="4" w:space="0"/>
              <w:left w:val="nil"/>
              <w:bottom w:val="single" w:color="auto" w:sz="4" w:space="0"/>
              <w:right w:val="nil"/>
            </w:tcBorders>
            <w:shd w:val="clear" w:color="000000" w:fill="FFFFCC"/>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w:t>
            </w:r>
          </w:p>
        </w:tc>
        <w:tc>
          <w:tcPr>
            <w:tcW w:w="847" w:type="pct"/>
            <w:tcBorders>
              <w:top w:val="single" w:color="auto" w:sz="4" w:space="0"/>
              <w:left w:val="nil"/>
              <w:bottom w:val="single" w:color="auto" w:sz="4" w:space="0"/>
              <w:right w:val="nil"/>
            </w:tcBorders>
            <w:shd w:val="clear" w:color="000000" w:fill="FFFFCC"/>
            <w:noWrap/>
            <w:vAlign w:val="bottom"/>
            <w:hideMark/>
          </w:tcPr>
          <w:p w:rsidRPr="009D4606" w:rsidR="009D4606" w:rsidP="009D4606" w:rsidRDefault="009D4606">
            <w:pPr>
              <w:jc w:val="center"/>
              <w:rPr>
                <w:rFonts w:ascii="Times New Roman" w:hAnsi="Times New Roman"/>
                <w:color w:val="000000"/>
                <w:sz w:val="16"/>
                <w:szCs w:val="16"/>
              </w:rPr>
            </w:pPr>
            <w:r w:rsidRPr="009D4606">
              <w:rPr>
                <w:rFonts w:ascii="Times New Roman" w:hAnsi="Times New Roman"/>
                <w:color w:val="000000"/>
                <w:sz w:val="16"/>
                <w:szCs w:val="16"/>
              </w:rPr>
              <w:t>(1)</w:t>
            </w:r>
          </w:p>
        </w:tc>
        <w:tc>
          <w:tcPr>
            <w:tcW w:w="847" w:type="pct"/>
            <w:tcBorders>
              <w:top w:val="single" w:color="auto" w:sz="4" w:space="0"/>
              <w:left w:val="nil"/>
              <w:bottom w:val="single" w:color="auto" w:sz="4" w:space="0"/>
              <w:right w:val="nil"/>
            </w:tcBorders>
            <w:shd w:val="clear" w:color="000000" w:fill="FFFFCC"/>
            <w:noWrap/>
            <w:vAlign w:val="bottom"/>
            <w:hideMark/>
          </w:tcPr>
          <w:p w:rsidRPr="009D4606" w:rsidR="009D4606" w:rsidP="009D4606" w:rsidRDefault="009D4606">
            <w:pPr>
              <w:jc w:val="center"/>
              <w:rPr>
                <w:rFonts w:ascii="Times New Roman" w:hAnsi="Times New Roman"/>
                <w:color w:val="000000"/>
                <w:sz w:val="16"/>
                <w:szCs w:val="16"/>
              </w:rPr>
            </w:pPr>
            <w:r w:rsidRPr="009D4606">
              <w:rPr>
                <w:rFonts w:ascii="Times New Roman" w:hAnsi="Times New Roman"/>
                <w:color w:val="000000"/>
                <w:sz w:val="16"/>
                <w:szCs w:val="16"/>
              </w:rPr>
              <w:t>(2)</w:t>
            </w:r>
          </w:p>
        </w:tc>
        <w:tc>
          <w:tcPr>
            <w:tcW w:w="847" w:type="pct"/>
            <w:tcBorders>
              <w:top w:val="single" w:color="auto" w:sz="4" w:space="0"/>
              <w:left w:val="nil"/>
              <w:bottom w:val="single" w:color="auto" w:sz="4" w:space="0"/>
              <w:right w:val="nil"/>
            </w:tcBorders>
            <w:shd w:val="clear" w:color="000000" w:fill="FFFFCC"/>
            <w:noWrap/>
            <w:vAlign w:val="bottom"/>
            <w:hideMark/>
          </w:tcPr>
          <w:p w:rsidRPr="009D4606" w:rsidR="009D4606" w:rsidP="009D4606" w:rsidRDefault="009D4606">
            <w:pPr>
              <w:jc w:val="center"/>
              <w:rPr>
                <w:rFonts w:ascii="Times New Roman" w:hAnsi="Times New Roman"/>
                <w:color w:val="000000"/>
                <w:sz w:val="16"/>
                <w:szCs w:val="16"/>
              </w:rPr>
            </w:pPr>
            <w:r w:rsidRPr="009D4606">
              <w:rPr>
                <w:rFonts w:ascii="Times New Roman" w:hAnsi="Times New Roman"/>
                <w:color w:val="000000"/>
                <w:sz w:val="16"/>
                <w:szCs w:val="16"/>
              </w:rPr>
              <w:t>(3)</w:t>
            </w:r>
          </w:p>
        </w:tc>
        <w:tc>
          <w:tcPr>
            <w:tcW w:w="847" w:type="pct"/>
            <w:tcBorders>
              <w:top w:val="single" w:color="auto" w:sz="4" w:space="0"/>
              <w:left w:val="nil"/>
              <w:bottom w:val="single" w:color="auto" w:sz="4" w:space="0"/>
              <w:right w:val="nil"/>
            </w:tcBorders>
            <w:shd w:val="clear" w:color="000000" w:fill="FFFFCC"/>
            <w:noWrap/>
            <w:vAlign w:val="bottom"/>
            <w:hideMark/>
          </w:tcPr>
          <w:p w:rsidRPr="009D4606" w:rsidR="009D4606" w:rsidP="009D4606" w:rsidRDefault="009D4606">
            <w:pPr>
              <w:jc w:val="center"/>
              <w:rPr>
                <w:rFonts w:ascii="Times New Roman" w:hAnsi="Times New Roman"/>
                <w:color w:val="000000"/>
                <w:sz w:val="16"/>
                <w:szCs w:val="16"/>
              </w:rPr>
            </w:pPr>
            <w:r w:rsidRPr="009D4606">
              <w:rPr>
                <w:rFonts w:ascii="Times New Roman" w:hAnsi="Times New Roman"/>
                <w:color w:val="000000"/>
                <w:sz w:val="16"/>
                <w:szCs w:val="16"/>
              </w:rPr>
              <w:t>(4)=(1)+(2)+(3)</w:t>
            </w:r>
          </w:p>
        </w:tc>
      </w:tr>
      <w:tr w:rsidRPr="009D4606" w:rsidR="009D4606" w:rsidTr="00544418">
        <w:trPr>
          <w:trHeight w:val="675"/>
        </w:trPr>
        <w:tc>
          <w:tcPr>
            <w:tcW w:w="1612" w:type="pct"/>
            <w:tcBorders>
              <w:top w:val="nil"/>
              <w:left w:val="nil"/>
              <w:bottom w:val="single" w:color="auto" w:sz="4" w:space="0"/>
              <w:right w:val="nil"/>
            </w:tcBorders>
            <w:shd w:val="clear" w:color="000000" w:fill="FFFFCC"/>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Omschrijving </w:t>
            </w:r>
          </w:p>
        </w:tc>
        <w:tc>
          <w:tcPr>
            <w:tcW w:w="847" w:type="pct"/>
            <w:tcBorders>
              <w:top w:val="nil"/>
              <w:left w:val="nil"/>
              <w:bottom w:val="single" w:color="auto" w:sz="4" w:space="0"/>
              <w:right w:val="nil"/>
            </w:tcBorders>
            <w:shd w:val="clear" w:color="000000" w:fill="FFFFCC"/>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Oorspronkelijk Vastgestelde begroting</w:t>
            </w:r>
          </w:p>
        </w:tc>
        <w:tc>
          <w:tcPr>
            <w:tcW w:w="847" w:type="pct"/>
            <w:tcBorders>
              <w:top w:val="nil"/>
              <w:left w:val="nil"/>
              <w:bottom w:val="single" w:color="auto" w:sz="4" w:space="0"/>
              <w:right w:val="nil"/>
            </w:tcBorders>
            <w:shd w:val="clear" w:color="000000" w:fill="FFFFCC"/>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Mutaties eerste suppletoire begroting</w:t>
            </w:r>
          </w:p>
        </w:tc>
        <w:tc>
          <w:tcPr>
            <w:tcW w:w="847" w:type="pct"/>
            <w:tcBorders>
              <w:top w:val="nil"/>
              <w:left w:val="nil"/>
              <w:bottom w:val="single" w:color="auto" w:sz="4" w:space="0"/>
              <w:right w:val="nil"/>
            </w:tcBorders>
            <w:shd w:val="clear" w:color="000000" w:fill="FFFFCC"/>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Mutaties tweede suppletoire begroting</w:t>
            </w:r>
          </w:p>
        </w:tc>
        <w:tc>
          <w:tcPr>
            <w:tcW w:w="847" w:type="pct"/>
            <w:tcBorders>
              <w:top w:val="nil"/>
              <w:left w:val="nil"/>
              <w:bottom w:val="single" w:color="auto" w:sz="4" w:space="0"/>
              <w:right w:val="nil"/>
            </w:tcBorders>
            <w:shd w:val="clear" w:color="000000" w:fill="FFFFCC"/>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Totaal geraamd</w:t>
            </w:r>
          </w:p>
        </w:tc>
      </w:tr>
      <w:tr w:rsidRPr="009D4606" w:rsidR="009D4606" w:rsidTr="00544418">
        <w:trPr>
          <w:trHeight w:val="225"/>
        </w:trPr>
        <w:tc>
          <w:tcPr>
            <w:tcW w:w="161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r>
      <w:tr w:rsidRPr="009D4606" w:rsidR="009D4606" w:rsidTr="00544418">
        <w:trPr>
          <w:trHeight w:val="225"/>
        </w:trPr>
        <w:tc>
          <w:tcPr>
            <w:tcW w:w="161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Baten</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r>
      <w:tr w:rsidRPr="009D4606" w:rsidR="009D4606" w:rsidTr="00544418">
        <w:trPr>
          <w:trHeight w:val="225"/>
        </w:trPr>
        <w:tc>
          <w:tcPr>
            <w:tcW w:w="161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Omzet moederdepartement</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3.587 </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-9.027 </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-5.440</w:t>
            </w:r>
          </w:p>
        </w:tc>
      </w:tr>
      <w:tr w:rsidRPr="009D4606" w:rsidR="009D4606" w:rsidTr="00544418">
        <w:trPr>
          <w:trHeight w:val="225"/>
        </w:trPr>
        <w:tc>
          <w:tcPr>
            <w:tcW w:w="161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Omzet overige departementen</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283 </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-176 </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107</w:t>
            </w:r>
          </w:p>
        </w:tc>
      </w:tr>
      <w:tr w:rsidRPr="009D4606" w:rsidR="009D4606" w:rsidTr="00544418">
        <w:trPr>
          <w:trHeight w:val="225"/>
        </w:trPr>
        <w:tc>
          <w:tcPr>
            <w:tcW w:w="161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Omzet derden</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32.109 </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10.651 </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42.760</w:t>
            </w:r>
          </w:p>
        </w:tc>
      </w:tr>
      <w:tr w:rsidRPr="009D4606" w:rsidR="009D4606" w:rsidTr="00544418">
        <w:trPr>
          <w:trHeight w:val="225"/>
        </w:trPr>
        <w:tc>
          <w:tcPr>
            <w:tcW w:w="161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Rentebaten</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 xml:space="preserve">                                - </w:t>
            </w:r>
          </w:p>
        </w:tc>
      </w:tr>
      <w:tr w:rsidRPr="009D4606" w:rsidR="009D4606" w:rsidTr="00544418">
        <w:trPr>
          <w:trHeight w:val="225"/>
        </w:trPr>
        <w:tc>
          <w:tcPr>
            <w:tcW w:w="161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Vrijval voorzieningen</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 xml:space="preserve">                                - </w:t>
            </w:r>
          </w:p>
        </w:tc>
      </w:tr>
      <w:tr w:rsidRPr="009D4606" w:rsidR="009D4606" w:rsidTr="00544418">
        <w:trPr>
          <w:trHeight w:val="225"/>
        </w:trPr>
        <w:tc>
          <w:tcPr>
            <w:tcW w:w="161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Bijzondere baten</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 xml:space="preserve">                                - </w:t>
            </w:r>
          </w:p>
        </w:tc>
      </w:tr>
      <w:tr w:rsidRPr="009D4606" w:rsidR="009D4606" w:rsidTr="00544418">
        <w:trPr>
          <w:trHeight w:val="225"/>
        </w:trPr>
        <w:tc>
          <w:tcPr>
            <w:tcW w:w="161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Totaal baten</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35.979 </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1.448 </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sz w:val="16"/>
                <w:szCs w:val="16"/>
              </w:rPr>
            </w:pPr>
            <w:r w:rsidRPr="009D4606">
              <w:rPr>
                <w:rFonts w:ascii="Times New Roman" w:hAnsi="Times New Roman"/>
                <w:b/>
                <w:bCs/>
                <w:sz w:val="16"/>
                <w:szCs w:val="16"/>
              </w:rPr>
              <w:t>37.427</w:t>
            </w:r>
          </w:p>
        </w:tc>
      </w:tr>
      <w:tr w:rsidRPr="009D4606" w:rsidR="009D4606" w:rsidTr="00544418">
        <w:trPr>
          <w:trHeight w:val="225"/>
        </w:trPr>
        <w:tc>
          <w:tcPr>
            <w:tcW w:w="161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sz w:val="16"/>
                <w:szCs w:val="16"/>
              </w:rPr>
            </w:pPr>
          </w:p>
        </w:tc>
      </w:tr>
      <w:tr w:rsidRPr="009D4606" w:rsidR="009D4606" w:rsidTr="00544418">
        <w:trPr>
          <w:trHeight w:val="225"/>
        </w:trPr>
        <w:tc>
          <w:tcPr>
            <w:tcW w:w="161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Lasten</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sz w:val="16"/>
                <w:szCs w:val="16"/>
              </w:rPr>
            </w:pPr>
          </w:p>
        </w:tc>
      </w:tr>
      <w:tr w:rsidRPr="009D4606" w:rsidR="009D4606" w:rsidTr="00544418">
        <w:trPr>
          <w:trHeight w:val="225"/>
        </w:trPr>
        <w:tc>
          <w:tcPr>
            <w:tcW w:w="161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Apparaatskosten</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sz w:val="16"/>
                <w:szCs w:val="16"/>
              </w:rPr>
            </w:pPr>
          </w:p>
        </w:tc>
      </w:tr>
      <w:tr w:rsidRPr="009D4606" w:rsidR="009D4606" w:rsidTr="00544418">
        <w:trPr>
          <w:trHeight w:val="225"/>
        </w:trPr>
        <w:tc>
          <w:tcPr>
            <w:tcW w:w="161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Personele kosten</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20.387 </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385 </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sz w:val="16"/>
                <w:szCs w:val="16"/>
              </w:rPr>
            </w:pPr>
            <w:r w:rsidRPr="009D4606">
              <w:rPr>
                <w:rFonts w:ascii="Times New Roman" w:hAnsi="Times New Roman"/>
                <w:b/>
                <w:bCs/>
                <w:sz w:val="16"/>
                <w:szCs w:val="16"/>
              </w:rPr>
              <w:t>20.772</w:t>
            </w:r>
          </w:p>
        </w:tc>
      </w:tr>
      <w:tr w:rsidRPr="009D4606" w:rsidR="009D4606" w:rsidTr="00544418">
        <w:trPr>
          <w:trHeight w:val="225"/>
        </w:trPr>
        <w:tc>
          <w:tcPr>
            <w:tcW w:w="161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i/>
                <w:iCs/>
                <w:color w:val="000000"/>
                <w:sz w:val="16"/>
                <w:szCs w:val="16"/>
              </w:rPr>
            </w:pPr>
            <w:r w:rsidRPr="009D4606">
              <w:rPr>
                <w:rFonts w:ascii="Times New Roman" w:hAnsi="Times New Roman"/>
                <w:i/>
                <w:iCs/>
                <w:color w:val="000000"/>
                <w:sz w:val="16"/>
                <w:szCs w:val="16"/>
              </w:rPr>
              <w:t>- Waarvan eigen personeel</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i/>
                <w:iCs/>
                <w:color w:val="000000"/>
                <w:sz w:val="16"/>
                <w:szCs w:val="16"/>
              </w:rPr>
            </w:pPr>
            <w:r w:rsidRPr="009D4606">
              <w:rPr>
                <w:rFonts w:ascii="Times New Roman" w:hAnsi="Times New Roman"/>
                <w:i/>
                <w:iCs/>
                <w:color w:val="000000"/>
                <w:sz w:val="16"/>
                <w:szCs w:val="16"/>
              </w:rPr>
              <w:t xml:space="preserve">                      17.218 </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-258 </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16.960</w:t>
            </w:r>
          </w:p>
        </w:tc>
      </w:tr>
      <w:tr w:rsidRPr="009D4606" w:rsidR="009D4606" w:rsidTr="00544418">
        <w:trPr>
          <w:trHeight w:val="225"/>
        </w:trPr>
        <w:tc>
          <w:tcPr>
            <w:tcW w:w="161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i/>
                <w:iCs/>
                <w:color w:val="000000"/>
                <w:sz w:val="16"/>
                <w:szCs w:val="16"/>
              </w:rPr>
            </w:pPr>
            <w:r w:rsidRPr="009D4606">
              <w:rPr>
                <w:rFonts w:ascii="Times New Roman" w:hAnsi="Times New Roman"/>
                <w:i/>
                <w:iCs/>
                <w:color w:val="000000"/>
                <w:sz w:val="16"/>
                <w:szCs w:val="16"/>
              </w:rPr>
              <w:t>- Waarvan externe inhuur</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i/>
                <w:iCs/>
                <w:color w:val="000000"/>
                <w:sz w:val="16"/>
                <w:szCs w:val="16"/>
              </w:rPr>
            </w:pPr>
            <w:r w:rsidRPr="009D4606">
              <w:rPr>
                <w:rFonts w:ascii="Times New Roman" w:hAnsi="Times New Roman"/>
                <w:i/>
                <w:iCs/>
                <w:color w:val="000000"/>
                <w:sz w:val="16"/>
                <w:szCs w:val="16"/>
              </w:rPr>
              <w:t xml:space="preserve">                        2.881 </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703 </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3.584</w:t>
            </w:r>
          </w:p>
        </w:tc>
      </w:tr>
      <w:tr w:rsidRPr="009D4606" w:rsidR="009D4606" w:rsidTr="00544418">
        <w:trPr>
          <w:trHeight w:val="225"/>
        </w:trPr>
        <w:tc>
          <w:tcPr>
            <w:tcW w:w="161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i/>
                <w:iCs/>
                <w:color w:val="000000"/>
                <w:sz w:val="16"/>
                <w:szCs w:val="16"/>
              </w:rPr>
            </w:pPr>
            <w:r w:rsidRPr="009D4606">
              <w:rPr>
                <w:rFonts w:ascii="Times New Roman" w:hAnsi="Times New Roman"/>
                <w:i/>
                <w:iCs/>
                <w:color w:val="000000"/>
                <w:sz w:val="16"/>
                <w:szCs w:val="16"/>
              </w:rPr>
              <w:t>- Waarvan overige personele kosten</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i/>
                <w:iCs/>
                <w:color w:val="000000"/>
                <w:sz w:val="16"/>
                <w:szCs w:val="16"/>
              </w:rPr>
            </w:pPr>
            <w:r w:rsidRPr="009D4606">
              <w:rPr>
                <w:rFonts w:ascii="Times New Roman" w:hAnsi="Times New Roman"/>
                <w:i/>
                <w:iCs/>
                <w:color w:val="000000"/>
                <w:sz w:val="16"/>
                <w:szCs w:val="16"/>
              </w:rPr>
              <w:t xml:space="preserve">                           288 </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-60 </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228</w:t>
            </w:r>
          </w:p>
        </w:tc>
      </w:tr>
      <w:tr w:rsidRPr="009D4606" w:rsidR="009D4606" w:rsidTr="00544418">
        <w:trPr>
          <w:trHeight w:val="225"/>
        </w:trPr>
        <w:tc>
          <w:tcPr>
            <w:tcW w:w="161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Materiële kosten</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15.592 </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253 </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15.845</w:t>
            </w:r>
          </w:p>
        </w:tc>
      </w:tr>
      <w:tr w:rsidRPr="009D4606" w:rsidR="009D4606" w:rsidTr="00544418">
        <w:trPr>
          <w:trHeight w:val="225"/>
        </w:trPr>
        <w:tc>
          <w:tcPr>
            <w:tcW w:w="161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i/>
                <w:iCs/>
                <w:color w:val="000000"/>
                <w:sz w:val="16"/>
                <w:szCs w:val="16"/>
              </w:rPr>
            </w:pPr>
            <w:r w:rsidRPr="009D4606">
              <w:rPr>
                <w:rFonts w:ascii="Times New Roman" w:hAnsi="Times New Roman"/>
                <w:i/>
                <w:iCs/>
                <w:color w:val="000000"/>
                <w:sz w:val="16"/>
                <w:szCs w:val="16"/>
              </w:rPr>
              <w:t>- Waarvan apparaat ICT</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i/>
                <w:iCs/>
                <w:color w:val="000000"/>
                <w:sz w:val="16"/>
                <w:szCs w:val="16"/>
              </w:rPr>
            </w:pPr>
            <w:r w:rsidRPr="009D4606">
              <w:rPr>
                <w:rFonts w:ascii="Times New Roman" w:hAnsi="Times New Roman"/>
                <w:i/>
                <w:iCs/>
                <w:color w:val="000000"/>
                <w:sz w:val="16"/>
                <w:szCs w:val="16"/>
              </w:rPr>
              <w:t xml:space="preserve">                        4.690 </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2.644 </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7.334</w:t>
            </w:r>
          </w:p>
        </w:tc>
      </w:tr>
      <w:tr w:rsidRPr="009D4606" w:rsidR="009D4606" w:rsidTr="00544418">
        <w:trPr>
          <w:trHeight w:val="225"/>
        </w:trPr>
        <w:tc>
          <w:tcPr>
            <w:tcW w:w="1612" w:type="pct"/>
            <w:tcBorders>
              <w:top w:val="nil"/>
              <w:left w:val="nil"/>
              <w:bottom w:val="nil"/>
              <w:right w:val="nil"/>
            </w:tcBorders>
            <w:shd w:val="clear" w:color="auto" w:fill="auto"/>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Waarvan Bijdrage aan </w:t>
            </w:r>
            <w:proofErr w:type="spellStart"/>
            <w:r w:rsidRPr="009D4606">
              <w:rPr>
                <w:rFonts w:ascii="Times New Roman" w:hAnsi="Times New Roman"/>
                <w:color w:val="000000"/>
                <w:sz w:val="16"/>
                <w:szCs w:val="16"/>
              </w:rPr>
              <w:t>SSO's</w:t>
            </w:r>
            <w:proofErr w:type="spellEnd"/>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i/>
                <w:iCs/>
                <w:color w:val="000000"/>
                <w:sz w:val="16"/>
                <w:szCs w:val="16"/>
              </w:rPr>
            </w:pPr>
            <w:r w:rsidRPr="009D4606">
              <w:rPr>
                <w:rFonts w:ascii="Times New Roman" w:hAnsi="Times New Roman"/>
                <w:i/>
                <w:iCs/>
                <w:color w:val="000000"/>
                <w:sz w:val="16"/>
                <w:szCs w:val="16"/>
              </w:rPr>
              <w:t xml:space="preserve">                      10.603 </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-3.084 </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7.519</w:t>
            </w:r>
          </w:p>
        </w:tc>
      </w:tr>
      <w:tr w:rsidRPr="009D4606" w:rsidR="009D4606" w:rsidTr="00544418">
        <w:trPr>
          <w:trHeight w:val="225"/>
        </w:trPr>
        <w:tc>
          <w:tcPr>
            <w:tcW w:w="161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i/>
                <w:iCs/>
                <w:color w:val="000000"/>
                <w:sz w:val="16"/>
                <w:szCs w:val="16"/>
              </w:rPr>
            </w:pPr>
            <w:r w:rsidRPr="009D4606">
              <w:rPr>
                <w:rFonts w:ascii="Times New Roman" w:hAnsi="Times New Roman"/>
                <w:i/>
                <w:iCs/>
                <w:color w:val="000000"/>
                <w:sz w:val="16"/>
                <w:szCs w:val="16"/>
              </w:rPr>
              <w:t>- Waarvan overige materiele kosten</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i/>
                <w:iCs/>
                <w:color w:val="000000"/>
                <w:sz w:val="16"/>
                <w:szCs w:val="16"/>
              </w:rPr>
            </w:pPr>
            <w:r w:rsidRPr="009D4606">
              <w:rPr>
                <w:rFonts w:ascii="Times New Roman" w:hAnsi="Times New Roman"/>
                <w:i/>
                <w:iCs/>
                <w:color w:val="000000"/>
                <w:sz w:val="16"/>
                <w:szCs w:val="16"/>
              </w:rPr>
              <w:t xml:space="preserve">                           299 </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693 </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992</w:t>
            </w:r>
          </w:p>
        </w:tc>
      </w:tr>
      <w:tr w:rsidRPr="009D4606" w:rsidR="009D4606" w:rsidTr="00544418">
        <w:trPr>
          <w:trHeight w:val="225"/>
        </w:trPr>
        <w:tc>
          <w:tcPr>
            <w:tcW w:w="161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Materiële programmakosten</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 xml:space="preserve">                                - </w:t>
            </w:r>
          </w:p>
        </w:tc>
      </w:tr>
      <w:tr w:rsidRPr="009D4606" w:rsidR="009D4606" w:rsidTr="00544418">
        <w:trPr>
          <w:trHeight w:val="225"/>
        </w:trPr>
        <w:tc>
          <w:tcPr>
            <w:tcW w:w="161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Rentelasten</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 xml:space="preserve">                                - </w:t>
            </w:r>
          </w:p>
        </w:tc>
      </w:tr>
      <w:tr w:rsidRPr="009D4606" w:rsidR="009D4606" w:rsidTr="00544418">
        <w:trPr>
          <w:trHeight w:val="225"/>
        </w:trPr>
        <w:tc>
          <w:tcPr>
            <w:tcW w:w="161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Afschrijvingskosten</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 xml:space="preserve">                                - </w:t>
            </w:r>
          </w:p>
        </w:tc>
      </w:tr>
      <w:tr w:rsidRPr="009D4606" w:rsidR="009D4606" w:rsidTr="00544418">
        <w:trPr>
          <w:trHeight w:val="225"/>
        </w:trPr>
        <w:tc>
          <w:tcPr>
            <w:tcW w:w="161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Materieel</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 xml:space="preserve">                                - </w:t>
            </w:r>
          </w:p>
        </w:tc>
      </w:tr>
      <w:tr w:rsidRPr="009D4606" w:rsidR="009D4606" w:rsidTr="00544418">
        <w:trPr>
          <w:trHeight w:val="225"/>
        </w:trPr>
        <w:tc>
          <w:tcPr>
            <w:tcW w:w="161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i/>
                <w:iCs/>
                <w:color w:val="000000"/>
                <w:sz w:val="16"/>
                <w:szCs w:val="16"/>
              </w:rPr>
            </w:pPr>
            <w:r w:rsidRPr="009D4606">
              <w:rPr>
                <w:rFonts w:ascii="Times New Roman" w:hAnsi="Times New Roman"/>
                <w:i/>
                <w:iCs/>
                <w:color w:val="000000"/>
                <w:sz w:val="16"/>
                <w:szCs w:val="16"/>
              </w:rPr>
              <w:t>- Waarvan apparaat ICT</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i/>
                <w:iCs/>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 xml:space="preserve">                                - </w:t>
            </w:r>
          </w:p>
        </w:tc>
      </w:tr>
      <w:tr w:rsidRPr="009D4606" w:rsidR="009D4606" w:rsidTr="00544418">
        <w:trPr>
          <w:trHeight w:val="225"/>
        </w:trPr>
        <w:tc>
          <w:tcPr>
            <w:tcW w:w="161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Immaterieel</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 xml:space="preserve">                                - </w:t>
            </w:r>
          </w:p>
        </w:tc>
      </w:tr>
      <w:tr w:rsidRPr="009D4606" w:rsidR="009D4606" w:rsidTr="00544418">
        <w:trPr>
          <w:trHeight w:val="225"/>
        </w:trPr>
        <w:tc>
          <w:tcPr>
            <w:tcW w:w="1612" w:type="pct"/>
            <w:tcBorders>
              <w:top w:val="nil"/>
              <w:left w:val="nil"/>
              <w:bottom w:val="nil"/>
              <w:right w:val="nil"/>
            </w:tcBorders>
            <w:shd w:val="clear" w:color="auto" w:fill="auto"/>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 Waarvan Bijdrage aan </w:t>
            </w:r>
            <w:proofErr w:type="spellStart"/>
            <w:r w:rsidRPr="009D4606">
              <w:rPr>
                <w:rFonts w:ascii="Times New Roman" w:hAnsi="Times New Roman"/>
                <w:color w:val="000000"/>
                <w:sz w:val="16"/>
                <w:szCs w:val="16"/>
              </w:rPr>
              <w:t>SSO's</w:t>
            </w:r>
            <w:proofErr w:type="spellEnd"/>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 xml:space="preserve">                                - </w:t>
            </w:r>
          </w:p>
        </w:tc>
      </w:tr>
      <w:tr w:rsidRPr="009D4606" w:rsidR="009D4606" w:rsidTr="00544418">
        <w:trPr>
          <w:trHeight w:val="225"/>
        </w:trPr>
        <w:tc>
          <w:tcPr>
            <w:tcW w:w="161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Overige lasten</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 xml:space="preserve">                                - </w:t>
            </w:r>
          </w:p>
        </w:tc>
      </w:tr>
      <w:tr w:rsidRPr="009D4606" w:rsidR="009D4606" w:rsidTr="00544418">
        <w:trPr>
          <w:trHeight w:val="225"/>
        </w:trPr>
        <w:tc>
          <w:tcPr>
            <w:tcW w:w="161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Dotaties voorzieningen</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 xml:space="preserve">                                - </w:t>
            </w:r>
          </w:p>
        </w:tc>
      </w:tr>
      <w:tr w:rsidRPr="009D4606" w:rsidR="009D4606" w:rsidTr="00544418">
        <w:trPr>
          <w:trHeight w:val="225"/>
        </w:trPr>
        <w:tc>
          <w:tcPr>
            <w:tcW w:w="161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Bijzondere lasten</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 xml:space="preserve">                                - </w:t>
            </w:r>
          </w:p>
        </w:tc>
      </w:tr>
      <w:tr w:rsidRPr="009D4606" w:rsidR="009D4606" w:rsidTr="00544418">
        <w:trPr>
          <w:trHeight w:val="225"/>
        </w:trPr>
        <w:tc>
          <w:tcPr>
            <w:tcW w:w="161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Totaal lasten</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35.979 </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638 </w:t>
            </w: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sz w:val="16"/>
                <w:szCs w:val="16"/>
              </w:rPr>
            </w:pPr>
            <w:r w:rsidRPr="009D4606">
              <w:rPr>
                <w:rFonts w:ascii="Times New Roman" w:hAnsi="Times New Roman"/>
                <w:b/>
                <w:bCs/>
                <w:sz w:val="16"/>
                <w:szCs w:val="16"/>
              </w:rPr>
              <w:t>36.617</w:t>
            </w:r>
          </w:p>
        </w:tc>
      </w:tr>
      <w:tr w:rsidRPr="009D4606" w:rsidR="009D4606" w:rsidTr="00544418">
        <w:trPr>
          <w:trHeight w:val="225"/>
        </w:trPr>
        <w:tc>
          <w:tcPr>
            <w:tcW w:w="1612"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847"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sz w:val="16"/>
                <w:szCs w:val="16"/>
              </w:rPr>
            </w:pPr>
          </w:p>
        </w:tc>
      </w:tr>
      <w:tr w:rsidRPr="009D4606" w:rsidR="009D4606" w:rsidTr="00544418">
        <w:trPr>
          <w:trHeight w:val="225"/>
        </w:trPr>
        <w:tc>
          <w:tcPr>
            <w:tcW w:w="1612" w:type="pct"/>
            <w:tcBorders>
              <w:top w:val="nil"/>
              <w:left w:val="nil"/>
              <w:bottom w:val="single" w:color="auto" w:sz="4" w:space="0"/>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Saldo van baten en lasten</w:t>
            </w:r>
          </w:p>
        </w:tc>
        <w:tc>
          <w:tcPr>
            <w:tcW w:w="847" w:type="pct"/>
            <w:tcBorders>
              <w:top w:val="nil"/>
              <w:left w:val="nil"/>
              <w:bottom w:val="single" w:color="auto" w:sz="4" w:space="0"/>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 </w:t>
            </w:r>
          </w:p>
        </w:tc>
        <w:tc>
          <w:tcPr>
            <w:tcW w:w="847" w:type="pct"/>
            <w:tcBorders>
              <w:top w:val="nil"/>
              <w:left w:val="nil"/>
              <w:bottom w:val="single" w:color="auto" w:sz="4" w:space="0"/>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847" w:type="pct"/>
            <w:tcBorders>
              <w:top w:val="nil"/>
              <w:left w:val="nil"/>
              <w:bottom w:val="single" w:color="auto" w:sz="4" w:space="0"/>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810 </w:t>
            </w:r>
          </w:p>
        </w:tc>
        <w:tc>
          <w:tcPr>
            <w:tcW w:w="847" w:type="pct"/>
            <w:tcBorders>
              <w:top w:val="nil"/>
              <w:left w:val="nil"/>
              <w:bottom w:val="single" w:color="auto" w:sz="4" w:space="0"/>
              <w:right w:val="nil"/>
            </w:tcBorders>
            <w:shd w:val="clear" w:color="auto" w:fill="auto"/>
            <w:noWrap/>
            <w:vAlign w:val="bottom"/>
            <w:hideMark/>
          </w:tcPr>
          <w:p w:rsidRPr="009D4606" w:rsidR="009D4606" w:rsidP="009D4606" w:rsidRDefault="009D4606">
            <w:pPr>
              <w:jc w:val="right"/>
              <w:rPr>
                <w:rFonts w:ascii="Times New Roman" w:hAnsi="Times New Roman"/>
                <w:sz w:val="16"/>
                <w:szCs w:val="16"/>
              </w:rPr>
            </w:pPr>
            <w:r w:rsidRPr="009D4606">
              <w:rPr>
                <w:rFonts w:ascii="Times New Roman" w:hAnsi="Times New Roman"/>
                <w:sz w:val="16"/>
                <w:szCs w:val="16"/>
              </w:rPr>
              <w:t>810</w:t>
            </w:r>
          </w:p>
        </w:tc>
      </w:tr>
    </w:tbl>
    <w:p w:rsidRPr="009D4606" w:rsidR="009D4606" w:rsidP="009D4606" w:rsidRDefault="009D4606">
      <w:pPr>
        <w:ind w:left="-709" w:right="567" w:firstLine="709"/>
        <w:rPr>
          <w:rFonts w:ascii="Times New Roman" w:hAnsi="Times New Roman"/>
          <w:b/>
          <w:szCs w:val="20"/>
        </w:rPr>
      </w:pPr>
    </w:p>
    <w:p w:rsidRPr="009D4606" w:rsidR="009D4606" w:rsidP="009D4606" w:rsidRDefault="009D4606">
      <w:pPr>
        <w:ind w:right="567"/>
        <w:rPr>
          <w:rFonts w:ascii="Times New Roman" w:hAnsi="Times New Roman"/>
          <w:bCs/>
          <w:sz w:val="16"/>
          <w:szCs w:val="16"/>
        </w:rPr>
      </w:pPr>
      <w:r w:rsidRPr="009D4606">
        <w:rPr>
          <w:rFonts w:ascii="Times New Roman" w:hAnsi="Times New Roman"/>
          <w:b/>
          <w:sz w:val="16"/>
          <w:szCs w:val="16"/>
        </w:rPr>
        <w:t>Toelichting mutaties tweede suppletoire begroting</w:t>
      </w:r>
    </w:p>
    <w:p w:rsidRPr="009D4606" w:rsidR="009D4606" w:rsidP="009D4606" w:rsidRDefault="009D4606">
      <w:pPr>
        <w:ind w:right="567"/>
        <w:rPr>
          <w:rFonts w:ascii="Times New Roman" w:hAnsi="Times New Roman"/>
          <w:bCs/>
          <w:sz w:val="16"/>
          <w:szCs w:val="16"/>
        </w:rPr>
      </w:pPr>
      <w:r w:rsidRPr="009D4606">
        <w:rPr>
          <w:rFonts w:ascii="Times New Roman" w:hAnsi="Times New Roman"/>
          <w:bCs/>
          <w:sz w:val="16"/>
          <w:szCs w:val="16"/>
        </w:rPr>
        <w:t xml:space="preserve">Vanwege het verwachte positieve resultaat van </w:t>
      </w:r>
      <w:proofErr w:type="spellStart"/>
      <w:r w:rsidRPr="009D4606">
        <w:rPr>
          <w:rFonts w:ascii="Times New Roman" w:hAnsi="Times New Roman"/>
          <w:bCs/>
          <w:sz w:val="16"/>
          <w:szCs w:val="16"/>
        </w:rPr>
        <w:t>Justis</w:t>
      </w:r>
      <w:proofErr w:type="spellEnd"/>
      <w:r w:rsidRPr="009D4606">
        <w:rPr>
          <w:rFonts w:ascii="Times New Roman" w:hAnsi="Times New Roman"/>
          <w:bCs/>
          <w:sz w:val="16"/>
          <w:szCs w:val="16"/>
        </w:rPr>
        <w:t xml:space="preserve"> in 2018 op opdrachten van </w:t>
      </w:r>
      <w:proofErr w:type="spellStart"/>
      <w:r w:rsidRPr="009D4606">
        <w:rPr>
          <w:rFonts w:ascii="Times New Roman" w:hAnsi="Times New Roman"/>
          <w:bCs/>
          <w:sz w:val="16"/>
          <w:szCs w:val="16"/>
        </w:rPr>
        <w:t>JenV</w:t>
      </w:r>
      <w:proofErr w:type="spellEnd"/>
      <w:r w:rsidRPr="009D4606">
        <w:rPr>
          <w:rFonts w:ascii="Times New Roman" w:hAnsi="Times New Roman"/>
          <w:bCs/>
          <w:sz w:val="16"/>
          <w:szCs w:val="16"/>
        </w:rPr>
        <w:t xml:space="preserve"> wordt een bedrag van € 9 mln. verrekend met het moederdepartement. Daarnaast heeft </w:t>
      </w:r>
      <w:proofErr w:type="spellStart"/>
      <w:r w:rsidRPr="009D4606">
        <w:rPr>
          <w:rFonts w:ascii="Times New Roman" w:hAnsi="Times New Roman"/>
          <w:bCs/>
          <w:sz w:val="16"/>
          <w:szCs w:val="16"/>
        </w:rPr>
        <w:t>Justis</w:t>
      </w:r>
      <w:proofErr w:type="spellEnd"/>
      <w:r w:rsidRPr="009D4606">
        <w:rPr>
          <w:rFonts w:ascii="Times New Roman" w:hAnsi="Times New Roman"/>
          <w:bCs/>
          <w:sz w:val="16"/>
          <w:szCs w:val="16"/>
        </w:rPr>
        <w:t xml:space="preserve"> tot een bedrag van ruim € 10 mln. extra opdrachten van derden gerealiseerd. Aan de lastenkant vinden diverse verschuivingen plaats met per saldo een lastenstijging van € 0,6 mln. Op voorhand is niet exact aan te geven hoe de lastensamenstelling in de loop van de exploitatie zich zal ontwikkelen. Dit is ook afhankelijk van de extra opdrachten die in de loop van het jaar worden ontvangen.</w:t>
      </w:r>
    </w:p>
    <w:p w:rsidRPr="009D4606" w:rsidR="009D4606" w:rsidP="009D4606" w:rsidRDefault="009D4606">
      <w:pPr>
        <w:ind w:right="567"/>
        <w:rPr>
          <w:rFonts w:ascii="Times New Roman" w:hAnsi="Times New Roman"/>
          <w:bCs/>
          <w:sz w:val="16"/>
          <w:szCs w:val="16"/>
        </w:rPr>
      </w:pPr>
    </w:p>
    <w:p w:rsidRPr="009D4606" w:rsidR="009D4606" w:rsidP="009D4606" w:rsidRDefault="009D4606">
      <w:pPr>
        <w:ind w:right="567"/>
        <w:rPr>
          <w:rFonts w:ascii="Times New Roman" w:hAnsi="Times New Roman"/>
          <w:bCs/>
          <w:sz w:val="16"/>
          <w:szCs w:val="16"/>
        </w:rPr>
      </w:pPr>
    </w:p>
    <w:p w:rsidRPr="009D4606" w:rsidR="009D4606" w:rsidP="009D4606" w:rsidRDefault="009D4606">
      <w:pPr>
        <w:ind w:right="567"/>
        <w:rPr>
          <w:rFonts w:ascii="Times New Roman" w:hAnsi="Times New Roman"/>
          <w:bCs/>
          <w:sz w:val="16"/>
          <w:szCs w:val="16"/>
        </w:rPr>
      </w:pPr>
    </w:p>
    <w:p w:rsidRPr="009D4606" w:rsidR="009D4606" w:rsidP="009D4606" w:rsidRDefault="009D4606">
      <w:pPr>
        <w:ind w:right="567"/>
        <w:rPr>
          <w:rFonts w:ascii="Times New Roman" w:hAnsi="Times New Roman"/>
          <w:bCs/>
          <w:sz w:val="16"/>
          <w:szCs w:val="16"/>
        </w:rPr>
      </w:pPr>
    </w:p>
    <w:p w:rsidRPr="009D4606" w:rsidR="009D4606" w:rsidP="009D4606" w:rsidRDefault="009D4606">
      <w:pPr>
        <w:ind w:right="567"/>
        <w:rPr>
          <w:rFonts w:ascii="Times New Roman" w:hAnsi="Times New Roman"/>
          <w:bCs/>
          <w:sz w:val="16"/>
          <w:szCs w:val="16"/>
        </w:rPr>
      </w:pPr>
    </w:p>
    <w:p w:rsidRPr="009D4606" w:rsidR="009D4606" w:rsidP="009D4606" w:rsidRDefault="009D4606">
      <w:pPr>
        <w:ind w:right="567"/>
        <w:rPr>
          <w:rFonts w:ascii="Times New Roman" w:hAnsi="Times New Roman"/>
          <w:bCs/>
          <w:sz w:val="16"/>
          <w:szCs w:val="16"/>
        </w:rPr>
      </w:pPr>
    </w:p>
    <w:p w:rsidRPr="009D4606" w:rsidR="009D4606" w:rsidP="009D4606" w:rsidRDefault="009D4606">
      <w:pPr>
        <w:ind w:right="567"/>
        <w:rPr>
          <w:rFonts w:ascii="Times New Roman" w:hAnsi="Times New Roman"/>
          <w:bCs/>
          <w:sz w:val="16"/>
          <w:szCs w:val="16"/>
        </w:rPr>
      </w:pPr>
    </w:p>
    <w:p w:rsidRPr="009D4606" w:rsidR="009D4606" w:rsidP="009D4606" w:rsidRDefault="009D4606">
      <w:pPr>
        <w:ind w:right="567"/>
        <w:rPr>
          <w:rFonts w:ascii="Times New Roman" w:hAnsi="Times New Roman"/>
          <w:bCs/>
          <w:sz w:val="16"/>
          <w:szCs w:val="16"/>
        </w:rPr>
      </w:pPr>
    </w:p>
    <w:p w:rsidRPr="009D4606" w:rsidR="009D4606" w:rsidP="009D4606" w:rsidRDefault="009D4606">
      <w:pPr>
        <w:ind w:right="567"/>
        <w:rPr>
          <w:rFonts w:ascii="Times New Roman" w:hAnsi="Times New Roman"/>
          <w:bCs/>
          <w:sz w:val="16"/>
          <w:szCs w:val="16"/>
        </w:rPr>
      </w:pPr>
    </w:p>
    <w:p w:rsidRPr="009D4606" w:rsidR="009D4606" w:rsidP="009D4606" w:rsidRDefault="009D4606">
      <w:pPr>
        <w:ind w:right="567"/>
        <w:rPr>
          <w:rFonts w:ascii="Times New Roman" w:hAnsi="Times New Roman"/>
          <w:bCs/>
          <w:sz w:val="16"/>
          <w:szCs w:val="16"/>
        </w:rPr>
      </w:pPr>
    </w:p>
    <w:p w:rsidRPr="009D4606" w:rsidR="009D4606" w:rsidP="009D4606" w:rsidRDefault="009D4606">
      <w:pPr>
        <w:ind w:right="567"/>
        <w:rPr>
          <w:rFonts w:ascii="Times New Roman" w:hAnsi="Times New Roman"/>
          <w:bCs/>
          <w:sz w:val="16"/>
          <w:szCs w:val="16"/>
        </w:rPr>
      </w:pPr>
    </w:p>
    <w:p w:rsidRPr="009D4606" w:rsidR="009D4606" w:rsidP="009D4606" w:rsidRDefault="009D4606">
      <w:pPr>
        <w:ind w:right="567"/>
        <w:rPr>
          <w:rFonts w:ascii="Times New Roman" w:hAnsi="Times New Roman"/>
          <w:bCs/>
          <w:sz w:val="16"/>
          <w:szCs w:val="16"/>
        </w:rPr>
      </w:pPr>
    </w:p>
    <w:p w:rsidRPr="009D4606" w:rsidR="009D4606" w:rsidP="009D4606" w:rsidRDefault="009D4606">
      <w:pPr>
        <w:ind w:right="567"/>
        <w:rPr>
          <w:rFonts w:ascii="Times New Roman" w:hAnsi="Times New Roman"/>
          <w:bCs/>
          <w:sz w:val="16"/>
          <w:szCs w:val="16"/>
        </w:rPr>
      </w:pPr>
    </w:p>
    <w:p w:rsidRPr="009D4606" w:rsidR="009D4606" w:rsidP="009D4606" w:rsidRDefault="009D4606">
      <w:pPr>
        <w:ind w:right="567"/>
        <w:rPr>
          <w:rFonts w:ascii="Times New Roman" w:hAnsi="Times New Roman"/>
          <w:bCs/>
          <w:sz w:val="16"/>
          <w:szCs w:val="16"/>
        </w:rPr>
      </w:pPr>
    </w:p>
    <w:p w:rsidRPr="009D4606" w:rsidR="009D4606" w:rsidP="009D4606" w:rsidRDefault="009D4606">
      <w:pPr>
        <w:ind w:right="567"/>
        <w:rPr>
          <w:rFonts w:ascii="Times New Roman" w:hAnsi="Times New Roman"/>
          <w:b/>
          <w:sz w:val="16"/>
          <w:szCs w:val="16"/>
        </w:rPr>
      </w:pPr>
    </w:p>
    <w:p w:rsidRPr="009D4606" w:rsidR="009D4606" w:rsidP="009D4606" w:rsidRDefault="009D4606">
      <w:pPr>
        <w:ind w:left="-709" w:right="567" w:firstLine="709"/>
        <w:rPr>
          <w:rFonts w:ascii="Times New Roman" w:hAnsi="Times New Roman"/>
          <w:b/>
          <w:sz w:val="16"/>
          <w:szCs w:val="16"/>
        </w:rPr>
      </w:pPr>
    </w:p>
    <w:p w:rsidRPr="009D4606" w:rsidR="009D4606" w:rsidP="009D4606" w:rsidRDefault="009D4606">
      <w:pPr>
        <w:ind w:left="-709" w:right="567" w:firstLine="709"/>
        <w:rPr>
          <w:rFonts w:ascii="Times New Roman" w:hAnsi="Times New Roman"/>
          <w:b/>
          <w:sz w:val="16"/>
          <w:szCs w:val="16"/>
        </w:rPr>
      </w:pPr>
    </w:p>
    <w:p w:rsidRPr="009D4606" w:rsidR="009D4606" w:rsidP="009D4606" w:rsidRDefault="009D4606">
      <w:pPr>
        <w:ind w:left="-709" w:right="567" w:firstLine="709"/>
        <w:rPr>
          <w:rFonts w:ascii="Times New Roman" w:hAnsi="Times New Roman"/>
          <w:b/>
          <w:bCs/>
          <w:sz w:val="16"/>
          <w:szCs w:val="16"/>
        </w:rPr>
      </w:pPr>
      <w:r>
        <w:rPr>
          <w:rFonts w:ascii="Times New Roman" w:hAnsi="Times New Roman"/>
          <w:b/>
          <w:sz w:val="16"/>
          <w:szCs w:val="16"/>
        </w:rPr>
        <w:br w:type="page"/>
      </w:r>
      <w:r w:rsidRPr="009D4606">
        <w:rPr>
          <w:rFonts w:ascii="Times New Roman" w:hAnsi="Times New Roman"/>
          <w:b/>
          <w:sz w:val="16"/>
          <w:szCs w:val="16"/>
        </w:rPr>
        <w:lastRenderedPageBreak/>
        <w:t xml:space="preserve">Kasstroom overzicht </w:t>
      </w:r>
      <w:r w:rsidRPr="009D4606">
        <w:rPr>
          <w:rFonts w:ascii="Times New Roman" w:hAnsi="Times New Roman"/>
          <w:b/>
          <w:bCs/>
          <w:sz w:val="16"/>
          <w:szCs w:val="16"/>
        </w:rPr>
        <w:t>Justitiële Uitvoeringsdienst, Toetsing, Integriteit, Screening</w:t>
      </w:r>
    </w:p>
    <w:tbl>
      <w:tblPr>
        <w:tblW w:w="5000" w:type="pct"/>
        <w:tblCellMar>
          <w:left w:w="70" w:type="dxa"/>
          <w:right w:w="70" w:type="dxa"/>
        </w:tblCellMar>
        <w:tblLook w:val="04A0" w:firstRow="1" w:lastRow="0" w:firstColumn="1" w:lastColumn="0" w:noHBand="0" w:noVBand="1"/>
      </w:tblPr>
      <w:tblGrid>
        <w:gridCol w:w="4214"/>
        <w:gridCol w:w="1249"/>
        <w:gridCol w:w="1249"/>
        <w:gridCol w:w="1249"/>
        <w:gridCol w:w="1249"/>
      </w:tblGrid>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x € 1.000</w:t>
            </w:r>
          </w:p>
        </w:tc>
      </w:tr>
      <w:tr w:rsidRPr="009D4606" w:rsidR="009D4606" w:rsidTr="00544418">
        <w:trPr>
          <w:trHeight w:val="225"/>
        </w:trPr>
        <w:tc>
          <w:tcPr>
            <w:tcW w:w="2287" w:type="pct"/>
            <w:tcBorders>
              <w:top w:val="single" w:color="auto" w:sz="4" w:space="0"/>
              <w:left w:val="nil"/>
              <w:bottom w:val="single" w:color="auto" w:sz="4" w:space="0"/>
              <w:right w:val="nil"/>
            </w:tcBorders>
            <w:shd w:val="clear" w:color="000000" w:fill="FFFFCC"/>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Omschrijving</w:t>
            </w:r>
          </w:p>
        </w:tc>
        <w:tc>
          <w:tcPr>
            <w:tcW w:w="678" w:type="pct"/>
            <w:tcBorders>
              <w:top w:val="single" w:color="auto" w:sz="4" w:space="0"/>
              <w:left w:val="nil"/>
              <w:bottom w:val="single" w:color="auto" w:sz="4" w:space="0"/>
              <w:right w:val="nil"/>
            </w:tcBorders>
            <w:shd w:val="clear" w:color="000000" w:fill="FFFFCC"/>
            <w:noWrap/>
            <w:vAlign w:val="bottom"/>
            <w:hideMark/>
          </w:tcPr>
          <w:p w:rsidRPr="009D4606" w:rsidR="009D4606" w:rsidP="009D4606" w:rsidRDefault="009D4606">
            <w:pPr>
              <w:jc w:val="center"/>
              <w:rPr>
                <w:rFonts w:ascii="Times New Roman" w:hAnsi="Times New Roman"/>
                <w:color w:val="000000"/>
                <w:sz w:val="16"/>
                <w:szCs w:val="16"/>
              </w:rPr>
            </w:pPr>
            <w:r w:rsidRPr="009D4606">
              <w:rPr>
                <w:rFonts w:ascii="Times New Roman" w:hAnsi="Times New Roman"/>
                <w:color w:val="000000"/>
                <w:sz w:val="16"/>
                <w:szCs w:val="16"/>
              </w:rPr>
              <w:t>(1)</w:t>
            </w:r>
          </w:p>
        </w:tc>
        <w:tc>
          <w:tcPr>
            <w:tcW w:w="678" w:type="pct"/>
            <w:tcBorders>
              <w:top w:val="single" w:color="auto" w:sz="4" w:space="0"/>
              <w:left w:val="nil"/>
              <w:bottom w:val="single" w:color="auto" w:sz="4" w:space="0"/>
              <w:right w:val="nil"/>
            </w:tcBorders>
            <w:shd w:val="clear" w:color="000000" w:fill="FFFFCC"/>
            <w:noWrap/>
            <w:vAlign w:val="bottom"/>
            <w:hideMark/>
          </w:tcPr>
          <w:p w:rsidRPr="009D4606" w:rsidR="009D4606" w:rsidP="009D4606" w:rsidRDefault="009D4606">
            <w:pPr>
              <w:jc w:val="center"/>
              <w:rPr>
                <w:rFonts w:ascii="Times New Roman" w:hAnsi="Times New Roman"/>
                <w:color w:val="000000"/>
                <w:sz w:val="16"/>
                <w:szCs w:val="16"/>
              </w:rPr>
            </w:pPr>
            <w:r w:rsidRPr="009D4606">
              <w:rPr>
                <w:rFonts w:ascii="Times New Roman" w:hAnsi="Times New Roman"/>
                <w:color w:val="000000"/>
                <w:sz w:val="16"/>
                <w:szCs w:val="16"/>
              </w:rPr>
              <w:t>(2)</w:t>
            </w:r>
          </w:p>
        </w:tc>
        <w:tc>
          <w:tcPr>
            <w:tcW w:w="678" w:type="pct"/>
            <w:tcBorders>
              <w:top w:val="single" w:color="auto" w:sz="4" w:space="0"/>
              <w:left w:val="nil"/>
              <w:bottom w:val="single" w:color="auto" w:sz="4" w:space="0"/>
              <w:right w:val="nil"/>
            </w:tcBorders>
            <w:shd w:val="clear" w:color="000000" w:fill="FFFFCC"/>
            <w:noWrap/>
            <w:vAlign w:val="bottom"/>
            <w:hideMark/>
          </w:tcPr>
          <w:p w:rsidRPr="009D4606" w:rsidR="009D4606" w:rsidP="009D4606" w:rsidRDefault="009D4606">
            <w:pPr>
              <w:jc w:val="center"/>
              <w:rPr>
                <w:rFonts w:ascii="Times New Roman" w:hAnsi="Times New Roman"/>
                <w:color w:val="000000"/>
                <w:sz w:val="16"/>
                <w:szCs w:val="16"/>
              </w:rPr>
            </w:pPr>
            <w:r w:rsidRPr="009D4606">
              <w:rPr>
                <w:rFonts w:ascii="Times New Roman" w:hAnsi="Times New Roman"/>
                <w:color w:val="000000"/>
                <w:sz w:val="16"/>
                <w:szCs w:val="16"/>
              </w:rPr>
              <w:t>(3)</w:t>
            </w:r>
          </w:p>
        </w:tc>
        <w:tc>
          <w:tcPr>
            <w:tcW w:w="678" w:type="pct"/>
            <w:tcBorders>
              <w:top w:val="single" w:color="auto" w:sz="4" w:space="0"/>
              <w:left w:val="nil"/>
              <w:bottom w:val="single" w:color="auto" w:sz="4" w:space="0"/>
              <w:right w:val="nil"/>
            </w:tcBorders>
            <w:shd w:val="clear" w:color="000000" w:fill="FFFFCC"/>
            <w:noWrap/>
            <w:vAlign w:val="bottom"/>
            <w:hideMark/>
          </w:tcPr>
          <w:p w:rsidRPr="009D4606" w:rsidR="009D4606" w:rsidP="009D4606" w:rsidRDefault="009D4606">
            <w:pPr>
              <w:jc w:val="center"/>
              <w:rPr>
                <w:rFonts w:ascii="Times New Roman" w:hAnsi="Times New Roman"/>
                <w:color w:val="000000"/>
                <w:sz w:val="16"/>
                <w:szCs w:val="16"/>
              </w:rPr>
            </w:pPr>
            <w:r w:rsidRPr="009D4606">
              <w:rPr>
                <w:rFonts w:ascii="Times New Roman" w:hAnsi="Times New Roman"/>
                <w:color w:val="000000"/>
                <w:sz w:val="16"/>
                <w:szCs w:val="16"/>
              </w:rPr>
              <w:t>(3)=(1)+(2)</w:t>
            </w:r>
          </w:p>
        </w:tc>
      </w:tr>
      <w:tr w:rsidRPr="009D4606" w:rsidR="009D4606" w:rsidTr="00544418">
        <w:trPr>
          <w:trHeight w:val="675"/>
        </w:trPr>
        <w:tc>
          <w:tcPr>
            <w:tcW w:w="2287" w:type="pct"/>
            <w:tcBorders>
              <w:top w:val="nil"/>
              <w:left w:val="nil"/>
              <w:bottom w:val="single" w:color="auto" w:sz="4" w:space="0"/>
              <w:right w:val="nil"/>
            </w:tcBorders>
            <w:shd w:val="clear" w:color="000000" w:fill="FFFFCC"/>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w:t>
            </w:r>
          </w:p>
        </w:tc>
        <w:tc>
          <w:tcPr>
            <w:tcW w:w="678" w:type="pct"/>
            <w:tcBorders>
              <w:top w:val="nil"/>
              <w:left w:val="nil"/>
              <w:bottom w:val="single" w:color="auto" w:sz="4" w:space="0"/>
              <w:right w:val="nil"/>
            </w:tcBorders>
            <w:shd w:val="clear" w:color="000000" w:fill="FFFFCC"/>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Oorspronkelijk Vastgestelde begroting</w:t>
            </w:r>
          </w:p>
        </w:tc>
        <w:tc>
          <w:tcPr>
            <w:tcW w:w="678" w:type="pct"/>
            <w:tcBorders>
              <w:top w:val="nil"/>
              <w:left w:val="nil"/>
              <w:bottom w:val="single" w:color="auto" w:sz="4" w:space="0"/>
              <w:right w:val="nil"/>
            </w:tcBorders>
            <w:shd w:val="clear" w:color="000000" w:fill="FFFFCC"/>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Mutaties 1e suppletoire begroting</w:t>
            </w:r>
          </w:p>
        </w:tc>
        <w:tc>
          <w:tcPr>
            <w:tcW w:w="678" w:type="pct"/>
            <w:tcBorders>
              <w:top w:val="nil"/>
              <w:left w:val="nil"/>
              <w:bottom w:val="single" w:color="auto" w:sz="4" w:space="0"/>
              <w:right w:val="nil"/>
            </w:tcBorders>
            <w:shd w:val="clear" w:color="000000" w:fill="FFFFCC"/>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Mutaties 2e suppletoire begroting</w:t>
            </w:r>
          </w:p>
        </w:tc>
        <w:tc>
          <w:tcPr>
            <w:tcW w:w="678" w:type="pct"/>
            <w:tcBorders>
              <w:top w:val="nil"/>
              <w:left w:val="nil"/>
              <w:bottom w:val="single" w:color="auto" w:sz="4" w:space="0"/>
              <w:right w:val="nil"/>
            </w:tcBorders>
            <w:shd w:val="clear" w:color="000000" w:fill="FFFFCC"/>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Stand 2e suppletoire begroting</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Rekening-courant RHB 1 januari 2018</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1.646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8.773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10.419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Totaal ontvangsten operationele kasstroom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35.979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10.457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46.436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Totaal uitgaven operationele kasstroom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-35.979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-9.647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-45.626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Totaal operationele kasstroom</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809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809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Totaal investeringen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i/>
                <w:iCs/>
                <w:color w:val="000000"/>
                <w:sz w:val="16"/>
                <w:szCs w:val="16"/>
              </w:rPr>
            </w:pPr>
            <w:r w:rsidRPr="009D4606">
              <w:rPr>
                <w:rFonts w:ascii="Times New Roman" w:hAnsi="Times New Roman"/>
                <w:i/>
                <w:iCs/>
                <w:color w:val="000000"/>
                <w:sz w:val="16"/>
                <w:szCs w:val="16"/>
              </w:rPr>
              <w:t xml:space="preserve">                      -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Totaal boekwaarde desinvesteringen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i/>
                <w:iCs/>
                <w:color w:val="000000"/>
                <w:sz w:val="16"/>
                <w:szCs w:val="16"/>
              </w:rPr>
            </w:pPr>
            <w:r w:rsidRPr="009D4606">
              <w:rPr>
                <w:rFonts w:ascii="Times New Roman" w:hAnsi="Times New Roman"/>
                <w:i/>
                <w:iCs/>
                <w:color w:val="000000"/>
                <w:sz w:val="16"/>
                <w:szCs w:val="16"/>
              </w:rPr>
              <w:t xml:space="preserve">                      -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 xml:space="preserve">Totaal </w:t>
            </w:r>
            <w:proofErr w:type="spellStart"/>
            <w:r w:rsidRPr="009D4606">
              <w:rPr>
                <w:rFonts w:ascii="Times New Roman" w:hAnsi="Times New Roman"/>
                <w:b/>
                <w:bCs/>
                <w:color w:val="000000"/>
                <w:sz w:val="16"/>
                <w:szCs w:val="16"/>
              </w:rPr>
              <w:t>investeringkasstroom</w:t>
            </w:r>
            <w:proofErr w:type="spellEnd"/>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Eenmalige uitkering aan moederdepartement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-1.252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-1.252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Eenmalige storting door het moederdepartement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Aflossingen op leningen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i/>
                <w:iCs/>
                <w:color w:val="000000"/>
                <w:sz w:val="16"/>
                <w:szCs w:val="16"/>
              </w:rPr>
            </w:pPr>
            <w:r w:rsidRPr="009D4606">
              <w:rPr>
                <w:rFonts w:ascii="Times New Roman" w:hAnsi="Times New Roman"/>
                <w:i/>
                <w:iCs/>
                <w:color w:val="000000"/>
                <w:sz w:val="16"/>
                <w:szCs w:val="16"/>
              </w:rPr>
              <w:t xml:space="preserve">                      -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Beroep op leenfaciliteit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r>
      <w:tr w:rsidRPr="009D4606" w:rsidR="009D4606" w:rsidTr="00544418">
        <w:trPr>
          <w:trHeight w:val="225"/>
        </w:trPr>
        <w:tc>
          <w:tcPr>
            <w:tcW w:w="2287" w:type="pct"/>
            <w:tcBorders>
              <w:top w:val="nil"/>
              <w:left w:val="nil"/>
              <w:bottom w:val="nil"/>
              <w:right w:val="nil"/>
            </w:tcBorders>
            <w:shd w:val="clear" w:color="auto" w:fill="auto"/>
            <w:noWrap/>
            <w:vAlign w:val="bottom"/>
            <w:hideMark/>
          </w:tcPr>
          <w:p w:rsidRPr="009D4606" w:rsidR="009D4606" w:rsidP="009D4606" w:rsidRDefault="009D4606">
            <w:pPr>
              <w:rPr>
                <w:rFonts w:ascii="Times New Roman" w:hAnsi="Times New Roman"/>
                <w:b/>
                <w:bCs/>
                <w:color w:val="000000"/>
                <w:sz w:val="16"/>
                <w:szCs w:val="16"/>
              </w:rPr>
            </w:pPr>
            <w:r w:rsidRPr="009D4606">
              <w:rPr>
                <w:rFonts w:ascii="Times New Roman" w:hAnsi="Times New Roman"/>
                <w:b/>
                <w:bCs/>
                <w:color w:val="000000"/>
                <w:sz w:val="16"/>
                <w:szCs w:val="16"/>
              </w:rPr>
              <w:t>Totaal financieringskasstroom</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-1.252 </w:t>
            </w:r>
          </w:p>
        </w:tc>
        <w:tc>
          <w:tcPr>
            <w:tcW w:w="678" w:type="pct"/>
            <w:tcBorders>
              <w:top w:val="nil"/>
              <w:left w:val="nil"/>
              <w:bottom w:val="nil"/>
              <w:right w:val="nil"/>
            </w:tcBorders>
            <w:shd w:val="clear" w:color="auto" w:fill="auto"/>
            <w:noWrap/>
            <w:vAlign w:val="bottom"/>
            <w:hideMark/>
          </w:tcPr>
          <w:p w:rsidRPr="009D4606" w:rsidR="009D4606" w:rsidP="009D4606" w:rsidRDefault="009D4606">
            <w:pPr>
              <w:jc w:val="right"/>
              <w:rPr>
                <w:rFonts w:ascii="Times New Roman" w:hAnsi="Times New Roman"/>
                <w:color w:val="000000"/>
                <w:sz w:val="16"/>
                <w:szCs w:val="16"/>
              </w:rPr>
            </w:pPr>
            <w:r w:rsidRPr="009D4606">
              <w:rPr>
                <w:rFonts w:ascii="Times New Roman" w:hAnsi="Times New Roman"/>
                <w:color w:val="000000"/>
                <w:sz w:val="16"/>
                <w:szCs w:val="16"/>
              </w:rPr>
              <w:t xml:space="preserve">              -1.252 </w:t>
            </w:r>
          </w:p>
        </w:tc>
      </w:tr>
      <w:tr w:rsidRPr="009D4606" w:rsidR="009D4606" w:rsidTr="00544418">
        <w:trPr>
          <w:trHeight w:val="225"/>
        </w:trPr>
        <w:tc>
          <w:tcPr>
            <w:tcW w:w="2287" w:type="pct"/>
            <w:tcBorders>
              <w:top w:val="nil"/>
              <w:left w:val="nil"/>
              <w:bottom w:val="single" w:color="auto" w:sz="4" w:space="0"/>
              <w:right w:val="nil"/>
            </w:tcBorders>
            <w:shd w:val="clear" w:color="auto" w:fill="auto"/>
            <w:noWrap/>
            <w:vAlign w:val="bottom"/>
            <w:hideMark/>
          </w:tcPr>
          <w:p w:rsidRPr="009D4606" w:rsidR="009D4606" w:rsidP="009D4606" w:rsidRDefault="009D4606">
            <w:pPr>
              <w:rPr>
                <w:rFonts w:ascii="Times New Roman" w:hAnsi="Times New Roman"/>
                <w:color w:val="000000"/>
                <w:sz w:val="16"/>
                <w:szCs w:val="16"/>
              </w:rPr>
            </w:pPr>
            <w:r w:rsidRPr="009D4606">
              <w:rPr>
                <w:rFonts w:ascii="Times New Roman" w:hAnsi="Times New Roman"/>
                <w:color w:val="000000"/>
                <w:sz w:val="16"/>
                <w:szCs w:val="16"/>
              </w:rPr>
              <w:t xml:space="preserve">Rekening-courant RHB 31 december 2018 (=1+2+3+4) </w:t>
            </w:r>
          </w:p>
        </w:tc>
        <w:tc>
          <w:tcPr>
            <w:tcW w:w="678" w:type="pct"/>
            <w:tcBorders>
              <w:top w:val="nil"/>
              <w:left w:val="nil"/>
              <w:bottom w:val="single" w:color="auto" w:sz="4" w:space="0"/>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1.646 </w:t>
            </w:r>
          </w:p>
        </w:tc>
        <w:tc>
          <w:tcPr>
            <w:tcW w:w="678" w:type="pct"/>
            <w:tcBorders>
              <w:top w:val="nil"/>
              <w:left w:val="nil"/>
              <w:bottom w:val="single" w:color="auto" w:sz="4" w:space="0"/>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 </w:t>
            </w:r>
          </w:p>
        </w:tc>
        <w:tc>
          <w:tcPr>
            <w:tcW w:w="678" w:type="pct"/>
            <w:tcBorders>
              <w:top w:val="nil"/>
              <w:left w:val="nil"/>
              <w:bottom w:val="single" w:color="auto" w:sz="4" w:space="0"/>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8.330 </w:t>
            </w:r>
          </w:p>
        </w:tc>
        <w:tc>
          <w:tcPr>
            <w:tcW w:w="678" w:type="pct"/>
            <w:tcBorders>
              <w:top w:val="nil"/>
              <w:left w:val="nil"/>
              <w:bottom w:val="single" w:color="auto" w:sz="4" w:space="0"/>
              <w:right w:val="nil"/>
            </w:tcBorders>
            <w:shd w:val="clear" w:color="auto" w:fill="auto"/>
            <w:noWrap/>
            <w:vAlign w:val="bottom"/>
            <w:hideMark/>
          </w:tcPr>
          <w:p w:rsidRPr="009D4606" w:rsidR="009D4606" w:rsidP="009D4606" w:rsidRDefault="009D4606">
            <w:pPr>
              <w:jc w:val="right"/>
              <w:rPr>
                <w:rFonts w:ascii="Times New Roman" w:hAnsi="Times New Roman"/>
                <w:b/>
                <w:bCs/>
                <w:color w:val="000000"/>
                <w:sz w:val="16"/>
                <w:szCs w:val="16"/>
              </w:rPr>
            </w:pPr>
            <w:r w:rsidRPr="009D4606">
              <w:rPr>
                <w:rFonts w:ascii="Times New Roman" w:hAnsi="Times New Roman"/>
                <w:b/>
                <w:bCs/>
                <w:color w:val="000000"/>
                <w:sz w:val="16"/>
                <w:szCs w:val="16"/>
              </w:rPr>
              <w:t xml:space="preserve">               9.976 </w:t>
            </w:r>
          </w:p>
        </w:tc>
      </w:tr>
    </w:tbl>
    <w:p w:rsidRPr="009D4606" w:rsidR="009D4606" w:rsidP="009D4606" w:rsidRDefault="009D4606">
      <w:pPr>
        <w:rPr>
          <w:rFonts w:ascii="Times New Roman" w:hAnsi="Times New Roman"/>
          <w:szCs w:val="20"/>
        </w:rPr>
      </w:pPr>
      <w:r w:rsidRPr="009D4606">
        <w:rPr>
          <w:rFonts w:ascii="Times New Roman" w:hAnsi="Times New Roman"/>
          <w:szCs w:val="20"/>
        </w:rPr>
        <w:t xml:space="preserve"> </w:t>
      </w:r>
    </w:p>
    <w:p w:rsidRPr="009D4606" w:rsidR="009D4606" w:rsidP="009D4606" w:rsidRDefault="009D4606">
      <w:pPr>
        <w:ind w:left="-709" w:right="567" w:firstLine="709"/>
        <w:rPr>
          <w:rFonts w:ascii="Times New Roman" w:hAnsi="Times New Roman"/>
          <w:szCs w:val="20"/>
        </w:rPr>
      </w:pPr>
    </w:p>
    <w:p w:rsidRPr="008D23EF" w:rsidR="008D23EF" w:rsidP="008D23EF" w:rsidRDefault="008D23EF">
      <w:pPr>
        <w:pStyle w:val="Geenafstand"/>
        <w:rPr>
          <w:rFonts w:ascii="Times New Roman" w:hAnsi="Times New Roman"/>
          <w:sz w:val="24"/>
        </w:rPr>
      </w:pPr>
    </w:p>
    <w:sectPr w:rsidRPr="008D23EF" w:rsidR="008D23EF" w:rsidSect="009D4606">
      <w:pgSz w:w="11906" w:h="16838"/>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721" w:rsidRDefault="00123721">
      <w:pPr>
        <w:spacing w:line="20" w:lineRule="exact"/>
      </w:pPr>
    </w:p>
  </w:endnote>
  <w:endnote w:type="continuationSeparator" w:id="0">
    <w:p w:rsidR="00123721" w:rsidRDefault="00123721">
      <w:pPr>
        <w:pStyle w:val="Amendement"/>
      </w:pPr>
      <w:r>
        <w:rPr>
          <w:b w:val="0"/>
          <w:bCs w:val="0"/>
        </w:rPr>
        <w:t xml:space="preserve"> </w:t>
      </w:r>
    </w:p>
  </w:endnote>
  <w:endnote w:type="continuationNotice" w:id="1">
    <w:p w:rsidR="00123721" w:rsidRDefault="0012372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topia">
    <w:altName w:val="Times New Roman"/>
    <w:charset w:val="00"/>
    <w:family w:val="roman"/>
    <w:pitch w:val="variable"/>
    <w:sig w:usb0="00000001" w:usb1="00000000" w:usb2="00000000" w:usb3="00000000" w:csb0="00000093"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univers (W1)">
    <w:altName w:val="Arial"/>
    <w:panose1 w:val="00000000000000000000"/>
    <w:charset w:val="00"/>
    <w:family w:val="roman"/>
    <w:notTrueType/>
    <w:pitch w:val="default"/>
    <w:sig w:usb0="00000003" w:usb1="0000014F" w:usb2="0012D894" w:usb3="00785450" w:csb0="00000001" w:csb1="021F06B0"/>
  </w:font>
  <w:font w:name="Univer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721" w:rsidRDefault="00123721">
      <w:pPr>
        <w:pStyle w:val="Amendement"/>
      </w:pPr>
      <w:r>
        <w:rPr>
          <w:b w:val="0"/>
          <w:bCs w:val="0"/>
        </w:rPr>
        <w:separator/>
      </w:r>
    </w:p>
  </w:footnote>
  <w:footnote w:type="continuationSeparator" w:id="0">
    <w:p w:rsidR="00123721" w:rsidRDefault="001237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3BB1"/>
    <w:multiLevelType w:val="hybridMultilevel"/>
    <w:tmpl w:val="68B09B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2424D3A"/>
    <w:multiLevelType w:val="hybridMultilevel"/>
    <w:tmpl w:val="D292E6B8"/>
    <w:lvl w:ilvl="0" w:tplc="03482B42">
      <w:start w:val="33"/>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1DCA0B0D"/>
    <w:multiLevelType w:val="hybridMultilevel"/>
    <w:tmpl w:val="60E464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1F5947F3"/>
    <w:multiLevelType w:val="hybridMultilevel"/>
    <w:tmpl w:val="0B284D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48215113"/>
    <w:multiLevelType w:val="hybridMultilevel"/>
    <w:tmpl w:val="3E3E51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62437FBD"/>
    <w:multiLevelType w:val="hybridMultilevel"/>
    <w:tmpl w:val="A606CE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73C05466"/>
    <w:multiLevelType w:val="hybridMultilevel"/>
    <w:tmpl w:val="99666BC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nsid w:val="767B16BC"/>
    <w:multiLevelType w:val="hybridMultilevel"/>
    <w:tmpl w:val="3F04CB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7FBD47D7"/>
    <w:multiLevelType w:val="hybridMultilevel"/>
    <w:tmpl w:val="6624E69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7"/>
  </w:num>
  <w:num w:numId="3">
    <w:abstractNumId w:val="4"/>
  </w:num>
  <w:num w:numId="4">
    <w:abstractNumId w:val="6"/>
  </w:num>
  <w:num w:numId="5">
    <w:abstractNumId w:val="8"/>
  </w:num>
  <w:num w:numId="6">
    <w:abstractNumId w:val="0"/>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9D8"/>
    <w:rsid w:val="00012DBE"/>
    <w:rsid w:val="000A1D81"/>
    <w:rsid w:val="000A500E"/>
    <w:rsid w:val="00111ED3"/>
    <w:rsid w:val="00123721"/>
    <w:rsid w:val="001761EE"/>
    <w:rsid w:val="001C190E"/>
    <w:rsid w:val="001C74D3"/>
    <w:rsid w:val="002168F4"/>
    <w:rsid w:val="00257691"/>
    <w:rsid w:val="00283B5F"/>
    <w:rsid w:val="002A727C"/>
    <w:rsid w:val="002D477B"/>
    <w:rsid w:val="002F5F0D"/>
    <w:rsid w:val="003079AB"/>
    <w:rsid w:val="003B4B67"/>
    <w:rsid w:val="003E7195"/>
    <w:rsid w:val="00490E0C"/>
    <w:rsid w:val="004D19D8"/>
    <w:rsid w:val="00544418"/>
    <w:rsid w:val="005922BB"/>
    <w:rsid w:val="005C6813"/>
    <w:rsid w:val="005D2707"/>
    <w:rsid w:val="00606255"/>
    <w:rsid w:val="006B59EF"/>
    <w:rsid w:val="006B607A"/>
    <w:rsid w:val="006D6852"/>
    <w:rsid w:val="007D451C"/>
    <w:rsid w:val="00826224"/>
    <w:rsid w:val="00833D2F"/>
    <w:rsid w:val="008D23EF"/>
    <w:rsid w:val="00930A23"/>
    <w:rsid w:val="009C7354"/>
    <w:rsid w:val="009D4606"/>
    <w:rsid w:val="009E6D7F"/>
    <w:rsid w:val="00A11E73"/>
    <w:rsid w:val="00A2521E"/>
    <w:rsid w:val="00AE436A"/>
    <w:rsid w:val="00B3587F"/>
    <w:rsid w:val="00B508F7"/>
    <w:rsid w:val="00B53D1A"/>
    <w:rsid w:val="00C135B1"/>
    <w:rsid w:val="00C92DF8"/>
    <w:rsid w:val="00C93A20"/>
    <w:rsid w:val="00CB3578"/>
    <w:rsid w:val="00D20AFA"/>
    <w:rsid w:val="00D55648"/>
    <w:rsid w:val="00E16443"/>
    <w:rsid w:val="00E36EE9"/>
    <w:rsid w:val="00E54E4A"/>
    <w:rsid w:val="00E5750B"/>
    <w:rsid w:val="00E710C8"/>
    <w:rsid w:val="00F13442"/>
    <w:rsid w:val="00F45CCB"/>
    <w:rsid w:val="00F956D4"/>
    <w:rsid w:val="00FF62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aliases w:val="Kop 1 Char1,Kop 1 Char Char"/>
    <w:basedOn w:val="Standaard"/>
    <w:next w:val="Standaard"/>
    <w:link w:val="Kop1Char2"/>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qFormat/>
    <w:rsid w:val="009D4606"/>
    <w:pPr>
      <w:keepNext/>
      <w:outlineLvl w:val="3"/>
    </w:pPr>
    <w:rPr>
      <w:rFonts w:ascii="Utopia" w:hAnsi="Utopia"/>
      <w:b/>
      <w:sz w:val="28"/>
      <w:szCs w:val="20"/>
    </w:rPr>
  </w:style>
  <w:style w:type="paragraph" w:styleId="Kop5">
    <w:name w:val="heading 5"/>
    <w:basedOn w:val="Standaard"/>
    <w:next w:val="Standaard"/>
    <w:link w:val="Kop5Char"/>
    <w:qFormat/>
    <w:rsid w:val="009D4606"/>
    <w:pPr>
      <w:keepNext/>
      <w:outlineLvl w:val="4"/>
    </w:pPr>
    <w:rPr>
      <w:rFonts w:ascii="CG Times" w:hAnsi="CG Times"/>
      <w:i/>
      <w:sz w:val="24"/>
      <w:szCs w:val="20"/>
    </w:rPr>
  </w:style>
  <w:style w:type="paragraph" w:styleId="Kop6">
    <w:name w:val="heading 6"/>
    <w:basedOn w:val="Standaard"/>
    <w:next w:val="Standaard"/>
    <w:link w:val="Kop6Char"/>
    <w:qFormat/>
    <w:rsid w:val="009D4606"/>
    <w:pPr>
      <w:keepNext/>
      <w:outlineLvl w:val="5"/>
    </w:pPr>
    <w:rPr>
      <w:rFonts w:ascii="Utopia" w:hAnsi="Utopia"/>
      <w:i/>
      <w:szCs w:val="20"/>
    </w:rPr>
  </w:style>
  <w:style w:type="paragraph" w:styleId="Kop7">
    <w:name w:val="heading 7"/>
    <w:basedOn w:val="Standaard"/>
    <w:next w:val="Standaard"/>
    <w:link w:val="Kop7Char"/>
    <w:qFormat/>
    <w:rsid w:val="009D4606"/>
    <w:pPr>
      <w:keepNext/>
      <w:outlineLvl w:val="6"/>
    </w:pPr>
    <w:rPr>
      <w:rFonts w:ascii="Utopia" w:hAnsi="Utopia"/>
      <w:i/>
      <w:color w:val="FF0000"/>
      <w:szCs w:val="20"/>
    </w:rPr>
  </w:style>
  <w:style w:type="paragraph" w:styleId="Kop8">
    <w:name w:val="heading 8"/>
    <w:basedOn w:val="Standaard"/>
    <w:next w:val="Standaard"/>
    <w:link w:val="Kop8Char"/>
    <w:qFormat/>
    <w:rsid w:val="009D4606"/>
    <w:pPr>
      <w:keepNext/>
      <w:tabs>
        <w:tab w:val="left" w:pos="2268"/>
      </w:tabs>
      <w:ind w:left="1701"/>
      <w:outlineLvl w:val="7"/>
    </w:pPr>
    <w:rPr>
      <w:rFonts w:ascii="Arial" w:hAnsi="Arial"/>
      <w:b/>
      <w:szCs w:val="20"/>
      <w:lang w:val="nl"/>
    </w:rPr>
  </w:style>
  <w:style w:type="paragraph" w:styleId="Kop9">
    <w:name w:val="heading 9"/>
    <w:basedOn w:val="Standaard"/>
    <w:next w:val="Standaard"/>
    <w:link w:val="Kop9Char"/>
    <w:qFormat/>
    <w:rsid w:val="009D4606"/>
    <w:pPr>
      <w:keepNext/>
      <w:ind w:right="567"/>
      <w:outlineLvl w:val="8"/>
    </w:pPr>
    <w:rPr>
      <w:rFonts w:ascii="Utopia" w:hAnsi="Utopia"/>
      <w:b/>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Zwaar">
    <w:name w:val="Strong"/>
    <w:qFormat/>
    <w:rsid w:val="004D19D8"/>
    <w:rPr>
      <w:b/>
      <w:bCs/>
    </w:rPr>
  </w:style>
  <w:style w:type="paragraph" w:styleId="Geenafstand">
    <w:name w:val="No Spacing"/>
    <w:uiPriority w:val="1"/>
    <w:qFormat/>
    <w:rsid w:val="004D19D8"/>
    <w:rPr>
      <w:rFonts w:ascii="Verdana" w:hAnsi="Verdana"/>
      <w:szCs w:val="24"/>
    </w:rPr>
  </w:style>
  <w:style w:type="character" w:customStyle="1" w:styleId="VoettekstChar">
    <w:name w:val="Voettekst Char"/>
    <w:link w:val="Voettekst"/>
    <w:uiPriority w:val="99"/>
    <w:rsid w:val="005C6813"/>
    <w:rPr>
      <w:rFonts w:ascii="Verdana" w:hAnsi="Verdana"/>
      <w:szCs w:val="24"/>
    </w:rPr>
  </w:style>
  <w:style w:type="character" w:customStyle="1" w:styleId="KoptekstChar">
    <w:name w:val="Koptekst Char"/>
    <w:link w:val="Koptekst"/>
    <w:rsid w:val="005C6813"/>
    <w:rPr>
      <w:rFonts w:ascii="Verdana" w:hAnsi="Verdana"/>
      <w:szCs w:val="24"/>
    </w:rPr>
  </w:style>
  <w:style w:type="paragraph" w:styleId="Normaalweb">
    <w:name w:val="Normal (Web)"/>
    <w:basedOn w:val="Standaard"/>
    <w:uiPriority w:val="99"/>
    <w:unhideWhenUsed/>
    <w:rsid w:val="008D23EF"/>
    <w:pPr>
      <w:spacing w:before="100" w:beforeAutospacing="1" w:after="100" w:afterAutospacing="1"/>
    </w:pPr>
    <w:rPr>
      <w:rFonts w:ascii="Times New Roman" w:hAnsi="Times New Roman"/>
      <w:sz w:val="24"/>
    </w:rPr>
  </w:style>
  <w:style w:type="character" w:customStyle="1" w:styleId="Kop4Char">
    <w:name w:val="Kop 4 Char"/>
    <w:link w:val="Kop4"/>
    <w:rsid w:val="009D4606"/>
    <w:rPr>
      <w:rFonts w:ascii="Utopia" w:hAnsi="Utopia"/>
      <w:b/>
      <w:sz w:val="28"/>
    </w:rPr>
  </w:style>
  <w:style w:type="character" w:customStyle="1" w:styleId="Kop5Char">
    <w:name w:val="Kop 5 Char"/>
    <w:link w:val="Kop5"/>
    <w:rsid w:val="009D4606"/>
    <w:rPr>
      <w:rFonts w:ascii="CG Times" w:hAnsi="CG Times"/>
      <w:i/>
      <w:sz w:val="24"/>
    </w:rPr>
  </w:style>
  <w:style w:type="character" w:customStyle="1" w:styleId="Kop6Char">
    <w:name w:val="Kop 6 Char"/>
    <w:link w:val="Kop6"/>
    <w:rsid w:val="009D4606"/>
    <w:rPr>
      <w:rFonts w:ascii="Utopia" w:hAnsi="Utopia"/>
      <w:i/>
    </w:rPr>
  </w:style>
  <w:style w:type="character" w:customStyle="1" w:styleId="Kop7Char">
    <w:name w:val="Kop 7 Char"/>
    <w:link w:val="Kop7"/>
    <w:rsid w:val="009D4606"/>
    <w:rPr>
      <w:rFonts w:ascii="Utopia" w:hAnsi="Utopia"/>
      <w:i/>
      <w:color w:val="FF0000"/>
    </w:rPr>
  </w:style>
  <w:style w:type="character" w:customStyle="1" w:styleId="Kop8Char">
    <w:name w:val="Kop 8 Char"/>
    <w:link w:val="Kop8"/>
    <w:rsid w:val="009D4606"/>
    <w:rPr>
      <w:rFonts w:ascii="Arial" w:hAnsi="Arial"/>
      <w:b/>
      <w:lang w:val="nl"/>
    </w:rPr>
  </w:style>
  <w:style w:type="character" w:customStyle="1" w:styleId="Kop9Char">
    <w:name w:val="Kop 9 Char"/>
    <w:link w:val="Kop9"/>
    <w:rsid w:val="009D4606"/>
    <w:rPr>
      <w:rFonts w:ascii="Utopia" w:hAnsi="Utopia"/>
      <w:b/>
    </w:rPr>
  </w:style>
  <w:style w:type="numbering" w:customStyle="1" w:styleId="Geenlijst1">
    <w:name w:val="Geen lijst1"/>
    <w:next w:val="Geenlijst"/>
    <w:semiHidden/>
    <w:unhideWhenUsed/>
    <w:rsid w:val="009D4606"/>
  </w:style>
  <w:style w:type="character" w:customStyle="1" w:styleId="Kop1Char">
    <w:name w:val="Kop 1 Char"/>
    <w:uiPriority w:val="9"/>
    <w:rsid w:val="009D4606"/>
    <w:rPr>
      <w:rFonts w:ascii="Cambria" w:eastAsia="Times New Roman" w:hAnsi="Cambria" w:cs="Times New Roman"/>
      <w:b/>
      <w:bCs/>
      <w:color w:val="365F91"/>
      <w:sz w:val="28"/>
      <w:szCs w:val="28"/>
    </w:rPr>
  </w:style>
  <w:style w:type="character" w:customStyle="1" w:styleId="Kop2Char">
    <w:name w:val="Kop 2 Char"/>
    <w:link w:val="Kop2"/>
    <w:rsid w:val="009D4606"/>
    <w:rPr>
      <w:rFonts w:ascii="Verdana" w:hAnsi="Verdana" w:cs="Arial"/>
      <w:b/>
      <w:bCs/>
      <w:i/>
      <w:iCs/>
      <w:sz w:val="28"/>
      <w:szCs w:val="28"/>
    </w:rPr>
  </w:style>
  <w:style w:type="character" w:customStyle="1" w:styleId="Kop3Char">
    <w:name w:val="Kop 3 Char"/>
    <w:link w:val="Kop3"/>
    <w:rsid w:val="009D4606"/>
    <w:rPr>
      <w:rFonts w:ascii="Verdana" w:hAnsi="Verdana" w:cs="Arial"/>
      <w:b/>
      <w:bCs/>
      <w:sz w:val="26"/>
      <w:szCs w:val="26"/>
    </w:rPr>
  </w:style>
  <w:style w:type="paragraph" w:customStyle="1" w:styleId="toelichting">
    <w:name w:val="toelichting"/>
    <w:basedOn w:val="Standaard"/>
    <w:autoRedefine/>
    <w:rsid w:val="009D4606"/>
    <w:rPr>
      <w:rFonts w:ascii="Utopia" w:hAnsi="Utopia"/>
      <w:i/>
      <w:snapToGrid w:val="0"/>
      <w:szCs w:val="20"/>
    </w:rPr>
  </w:style>
  <w:style w:type="paragraph" w:customStyle="1" w:styleId="tekstopmerking">
    <w:name w:val="tekstopmerking"/>
    <w:basedOn w:val="Standaard"/>
    <w:autoRedefine/>
    <w:rsid w:val="009D4606"/>
    <w:rPr>
      <w:rFonts w:ascii="Utopia" w:hAnsi="Utopia"/>
      <w:i/>
      <w:sz w:val="18"/>
      <w:szCs w:val="20"/>
    </w:rPr>
  </w:style>
  <w:style w:type="character" w:customStyle="1" w:styleId="VoetnoottekstChar">
    <w:name w:val="Voetnoottekst Char"/>
    <w:link w:val="Voetnoottekst"/>
    <w:rsid w:val="009D4606"/>
    <w:rPr>
      <w:rFonts w:ascii="Verdana" w:hAnsi="Verdana"/>
      <w:szCs w:val="24"/>
    </w:rPr>
  </w:style>
  <w:style w:type="paragraph" w:customStyle="1" w:styleId="tabel">
    <w:name w:val="tabel"/>
    <w:basedOn w:val="Standaard"/>
    <w:autoRedefine/>
    <w:rsid w:val="009D4606"/>
    <w:rPr>
      <w:rFonts w:ascii="Arial" w:hAnsi="Arial"/>
      <w:sz w:val="16"/>
      <w:szCs w:val="20"/>
    </w:rPr>
  </w:style>
  <w:style w:type="paragraph" w:customStyle="1" w:styleId="cursief">
    <w:name w:val="cursief"/>
    <w:basedOn w:val="Standaard"/>
    <w:autoRedefine/>
    <w:rsid w:val="009D4606"/>
    <w:rPr>
      <w:rFonts w:ascii="Utopia" w:hAnsi="Utopia"/>
      <w:i/>
      <w:szCs w:val="20"/>
    </w:rPr>
  </w:style>
  <w:style w:type="paragraph" w:customStyle="1" w:styleId="Tabeltitel">
    <w:name w:val="Tabeltitel"/>
    <w:basedOn w:val="Standaard"/>
    <w:autoRedefine/>
    <w:rsid w:val="009D4606"/>
    <w:pPr>
      <w:jc w:val="right"/>
    </w:pPr>
    <w:rPr>
      <w:rFonts w:ascii="univers (W1)" w:hAnsi="univers (W1)"/>
      <w:szCs w:val="20"/>
    </w:rPr>
  </w:style>
  <w:style w:type="paragraph" w:customStyle="1" w:styleId="tabeltitel0">
    <w:name w:val="tabeltitel"/>
    <w:basedOn w:val="Standaard"/>
    <w:rsid w:val="009D4606"/>
    <w:rPr>
      <w:rFonts w:ascii="Univers" w:hAnsi="Univers"/>
      <w:b/>
      <w:snapToGrid w:val="0"/>
      <w:color w:val="000000"/>
      <w:szCs w:val="20"/>
    </w:rPr>
  </w:style>
  <w:style w:type="paragraph" w:styleId="Plattetekst">
    <w:name w:val="Body Text"/>
    <w:basedOn w:val="Standaard"/>
    <w:link w:val="PlattetekstChar"/>
    <w:rsid w:val="009D4606"/>
    <w:pPr>
      <w:ind w:right="567"/>
    </w:pPr>
    <w:rPr>
      <w:rFonts w:ascii="Utopia" w:hAnsi="Utopia"/>
      <w:szCs w:val="20"/>
    </w:rPr>
  </w:style>
  <w:style w:type="character" w:customStyle="1" w:styleId="PlattetekstChar">
    <w:name w:val="Platte tekst Char"/>
    <w:link w:val="Plattetekst"/>
    <w:rsid w:val="009D4606"/>
    <w:rPr>
      <w:rFonts w:ascii="Utopia" w:hAnsi="Utopia"/>
    </w:rPr>
  </w:style>
  <w:style w:type="paragraph" w:styleId="Plattetekst2">
    <w:name w:val="Body Text 2"/>
    <w:basedOn w:val="Standaard"/>
    <w:link w:val="Plattetekst2Char"/>
    <w:rsid w:val="009D4606"/>
    <w:pPr>
      <w:ind w:right="851"/>
    </w:pPr>
    <w:rPr>
      <w:rFonts w:ascii="Utopia" w:hAnsi="Utopia"/>
      <w:szCs w:val="20"/>
    </w:rPr>
  </w:style>
  <w:style w:type="character" w:customStyle="1" w:styleId="Plattetekst2Char">
    <w:name w:val="Platte tekst 2 Char"/>
    <w:link w:val="Plattetekst2"/>
    <w:rsid w:val="009D4606"/>
    <w:rPr>
      <w:rFonts w:ascii="Utopia" w:hAnsi="Utopia"/>
    </w:rPr>
  </w:style>
  <w:style w:type="paragraph" w:styleId="Plattetekst3">
    <w:name w:val="Body Text 3"/>
    <w:basedOn w:val="Standaard"/>
    <w:link w:val="Plattetekst3Char"/>
    <w:rsid w:val="009D4606"/>
    <w:pPr>
      <w:ind w:right="425"/>
    </w:pPr>
    <w:rPr>
      <w:rFonts w:ascii="Utopia" w:hAnsi="Utopia"/>
      <w:szCs w:val="20"/>
    </w:rPr>
  </w:style>
  <w:style w:type="character" w:customStyle="1" w:styleId="Plattetekst3Char">
    <w:name w:val="Platte tekst 3 Char"/>
    <w:link w:val="Plattetekst3"/>
    <w:rsid w:val="009D4606"/>
    <w:rPr>
      <w:rFonts w:ascii="Utopia" w:hAnsi="Utopia"/>
    </w:rPr>
  </w:style>
  <w:style w:type="paragraph" w:customStyle="1" w:styleId="StandaardAfw">
    <w:name w:val="StandaardAfw"/>
    <w:basedOn w:val="Standaard"/>
    <w:rsid w:val="009D4606"/>
    <w:pPr>
      <w:tabs>
        <w:tab w:val="left" w:pos="2268"/>
      </w:tabs>
      <w:spacing w:after="120"/>
      <w:ind w:left="2268"/>
    </w:pPr>
    <w:rPr>
      <w:rFonts w:ascii="Arial" w:hAnsi="Arial"/>
      <w:szCs w:val="20"/>
    </w:rPr>
  </w:style>
  <w:style w:type="character" w:styleId="Verwijzingopmerking">
    <w:name w:val="annotation reference"/>
    <w:rsid w:val="009D4606"/>
    <w:rPr>
      <w:sz w:val="16"/>
    </w:rPr>
  </w:style>
  <w:style w:type="paragraph" w:styleId="Tekstopmerking0">
    <w:name w:val="annotation text"/>
    <w:basedOn w:val="Standaard"/>
    <w:link w:val="TekstopmerkingChar"/>
    <w:rsid w:val="009D4606"/>
    <w:rPr>
      <w:rFonts w:ascii="Utopia" w:hAnsi="Utopia"/>
      <w:szCs w:val="20"/>
    </w:rPr>
  </w:style>
  <w:style w:type="character" w:customStyle="1" w:styleId="TekstopmerkingChar">
    <w:name w:val="Tekst opmerking Char"/>
    <w:link w:val="Tekstopmerking0"/>
    <w:rsid w:val="009D4606"/>
    <w:rPr>
      <w:rFonts w:ascii="Utopia" w:hAnsi="Utopia"/>
    </w:rPr>
  </w:style>
  <w:style w:type="paragraph" w:styleId="Bijschrift0">
    <w:name w:val="caption"/>
    <w:basedOn w:val="Standaard"/>
    <w:next w:val="Standaard"/>
    <w:qFormat/>
    <w:rsid w:val="009D4606"/>
    <w:rPr>
      <w:rFonts w:ascii="Utopia" w:hAnsi="Utopia"/>
      <w:b/>
      <w:szCs w:val="20"/>
    </w:rPr>
  </w:style>
  <w:style w:type="character" w:customStyle="1" w:styleId="Kop1Char2">
    <w:name w:val="Kop 1 Char2"/>
    <w:aliases w:val="Kop 1 Char1 Char,Kop 1 Char Char Char,Kop 1 Char Char1"/>
    <w:link w:val="Kop1"/>
    <w:rsid w:val="009D4606"/>
    <w:rPr>
      <w:rFonts w:ascii="Verdana" w:hAnsi="Verdana" w:cs="Arial"/>
      <w:b/>
      <w:bCs/>
      <w:kern w:val="32"/>
      <w:sz w:val="32"/>
      <w:szCs w:val="32"/>
    </w:rPr>
  </w:style>
  <w:style w:type="paragraph" w:styleId="Ballontekst">
    <w:name w:val="Balloon Text"/>
    <w:basedOn w:val="Standaard"/>
    <w:link w:val="BallontekstChar"/>
    <w:rsid w:val="009D4606"/>
    <w:rPr>
      <w:rFonts w:ascii="Tahoma" w:hAnsi="Tahoma" w:cs="Tahoma"/>
      <w:sz w:val="16"/>
      <w:szCs w:val="16"/>
    </w:rPr>
  </w:style>
  <w:style w:type="character" w:customStyle="1" w:styleId="BallontekstChar">
    <w:name w:val="Ballontekst Char"/>
    <w:link w:val="Ballontekst"/>
    <w:rsid w:val="009D4606"/>
    <w:rPr>
      <w:rFonts w:ascii="Tahoma" w:hAnsi="Tahoma" w:cs="Tahoma"/>
      <w:sz w:val="16"/>
      <w:szCs w:val="16"/>
    </w:rPr>
  </w:style>
  <w:style w:type="table" w:styleId="Tabelraster">
    <w:name w:val="Table Grid"/>
    <w:basedOn w:val="Standaardtabel"/>
    <w:rsid w:val="009D4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 Char Char1"/>
    <w:basedOn w:val="Standaard"/>
    <w:rsid w:val="009D4606"/>
    <w:rPr>
      <w:rFonts w:ascii="Times New Roman" w:hAnsi="Times New Roman"/>
      <w:sz w:val="24"/>
      <w:lang w:val="pl-PL" w:eastAsia="pl-PL"/>
    </w:rPr>
  </w:style>
  <w:style w:type="paragraph" w:styleId="Onderwerpvanopmerking">
    <w:name w:val="annotation subject"/>
    <w:basedOn w:val="Tekstopmerking0"/>
    <w:next w:val="Tekstopmerking0"/>
    <w:link w:val="OnderwerpvanopmerkingChar"/>
    <w:rsid w:val="009D4606"/>
    <w:rPr>
      <w:b/>
      <w:bCs/>
    </w:rPr>
  </w:style>
  <w:style w:type="character" w:customStyle="1" w:styleId="OnderwerpvanopmerkingChar">
    <w:name w:val="Onderwerp van opmerking Char"/>
    <w:link w:val="Onderwerpvanopmerking"/>
    <w:rsid w:val="009D4606"/>
    <w:rPr>
      <w:rFonts w:ascii="Utopia" w:hAnsi="Utopia"/>
      <w:b/>
      <w:bCs/>
    </w:rPr>
  </w:style>
  <w:style w:type="paragraph" w:customStyle="1" w:styleId="Standaardalinea-lettertypeChar">
    <w:name w:val="Standaardalinea-lettertype Char"/>
    <w:aliases w:val=" Char Char Char Char,Standaardalinea-lettertype Char Char Char Char, Char Char Char Char Char Char1 Char Char"/>
    <w:basedOn w:val="Standaard"/>
    <w:rsid w:val="009D4606"/>
    <w:pPr>
      <w:spacing w:after="160" w:line="240" w:lineRule="exact"/>
    </w:pPr>
    <w:rPr>
      <w:rFonts w:ascii="Utopia" w:hAnsi="Utopia"/>
      <w:sz w:val="22"/>
    </w:rPr>
  </w:style>
  <w:style w:type="paragraph" w:customStyle="1" w:styleId="ListParagraph1">
    <w:name w:val="List Paragraph1"/>
    <w:basedOn w:val="Standaard"/>
    <w:rsid w:val="009D4606"/>
    <w:pPr>
      <w:spacing w:after="200" w:line="276" w:lineRule="auto"/>
      <w:ind w:left="720"/>
      <w:contextualSpacing/>
    </w:pPr>
    <w:rPr>
      <w:sz w:val="18"/>
      <w:szCs w:val="22"/>
      <w:lang w:eastAsia="en-US"/>
    </w:rPr>
  </w:style>
  <w:style w:type="paragraph" w:styleId="Lijstalinea">
    <w:name w:val="List Paragraph"/>
    <w:basedOn w:val="Standaard"/>
    <w:uiPriority w:val="34"/>
    <w:qFormat/>
    <w:rsid w:val="009D4606"/>
    <w:pPr>
      <w:ind w:left="708"/>
    </w:pPr>
    <w:rPr>
      <w:rFonts w:ascii="Utopia" w:hAnsi="Utopia"/>
      <w:szCs w:val="20"/>
    </w:rPr>
  </w:style>
  <w:style w:type="paragraph" w:customStyle="1" w:styleId="broodtekst">
    <w:name w:val="broodtekst"/>
    <w:basedOn w:val="Standaard"/>
    <w:qFormat/>
    <w:rsid w:val="009D4606"/>
    <w:pPr>
      <w:autoSpaceDE w:val="0"/>
      <w:autoSpaceDN w:val="0"/>
      <w:adjustRightInd w:val="0"/>
      <w:spacing w:line="240" w:lineRule="atLeast"/>
    </w:pPr>
    <w:rPr>
      <w:sz w:val="18"/>
      <w:szCs w:val="18"/>
    </w:rPr>
  </w:style>
  <w:style w:type="character" w:styleId="Voetnootmarkering">
    <w:name w:val="footnote reference"/>
    <w:rsid w:val="009D4606"/>
    <w:rPr>
      <w:vertAlign w:val="superscript"/>
    </w:rPr>
  </w:style>
  <w:style w:type="character" w:customStyle="1" w:styleId="EindnoottekstChar">
    <w:name w:val="Eindnoottekst Char"/>
    <w:link w:val="Eindnoottekst"/>
    <w:rsid w:val="009D4606"/>
    <w:rPr>
      <w:rFonts w:ascii="Verdana" w:hAnsi="Verdana"/>
      <w:szCs w:val="24"/>
    </w:rPr>
  </w:style>
  <w:style w:type="paragraph" w:customStyle="1" w:styleId="avmp">
    <w:name w:val="avmp"/>
    <w:rsid w:val="00E710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aliases w:val="Kop 1 Char1,Kop 1 Char Char"/>
    <w:basedOn w:val="Standaard"/>
    <w:next w:val="Standaard"/>
    <w:link w:val="Kop1Char2"/>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qFormat/>
    <w:rsid w:val="009D4606"/>
    <w:pPr>
      <w:keepNext/>
      <w:outlineLvl w:val="3"/>
    </w:pPr>
    <w:rPr>
      <w:rFonts w:ascii="Utopia" w:hAnsi="Utopia"/>
      <w:b/>
      <w:sz w:val="28"/>
      <w:szCs w:val="20"/>
    </w:rPr>
  </w:style>
  <w:style w:type="paragraph" w:styleId="Kop5">
    <w:name w:val="heading 5"/>
    <w:basedOn w:val="Standaard"/>
    <w:next w:val="Standaard"/>
    <w:link w:val="Kop5Char"/>
    <w:qFormat/>
    <w:rsid w:val="009D4606"/>
    <w:pPr>
      <w:keepNext/>
      <w:outlineLvl w:val="4"/>
    </w:pPr>
    <w:rPr>
      <w:rFonts w:ascii="CG Times" w:hAnsi="CG Times"/>
      <w:i/>
      <w:sz w:val="24"/>
      <w:szCs w:val="20"/>
    </w:rPr>
  </w:style>
  <w:style w:type="paragraph" w:styleId="Kop6">
    <w:name w:val="heading 6"/>
    <w:basedOn w:val="Standaard"/>
    <w:next w:val="Standaard"/>
    <w:link w:val="Kop6Char"/>
    <w:qFormat/>
    <w:rsid w:val="009D4606"/>
    <w:pPr>
      <w:keepNext/>
      <w:outlineLvl w:val="5"/>
    </w:pPr>
    <w:rPr>
      <w:rFonts w:ascii="Utopia" w:hAnsi="Utopia"/>
      <w:i/>
      <w:szCs w:val="20"/>
    </w:rPr>
  </w:style>
  <w:style w:type="paragraph" w:styleId="Kop7">
    <w:name w:val="heading 7"/>
    <w:basedOn w:val="Standaard"/>
    <w:next w:val="Standaard"/>
    <w:link w:val="Kop7Char"/>
    <w:qFormat/>
    <w:rsid w:val="009D4606"/>
    <w:pPr>
      <w:keepNext/>
      <w:outlineLvl w:val="6"/>
    </w:pPr>
    <w:rPr>
      <w:rFonts w:ascii="Utopia" w:hAnsi="Utopia"/>
      <w:i/>
      <w:color w:val="FF0000"/>
      <w:szCs w:val="20"/>
    </w:rPr>
  </w:style>
  <w:style w:type="paragraph" w:styleId="Kop8">
    <w:name w:val="heading 8"/>
    <w:basedOn w:val="Standaard"/>
    <w:next w:val="Standaard"/>
    <w:link w:val="Kop8Char"/>
    <w:qFormat/>
    <w:rsid w:val="009D4606"/>
    <w:pPr>
      <w:keepNext/>
      <w:tabs>
        <w:tab w:val="left" w:pos="2268"/>
      </w:tabs>
      <w:ind w:left="1701"/>
      <w:outlineLvl w:val="7"/>
    </w:pPr>
    <w:rPr>
      <w:rFonts w:ascii="Arial" w:hAnsi="Arial"/>
      <w:b/>
      <w:szCs w:val="20"/>
      <w:lang w:val="nl"/>
    </w:rPr>
  </w:style>
  <w:style w:type="paragraph" w:styleId="Kop9">
    <w:name w:val="heading 9"/>
    <w:basedOn w:val="Standaard"/>
    <w:next w:val="Standaard"/>
    <w:link w:val="Kop9Char"/>
    <w:qFormat/>
    <w:rsid w:val="009D4606"/>
    <w:pPr>
      <w:keepNext/>
      <w:ind w:right="567"/>
      <w:outlineLvl w:val="8"/>
    </w:pPr>
    <w:rPr>
      <w:rFonts w:ascii="Utopia" w:hAnsi="Utopia"/>
      <w:b/>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Zwaar">
    <w:name w:val="Strong"/>
    <w:qFormat/>
    <w:rsid w:val="004D19D8"/>
    <w:rPr>
      <w:b/>
      <w:bCs/>
    </w:rPr>
  </w:style>
  <w:style w:type="paragraph" w:styleId="Geenafstand">
    <w:name w:val="No Spacing"/>
    <w:uiPriority w:val="1"/>
    <w:qFormat/>
    <w:rsid w:val="004D19D8"/>
    <w:rPr>
      <w:rFonts w:ascii="Verdana" w:hAnsi="Verdana"/>
      <w:szCs w:val="24"/>
    </w:rPr>
  </w:style>
  <w:style w:type="character" w:customStyle="1" w:styleId="VoettekstChar">
    <w:name w:val="Voettekst Char"/>
    <w:link w:val="Voettekst"/>
    <w:uiPriority w:val="99"/>
    <w:rsid w:val="005C6813"/>
    <w:rPr>
      <w:rFonts w:ascii="Verdana" w:hAnsi="Verdana"/>
      <w:szCs w:val="24"/>
    </w:rPr>
  </w:style>
  <w:style w:type="character" w:customStyle="1" w:styleId="KoptekstChar">
    <w:name w:val="Koptekst Char"/>
    <w:link w:val="Koptekst"/>
    <w:rsid w:val="005C6813"/>
    <w:rPr>
      <w:rFonts w:ascii="Verdana" w:hAnsi="Verdana"/>
      <w:szCs w:val="24"/>
    </w:rPr>
  </w:style>
  <w:style w:type="paragraph" w:styleId="Normaalweb">
    <w:name w:val="Normal (Web)"/>
    <w:basedOn w:val="Standaard"/>
    <w:uiPriority w:val="99"/>
    <w:unhideWhenUsed/>
    <w:rsid w:val="008D23EF"/>
    <w:pPr>
      <w:spacing w:before="100" w:beforeAutospacing="1" w:after="100" w:afterAutospacing="1"/>
    </w:pPr>
    <w:rPr>
      <w:rFonts w:ascii="Times New Roman" w:hAnsi="Times New Roman"/>
      <w:sz w:val="24"/>
    </w:rPr>
  </w:style>
  <w:style w:type="character" w:customStyle="1" w:styleId="Kop4Char">
    <w:name w:val="Kop 4 Char"/>
    <w:link w:val="Kop4"/>
    <w:rsid w:val="009D4606"/>
    <w:rPr>
      <w:rFonts w:ascii="Utopia" w:hAnsi="Utopia"/>
      <w:b/>
      <w:sz w:val="28"/>
    </w:rPr>
  </w:style>
  <w:style w:type="character" w:customStyle="1" w:styleId="Kop5Char">
    <w:name w:val="Kop 5 Char"/>
    <w:link w:val="Kop5"/>
    <w:rsid w:val="009D4606"/>
    <w:rPr>
      <w:rFonts w:ascii="CG Times" w:hAnsi="CG Times"/>
      <w:i/>
      <w:sz w:val="24"/>
    </w:rPr>
  </w:style>
  <w:style w:type="character" w:customStyle="1" w:styleId="Kop6Char">
    <w:name w:val="Kop 6 Char"/>
    <w:link w:val="Kop6"/>
    <w:rsid w:val="009D4606"/>
    <w:rPr>
      <w:rFonts w:ascii="Utopia" w:hAnsi="Utopia"/>
      <w:i/>
    </w:rPr>
  </w:style>
  <w:style w:type="character" w:customStyle="1" w:styleId="Kop7Char">
    <w:name w:val="Kop 7 Char"/>
    <w:link w:val="Kop7"/>
    <w:rsid w:val="009D4606"/>
    <w:rPr>
      <w:rFonts w:ascii="Utopia" w:hAnsi="Utopia"/>
      <w:i/>
      <w:color w:val="FF0000"/>
    </w:rPr>
  </w:style>
  <w:style w:type="character" w:customStyle="1" w:styleId="Kop8Char">
    <w:name w:val="Kop 8 Char"/>
    <w:link w:val="Kop8"/>
    <w:rsid w:val="009D4606"/>
    <w:rPr>
      <w:rFonts w:ascii="Arial" w:hAnsi="Arial"/>
      <w:b/>
      <w:lang w:val="nl"/>
    </w:rPr>
  </w:style>
  <w:style w:type="character" w:customStyle="1" w:styleId="Kop9Char">
    <w:name w:val="Kop 9 Char"/>
    <w:link w:val="Kop9"/>
    <w:rsid w:val="009D4606"/>
    <w:rPr>
      <w:rFonts w:ascii="Utopia" w:hAnsi="Utopia"/>
      <w:b/>
    </w:rPr>
  </w:style>
  <w:style w:type="numbering" w:customStyle="1" w:styleId="Geenlijst1">
    <w:name w:val="Geen lijst1"/>
    <w:next w:val="Geenlijst"/>
    <w:semiHidden/>
    <w:unhideWhenUsed/>
    <w:rsid w:val="009D4606"/>
  </w:style>
  <w:style w:type="character" w:customStyle="1" w:styleId="Kop1Char">
    <w:name w:val="Kop 1 Char"/>
    <w:uiPriority w:val="9"/>
    <w:rsid w:val="009D4606"/>
    <w:rPr>
      <w:rFonts w:ascii="Cambria" w:eastAsia="Times New Roman" w:hAnsi="Cambria" w:cs="Times New Roman"/>
      <w:b/>
      <w:bCs/>
      <w:color w:val="365F91"/>
      <w:sz w:val="28"/>
      <w:szCs w:val="28"/>
    </w:rPr>
  </w:style>
  <w:style w:type="character" w:customStyle="1" w:styleId="Kop2Char">
    <w:name w:val="Kop 2 Char"/>
    <w:link w:val="Kop2"/>
    <w:rsid w:val="009D4606"/>
    <w:rPr>
      <w:rFonts w:ascii="Verdana" w:hAnsi="Verdana" w:cs="Arial"/>
      <w:b/>
      <w:bCs/>
      <w:i/>
      <w:iCs/>
      <w:sz w:val="28"/>
      <w:szCs w:val="28"/>
    </w:rPr>
  </w:style>
  <w:style w:type="character" w:customStyle="1" w:styleId="Kop3Char">
    <w:name w:val="Kop 3 Char"/>
    <w:link w:val="Kop3"/>
    <w:rsid w:val="009D4606"/>
    <w:rPr>
      <w:rFonts w:ascii="Verdana" w:hAnsi="Verdana" w:cs="Arial"/>
      <w:b/>
      <w:bCs/>
      <w:sz w:val="26"/>
      <w:szCs w:val="26"/>
    </w:rPr>
  </w:style>
  <w:style w:type="paragraph" w:customStyle="1" w:styleId="toelichting">
    <w:name w:val="toelichting"/>
    <w:basedOn w:val="Standaard"/>
    <w:autoRedefine/>
    <w:rsid w:val="009D4606"/>
    <w:rPr>
      <w:rFonts w:ascii="Utopia" w:hAnsi="Utopia"/>
      <w:i/>
      <w:snapToGrid w:val="0"/>
      <w:szCs w:val="20"/>
    </w:rPr>
  </w:style>
  <w:style w:type="paragraph" w:customStyle="1" w:styleId="tekstopmerking">
    <w:name w:val="tekstopmerking"/>
    <w:basedOn w:val="Standaard"/>
    <w:autoRedefine/>
    <w:rsid w:val="009D4606"/>
    <w:rPr>
      <w:rFonts w:ascii="Utopia" w:hAnsi="Utopia"/>
      <w:i/>
      <w:sz w:val="18"/>
      <w:szCs w:val="20"/>
    </w:rPr>
  </w:style>
  <w:style w:type="character" w:customStyle="1" w:styleId="VoetnoottekstChar">
    <w:name w:val="Voetnoottekst Char"/>
    <w:link w:val="Voetnoottekst"/>
    <w:rsid w:val="009D4606"/>
    <w:rPr>
      <w:rFonts w:ascii="Verdana" w:hAnsi="Verdana"/>
      <w:szCs w:val="24"/>
    </w:rPr>
  </w:style>
  <w:style w:type="paragraph" w:customStyle="1" w:styleId="tabel">
    <w:name w:val="tabel"/>
    <w:basedOn w:val="Standaard"/>
    <w:autoRedefine/>
    <w:rsid w:val="009D4606"/>
    <w:rPr>
      <w:rFonts w:ascii="Arial" w:hAnsi="Arial"/>
      <w:sz w:val="16"/>
      <w:szCs w:val="20"/>
    </w:rPr>
  </w:style>
  <w:style w:type="paragraph" w:customStyle="1" w:styleId="cursief">
    <w:name w:val="cursief"/>
    <w:basedOn w:val="Standaard"/>
    <w:autoRedefine/>
    <w:rsid w:val="009D4606"/>
    <w:rPr>
      <w:rFonts w:ascii="Utopia" w:hAnsi="Utopia"/>
      <w:i/>
      <w:szCs w:val="20"/>
    </w:rPr>
  </w:style>
  <w:style w:type="paragraph" w:customStyle="1" w:styleId="Tabeltitel">
    <w:name w:val="Tabeltitel"/>
    <w:basedOn w:val="Standaard"/>
    <w:autoRedefine/>
    <w:rsid w:val="009D4606"/>
    <w:pPr>
      <w:jc w:val="right"/>
    </w:pPr>
    <w:rPr>
      <w:rFonts w:ascii="univers (W1)" w:hAnsi="univers (W1)"/>
      <w:szCs w:val="20"/>
    </w:rPr>
  </w:style>
  <w:style w:type="paragraph" w:customStyle="1" w:styleId="tabeltitel0">
    <w:name w:val="tabeltitel"/>
    <w:basedOn w:val="Standaard"/>
    <w:rsid w:val="009D4606"/>
    <w:rPr>
      <w:rFonts w:ascii="Univers" w:hAnsi="Univers"/>
      <w:b/>
      <w:snapToGrid w:val="0"/>
      <w:color w:val="000000"/>
      <w:szCs w:val="20"/>
    </w:rPr>
  </w:style>
  <w:style w:type="paragraph" w:styleId="Plattetekst">
    <w:name w:val="Body Text"/>
    <w:basedOn w:val="Standaard"/>
    <w:link w:val="PlattetekstChar"/>
    <w:rsid w:val="009D4606"/>
    <w:pPr>
      <w:ind w:right="567"/>
    </w:pPr>
    <w:rPr>
      <w:rFonts w:ascii="Utopia" w:hAnsi="Utopia"/>
      <w:szCs w:val="20"/>
    </w:rPr>
  </w:style>
  <w:style w:type="character" w:customStyle="1" w:styleId="PlattetekstChar">
    <w:name w:val="Platte tekst Char"/>
    <w:link w:val="Plattetekst"/>
    <w:rsid w:val="009D4606"/>
    <w:rPr>
      <w:rFonts w:ascii="Utopia" w:hAnsi="Utopia"/>
    </w:rPr>
  </w:style>
  <w:style w:type="paragraph" w:styleId="Plattetekst2">
    <w:name w:val="Body Text 2"/>
    <w:basedOn w:val="Standaard"/>
    <w:link w:val="Plattetekst2Char"/>
    <w:rsid w:val="009D4606"/>
    <w:pPr>
      <w:ind w:right="851"/>
    </w:pPr>
    <w:rPr>
      <w:rFonts w:ascii="Utopia" w:hAnsi="Utopia"/>
      <w:szCs w:val="20"/>
    </w:rPr>
  </w:style>
  <w:style w:type="character" w:customStyle="1" w:styleId="Plattetekst2Char">
    <w:name w:val="Platte tekst 2 Char"/>
    <w:link w:val="Plattetekst2"/>
    <w:rsid w:val="009D4606"/>
    <w:rPr>
      <w:rFonts w:ascii="Utopia" w:hAnsi="Utopia"/>
    </w:rPr>
  </w:style>
  <w:style w:type="paragraph" w:styleId="Plattetekst3">
    <w:name w:val="Body Text 3"/>
    <w:basedOn w:val="Standaard"/>
    <w:link w:val="Plattetekst3Char"/>
    <w:rsid w:val="009D4606"/>
    <w:pPr>
      <w:ind w:right="425"/>
    </w:pPr>
    <w:rPr>
      <w:rFonts w:ascii="Utopia" w:hAnsi="Utopia"/>
      <w:szCs w:val="20"/>
    </w:rPr>
  </w:style>
  <w:style w:type="character" w:customStyle="1" w:styleId="Plattetekst3Char">
    <w:name w:val="Platte tekst 3 Char"/>
    <w:link w:val="Plattetekst3"/>
    <w:rsid w:val="009D4606"/>
    <w:rPr>
      <w:rFonts w:ascii="Utopia" w:hAnsi="Utopia"/>
    </w:rPr>
  </w:style>
  <w:style w:type="paragraph" w:customStyle="1" w:styleId="StandaardAfw">
    <w:name w:val="StandaardAfw"/>
    <w:basedOn w:val="Standaard"/>
    <w:rsid w:val="009D4606"/>
    <w:pPr>
      <w:tabs>
        <w:tab w:val="left" w:pos="2268"/>
      </w:tabs>
      <w:spacing w:after="120"/>
      <w:ind w:left="2268"/>
    </w:pPr>
    <w:rPr>
      <w:rFonts w:ascii="Arial" w:hAnsi="Arial"/>
      <w:szCs w:val="20"/>
    </w:rPr>
  </w:style>
  <w:style w:type="character" w:styleId="Verwijzingopmerking">
    <w:name w:val="annotation reference"/>
    <w:rsid w:val="009D4606"/>
    <w:rPr>
      <w:sz w:val="16"/>
    </w:rPr>
  </w:style>
  <w:style w:type="paragraph" w:styleId="Tekstopmerking0">
    <w:name w:val="annotation text"/>
    <w:basedOn w:val="Standaard"/>
    <w:link w:val="TekstopmerkingChar"/>
    <w:rsid w:val="009D4606"/>
    <w:rPr>
      <w:rFonts w:ascii="Utopia" w:hAnsi="Utopia"/>
      <w:szCs w:val="20"/>
    </w:rPr>
  </w:style>
  <w:style w:type="character" w:customStyle="1" w:styleId="TekstopmerkingChar">
    <w:name w:val="Tekst opmerking Char"/>
    <w:link w:val="Tekstopmerking0"/>
    <w:rsid w:val="009D4606"/>
    <w:rPr>
      <w:rFonts w:ascii="Utopia" w:hAnsi="Utopia"/>
    </w:rPr>
  </w:style>
  <w:style w:type="paragraph" w:styleId="Bijschrift0">
    <w:name w:val="caption"/>
    <w:basedOn w:val="Standaard"/>
    <w:next w:val="Standaard"/>
    <w:qFormat/>
    <w:rsid w:val="009D4606"/>
    <w:rPr>
      <w:rFonts w:ascii="Utopia" w:hAnsi="Utopia"/>
      <w:b/>
      <w:szCs w:val="20"/>
    </w:rPr>
  </w:style>
  <w:style w:type="character" w:customStyle="1" w:styleId="Kop1Char2">
    <w:name w:val="Kop 1 Char2"/>
    <w:aliases w:val="Kop 1 Char1 Char,Kop 1 Char Char Char,Kop 1 Char Char1"/>
    <w:link w:val="Kop1"/>
    <w:rsid w:val="009D4606"/>
    <w:rPr>
      <w:rFonts w:ascii="Verdana" w:hAnsi="Verdana" w:cs="Arial"/>
      <w:b/>
      <w:bCs/>
      <w:kern w:val="32"/>
      <w:sz w:val="32"/>
      <w:szCs w:val="32"/>
    </w:rPr>
  </w:style>
  <w:style w:type="paragraph" w:styleId="Ballontekst">
    <w:name w:val="Balloon Text"/>
    <w:basedOn w:val="Standaard"/>
    <w:link w:val="BallontekstChar"/>
    <w:rsid w:val="009D4606"/>
    <w:rPr>
      <w:rFonts w:ascii="Tahoma" w:hAnsi="Tahoma" w:cs="Tahoma"/>
      <w:sz w:val="16"/>
      <w:szCs w:val="16"/>
    </w:rPr>
  </w:style>
  <w:style w:type="character" w:customStyle="1" w:styleId="BallontekstChar">
    <w:name w:val="Ballontekst Char"/>
    <w:link w:val="Ballontekst"/>
    <w:rsid w:val="009D4606"/>
    <w:rPr>
      <w:rFonts w:ascii="Tahoma" w:hAnsi="Tahoma" w:cs="Tahoma"/>
      <w:sz w:val="16"/>
      <w:szCs w:val="16"/>
    </w:rPr>
  </w:style>
  <w:style w:type="table" w:styleId="Tabelraster">
    <w:name w:val="Table Grid"/>
    <w:basedOn w:val="Standaardtabel"/>
    <w:rsid w:val="009D4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 Char Char1"/>
    <w:basedOn w:val="Standaard"/>
    <w:rsid w:val="009D4606"/>
    <w:rPr>
      <w:rFonts w:ascii="Times New Roman" w:hAnsi="Times New Roman"/>
      <w:sz w:val="24"/>
      <w:lang w:val="pl-PL" w:eastAsia="pl-PL"/>
    </w:rPr>
  </w:style>
  <w:style w:type="paragraph" w:styleId="Onderwerpvanopmerking">
    <w:name w:val="annotation subject"/>
    <w:basedOn w:val="Tekstopmerking0"/>
    <w:next w:val="Tekstopmerking0"/>
    <w:link w:val="OnderwerpvanopmerkingChar"/>
    <w:rsid w:val="009D4606"/>
    <w:rPr>
      <w:b/>
      <w:bCs/>
    </w:rPr>
  </w:style>
  <w:style w:type="character" w:customStyle="1" w:styleId="OnderwerpvanopmerkingChar">
    <w:name w:val="Onderwerp van opmerking Char"/>
    <w:link w:val="Onderwerpvanopmerking"/>
    <w:rsid w:val="009D4606"/>
    <w:rPr>
      <w:rFonts w:ascii="Utopia" w:hAnsi="Utopia"/>
      <w:b/>
      <w:bCs/>
    </w:rPr>
  </w:style>
  <w:style w:type="paragraph" w:customStyle="1" w:styleId="Standaardalinea-lettertypeChar">
    <w:name w:val="Standaardalinea-lettertype Char"/>
    <w:aliases w:val=" Char Char Char Char,Standaardalinea-lettertype Char Char Char Char, Char Char Char Char Char Char1 Char Char"/>
    <w:basedOn w:val="Standaard"/>
    <w:rsid w:val="009D4606"/>
    <w:pPr>
      <w:spacing w:after="160" w:line="240" w:lineRule="exact"/>
    </w:pPr>
    <w:rPr>
      <w:rFonts w:ascii="Utopia" w:hAnsi="Utopia"/>
      <w:sz w:val="22"/>
    </w:rPr>
  </w:style>
  <w:style w:type="paragraph" w:customStyle="1" w:styleId="ListParagraph1">
    <w:name w:val="List Paragraph1"/>
    <w:basedOn w:val="Standaard"/>
    <w:rsid w:val="009D4606"/>
    <w:pPr>
      <w:spacing w:after="200" w:line="276" w:lineRule="auto"/>
      <w:ind w:left="720"/>
      <w:contextualSpacing/>
    </w:pPr>
    <w:rPr>
      <w:sz w:val="18"/>
      <w:szCs w:val="22"/>
      <w:lang w:eastAsia="en-US"/>
    </w:rPr>
  </w:style>
  <w:style w:type="paragraph" w:styleId="Lijstalinea">
    <w:name w:val="List Paragraph"/>
    <w:basedOn w:val="Standaard"/>
    <w:uiPriority w:val="34"/>
    <w:qFormat/>
    <w:rsid w:val="009D4606"/>
    <w:pPr>
      <w:ind w:left="708"/>
    </w:pPr>
    <w:rPr>
      <w:rFonts w:ascii="Utopia" w:hAnsi="Utopia"/>
      <w:szCs w:val="20"/>
    </w:rPr>
  </w:style>
  <w:style w:type="paragraph" w:customStyle="1" w:styleId="broodtekst">
    <w:name w:val="broodtekst"/>
    <w:basedOn w:val="Standaard"/>
    <w:qFormat/>
    <w:rsid w:val="009D4606"/>
    <w:pPr>
      <w:autoSpaceDE w:val="0"/>
      <w:autoSpaceDN w:val="0"/>
      <w:adjustRightInd w:val="0"/>
      <w:spacing w:line="240" w:lineRule="atLeast"/>
    </w:pPr>
    <w:rPr>
      <w:sz w:val="18"/>
      <w:szCs w:val="18"/>
    </w:rPr>
  </w:style>
  <w:style w:type="character" w:styleId="Voetnootmarkering">
    <w:name w:val="footnote reference"/>
    <w:rsid w:val="009D4606"/>
    <w:rPr>
      <w:vertAlign w:val="superscript"/>
    </w:rPr>
  </w:style>
  <w:style w:type="character" w:customStyle="1" w:styleId="EindnoottekstChar">
    <w:name w:val="Eindnoottekst Char"/>
    <w:link w:val="Eindnoottekst"/>
    <w:rsid w:val="009D4606"/>
    <w:rPr>
      <w:rFonts w:ascii="Verdana" w:hAnsi="Verdana"/>
      <w:szCs w:val="24"/>
    </w:rPr>
  </w:style>
  <w:style w:type="paragraph" w:customStyle="1" w:styleId="avmp">
    <w:name w:val="avmp"/>
    <w:rsid w:val="00E71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4895</ap:Words>
  <ap:Characters>26925</ap:Characters>
  <ap:DocSecurity>0</ap:DocSecurity>
  <ap:Lines>224</ap:Lines>
  <ap:Paragraphs>63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31757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2018-12-21T12:43:00.0000000Z</lastPrinted>
  <dcterms:created xsi:type="dcterms:W3CDTF">2018-12-21T12:43:00.0000000Z</dcterms:created>
  <dcterms:modified xsi:type="dcterms:W3CDTF">2018-12-21T12:43:00.0000000Z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0x0101004D92F5861721C642BE07231DAD6C7C85</vt:lpwstr>
  </property>
</Properties>
</file>