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20322" w:rsidR="00A20322" w:rsidP="000D0DF5" w:rsidRDefault="00A20322">
            <w:pPr>
              <w:tabs>
                <w:tab w:val="left" w:pos="-1440"/>
                <w:tab w:val="left" w:pos="-720"/>
              </w:tabs>
              <w:suppressAutoHyphens/>
              <w:rPr>
                <w:rFonts w:ascii="Times New Roman" w:hAnsi="Times New Roman"/>
                <w:szCs w:val="20"/>
              </w:rPr>
            </w:pPr>
            <w:r w:rsidRPr="00A20322">
              <w:rPr>
                <w:rFonts w:ascii="Times New Roman" w:hAnsi="Times New Roman"/>
                <w:szCs w:val="20"/>
              </w:rPr>
              <w:t>De Tweede Kamer der Staten-</w:t>
            </w:r>
            <w:r w:rsidRPr="00A20322">
              <w:rPr>
                <w:rFonts w:ascii="Times New Roman" w:hAnsi="Times New Roman"/>
                <w:szCs w:val="20"/>
              </w:rPr>
              <w:fldChar w:fldCharType="begin"/>
            </w:r>
            <w:r w:rsidRPr="00A20322">
              <w:rPr>
                <w:rFonts w:ascii="Times New Roman" w:hAnsi="Times New Roman"/>
                <w:szCs w:val="20"/>
              </w:rPr>
              <w:instrText xml:space="preserve">PRIVATE </w:instrText>
            </w:r>
            <w:r w:rsidRPr="00A20322">
              <w:rPr>
                <w:rFonts w:ascii="Times New Roman" w:hAnsi="Times New Roman"/>
                <w:szCs w:val="20"/>
              </w:rPr>
              <w:fldChar w:fldCharType="end"/>
            </w:r>
          </w:p>
          <w:p w:rsidRPr="00A20322" w:rsidR="00A20322" w:rsidP="000D0DF5" w:rsidRDefault="00A20322">
            <w:pPr>
              <w:tabs>
                <w:tab w:val="left" w:pos="-1440"/>
                <w:tab w:val="left" w:pos="-720"/>
              </w:tabs>
              <w:suppressAutoHyphens/>
              <w:rPr>
                <w:rFonts w:ascii="Times New Roman" w:hAnsi="Times New Roman"/>
                <w:szCs w:val="20"/>
              </w:rPr>
            </w:pPr>
            <w:r w:rsidRPr="00A20322">
              <w:rPr>
                <w:rFonts w:ascii="Times New Roman" w:hAnsi="Times New Roman"/>
                <w:szCs w:val="20"/>
              </w:rPr>
              <w:t>Generaal zendt bijgaand door</w:t>
            </w:r>
          </w:p>
          <w:p w:rsidRPr="00A20322" w:rsidR="00A20322" w:rsidP="000D0DF5" w:rsidRDefault="00A20322">
            <w:pPr>
              <w:tabs>
                <w:tab w:val="left" w:pos="-1440"/>
                <w:tab w:val="left" w:pos="-720"/>
              </w:tabs>
              <w:suppressAutoHyphens/>
              <w:rPr>
                <w:rFonts w:ascii="Times New Roman" w:hAnsi="Times New Roman"/>
                <w:szCs w:val="20"/>
              </w:rPr>
            </w:pPr>
            <w:r w:rsidRPr="00A20322">
              <w:rPr>
                <w:rFonts w:ascii="Times New Roman" w:hAnsi="Times New Roman"/>
                <w:szCs w:val="20"/>
              </w:rPr>
              <w:t>haar aangenomen wetsvoorstel</w:t>
            </w:r>
          </w:p>
          <w:p w:rsidRPr="00A20322" w:rsidR="00A20322" w:rsidP="000D0DF5" w:rsidRDefault="00A20322">
            <w:pPr>
              <w:tabs>
                <w:tab w:val="left" w:pos="-1440"/>
                <w:tab w:val="left" w:pos="-720"/>
              </w:tabs>
              <w:suppressAutoHyphens/>
              <w:rPr>
                <w:rFonts w:ascii="Times New Roman" w:hAnsi="Times New Roman"/>
                <w:szCs w:val="20"/>
              </w:rPr>
            </w:pPr>
            <w:r w:rsidRPr="00A20322">
              <w:rPr>
                <w:rFonts w:ascii="Times New Roman" w:hAnsi="Times New Roman"/>
                <w:szCs w:val="20"/>
              </w:rPr>
              <w:t>aan de Eerste Kamer.</w:t>
            </w: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r w:rsidRPr="00A20322">
              <w:rPr>
                <w:rFonts w:ascii="Times New Roman" w:hAnsi="Times New Roman"/>
                <w:szCs w:val="20"/>
              </w:rPr>
              <w:t>De Voorzitter,</w:t>
            </w: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tabs>
                <w:tab w:val="left" w:pos="-1440"/>
                <w:tab w:val="left" w:pos="-720"/>
              </w:tabs>
              <w:suppressAutoHyphens/>
              <w:rPr>
                <w:rFonts w:ascii="Times New Roman" w:hAnsi="Times New Roman"/>
                <w:szCs w:val="20"/>
              </w:rPr>
            </w:pPr>
          </w:p>
          <w:p w:rsidRPr="00A20322" w:rsidR="00A20322" w:rsidP="000D0DF5" w:rsidRDefault="00A20322">
            <w:pPr>
              <w:rPr>
                <w:rFonts w:ascii="Times New Roman" w:hAnsi="Times New Roman"/>
                <w:szCs w:val="20"/>
              </w:rPr>
            </w:pPr>
          </w:p>
          <w:p w:rsidRPr="00A20322" w:rsidR="00CB3578" w:rsidP="00A20322" w:rsidRDefault="00A20322">
            <w:pPr>
              <w:pStyle w:val="Amendement"/>
              <w:rPr>
                <w:rFonts w:ascii="Times New Roman" w:hAnsi="Times New Roman" w:cs="Times New Roman"/>
                <w:b w:val="0"/>
              </w:rPr>
            </w:pPr>
            <w:r>
              <w:rPr>
                <w:rFonts w:ascii="Times New Roman" w:hAnsi="Times New Roman" w:cs="Times New Roman"/>
                <w:b w:val="0"/>
                <w:sz w:val="20"/>
                <w:szCs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20322" w:rsidTr="0042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23E3" w:rsidR="00A20322" w:rsidP="000D5BC4" w:rsidRDefault="00A20322">
            <w:pPr>
              <w:rPr>
                <w:rFonts w:ascii="Times New Roman" w:hAnsi="Times New Roman"/>
                <w:b/>
                <w:sz w:val="24"/>
              </w:rPr>
            </w:pPr>
            <w:r w:rsidRPr="001123E3">
              <w:rPr>
                <w:rFonts w:ascii="Times New Roman" w:hAnsi="Times New Roman"/>
                <w:b/>
                <w:sz w:val="24"/>
              </w:rPr>
              <w:t>Vaststelling van de begrotingsstaat van het Ministerie van Buitenlandse Zaken (V)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20322" w:rsidTr="00E16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20322" w:rsidRDefault="00A2032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123E3" w:rsidP="001123E3" w:rsidRDefault="001123E3">
      <w:pPr>
        <w:ind w:firstLine="284"/>
        <w:rPr>
          <w:rFonts w:ascii="Times New Roman" w:hAnsi="Times New Roman"/>
          <w:sz w:val="24"/>
        </w:rPr>
      </w:pPr>
      <w:r w:rsidRPr="001123E3">
        <w:rPr>
          <w:rFonts w:ascii="Times New Roman" w:hAnsi="Times New Roman"/>
          <w:sz w:val="24"/>
        </w:rPr>
        <w:t>Wij Willem-Alexander, bij de gratie Gods, Koning der Nederlanden, Prins van Oranje-Nassau, enz. enz. enz.</w:t>
      </w:r>
    </w:p>
    <w:p w:rsidRPr="001123E3" w:rsidR="001123E3" w:rsidP="001123E3" w:rsidRDefault="001123E3">
      <w:pPr>
        <w:ind w:firstLine="284"/>
        <w:rPr>
          <w:rFonts w:ascii="Times New Roman" w:hAnsi="Times New Roman"/>
          <w:sz w:val="24"/>
        </w:rPr>
      </w:pPr>
    </w:p>
    <w:p w:rsidRPr="001123E3" w:rsidR="001123E3" w:rsidP="001123E3" w:rsidRDefault="001123E3">
      <w:pPr>
        <w:ind w:firstLine="284"/>
        <w:rPr>
          <w:rFonts w:ascii="Times New Roman" w:hAnsi="Times New Roman"/>
          <w:sz w:val="24"/>
        </w:rPr>
      </w:pPr>
      <w:r w:rsidRPr="001123E3">
        <w:rPr>
          <w:rFonts w:ascii="Times New Roman" w:hAnsi="Times New Roman"/>
          <w:sz w:val="24"/>
        </w:rPr>
        <w:t>Allen, die deze zullen zien of horen lezen, saluut! doen te weten:</w:t>
      </w:r>
    </w:p>
    <w:p w:rsidRPr="001123E3" w:rsidR="001123E3" w:rsidP="001123E3" w:rsidRDefault="001123E3">
      <w:pPr>
        <w:ind w:firstLine="284"/>
        <w:rPr>
          <w:rFonts w:ascii="Times New Roman" w:hAnsi="Times New Roman"/>
          <w:sz w:val="24"/>
        </w:rPr>
      </w:pPr>
      <w:r w:rsidRPr="001123E3">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1123E3" w:rsidP="001123E3" w:rsidRDefault="001123E3">
      <w:pPr>
        <w:ind w:firstLine="284"/>
        <w:rPr>
          <w:rFonts w:ascii="Times New Roman" w:hAnsi="Times New Roman"/>
          <w:sz w:val="24"/>
        </w:rPr>
      </w:pPr>
      <w:r w:rsidRPr="001123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123E3" w:rsidR="001123E3" w:rsidP="001123E3" w:rsidRDefault="001123E3">
      <w:pPr>
        <w:ind w:firstLine="284"/>
        <w:rPr>
          <w:rFonts w:ascii="Times New Roman" w:hAnsi="Times New Roman"/>
          <w:sz w:val="24"/>
        </w:rPr>
      </w:pPr>
    </w:p>
    <w:p w:rsidR="001123E3" w:rsidP="001123E3" w:rsidRDefault="001123E3">
      <w:pPr>
        <w:rPr>
          <w:rFonts w:ascii="Times New Roman" w:hAnsi="Times New Roman"/>
          <w:b/>
          <w:sz w:val="24"/>
        </w:rPr>
      </w:pPr>
      <w:r w:rsidRPr="001123E3">
        <w:rPr>
          <w:rFonts w:ascii="Times New Roman" w:hAnsi="Times New Roman"/>
          <w:b/>
          <w:sz w:val="24"/>
        </w:rPr>
        <w:t>Artikel 1</w:t>
      </w:r>
    </w:p>
    <w:p w:rsidRPr="001123E3" w:rsidR="001123E3" w:rsidP="001123E3" w:rsidRDefault="001123E3">
      <w:pPr>
        <w:rPr>
          <w:rFonts w:ascii="Times New Roman" w:hAnsi="Times New Roman"/>
          <w:b/>
          <w:sz w:val="24"/>
        </w:rPr>
      </w:pPr>
      <w:r w:rsidRPr="001123E3">
        <w:rPr>
          <w:rFonts w:ascii="Times New Roman" w:hAnsi="Times New Roman"/>
          <w:b/>
          <w:sz w:val="24"/>
        </w:rPr>
        <w:t xml:space="preserve"> </w:t>
      </w:r>
    </w:p>
    <w:p w:rsidR="001123E3" w:rsidP="001123E3" w:rsidRDefault="001123E3">
      <w:pPr>
        <w:ind w:firstLine="284"/>
        <w:rPr>
          <w:rFonts w:ascii="Times New Roman" w:hAnsi="Times New Roman"/>
          <w:sz w:val="24"/>
        </w:rPr>
      </w:pPr>
      <w:r w:rsidRPr="001123E3">
        <w:rPr>
          <w:rFonts w:ascii="Times New Roman" w:hAnsi="Times New Roman"/>
          <w:sz w:val="24"/>
        </w:rPr>
        <w:t>De bij deze wet behorende departementale begrotingsstaat van het Ministerie van Buitenlandse Zaken (V) voor het jaar 2019 wordt vastgesteld.</w:t>
      </w:r>
    </w:p>
    <w:p w:rsidRPr="001123E3" w:rsidR="001123E3" w:rsidP="001123E3" w:rsidRDefault="001123E3">
      <w:pPr>
        <w:ind w:firstLine="284"/>
        <w:rPr>
          <w:rFonts w:ascii="Times New Roman" w:hAnsi="Times New Roman"/>
          <w:sz w:val="24"/>
        </w:rPr>
      </w:pPr>
    </w:p>
    <w:p w:rsidR="001123E3" w:rsidP="001123E3" w:rsidRDefault="001123E3">
      <w:pPr>
        <w:rPr>
          <w:rFonts w:ascii="Times New Roman" w:hAnsi="Times New Roman"/>
          <w:b/>
          <w:sz w:val="24"/>
        </w:rPr>
      </w:pPr>
      <w:r w:rsidRPr="001123E3">
        <w:rPr>
          <w:rFonts w:ascii="Times New Roman" w:hAnsi="Times New Roman"/>
          <w:b/>
          <w:sz w:val="24"/>
        </w:rPr>
        <w:t xml:space="preserve">Artikel 2 </w:t>
      </w:r>
    </w:p>
    <w:p w:rsidRPr="001123E3" w:rsidR="001123E3" w:rsidP="001123E3" w:rsidRDefault="001123E3">
      <w:pPr>
        <w:rPr>
          <w:rFonts w:ascii="Times New Roman" w:hAnsi="Times New Roman"/>
          <w:b/>
          <w:sz w:val="24"/>
        </w:rPr>
      </w:pPr>
    </w:p>
    <w:p w:rsidR="001123E3" w:rsidP="001123E3" w:rsidRDefault="001123E3">
      <w:pPr>
        <w:ind w:firstLine="284"/>
        <w:rPr>
          <w:rFonts w:ascii="Times New Roman" w:hAnsi="Times New Roman"/>
          <w:sz w:val="24"/>
        </w:rPr>
      </w:pPr>
      <w:r w:rsidRPr="001123E3">
        <w:rPr>
          <w:rFonts w:ascii="Times New Roman" w:hAnsi="Times New Roman"/>
          <w:sz w:val="24"/>
        </w:rPr>
        <w:t>De vaststelling van de in artikel 1 bedoelde begrotingsstaat geschiedt in duizenden euro’s.</w:t>
      </w:r>
    </w:p>
    <w:p w:rsidRPr="001123E3" w:rsidR="001123E3" w:rsidP="001123E3" w:rsidRDefault="001123E3">
      <w:pPr>
        <w:rPr>
          <w:rFonts w:ascii="Times New Roman" w:hAnsi="Times New Roman"/>
          <w:sz w:val="24"/>
        </w:rPr>
      </w:pPr>
    </w:p>
    <w:p w:rsidR="001123E3" w:rsidP="001123E3" w:rsidRDefault="001123E3">
      <w:pPr>
        <w:rPr>
          <w:rFonts w:ascii="Times New Roman" w:hAnsi="Times New Roman"/>
          <w:b/>
          <w:sz w:val="24"/>
        </w:rPr>
      </w:pPr>
      <w:r w:rsidRPr="001123E3">
        <w:rPr>
          <w:rFonts w:ascii="Times New Roman" w:hAnsi="Times New Roman"/>
          <w:b/>
          <w:sz w:val="24"/>
        </w:rPr>
        <w:t xml:space="preserve">Artikel 3 </w:t>
      </w:r>
    </w:p>
    <w:p w:rsidRPr="001123E3" w:rsidR="001123E3" w:rsidP="001123E3" w:rsidRDefault="001123E3">
      <w:pPr>
        <w:rPr>
          <w:rFonts w:ascii="Times New Roman" w:hAnsi="Times New Roman"/>
          <w:b/>
          <w:sz w:val="24"/>
        </w:rPr>
      </w:pPr>
    </w:p>
    <w:p w:rsidR="001123E3" w:rsidP="001123E3" w:rsidRDefault="001123E3">
      <w:pPr>
        <w:ind w:firstLine="284"/>
        <w:rPr>
          <w:rFonts w:ascii="Times New Roman" w:hAnsi="Times New Roman"/>
          <w:sz w:val="24"/>
        </w:rPr>
      </w:pPr>
      <w:r w:rsidRPr="001123E3">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123E3" w:rsidP="001123E3" w:rsidRDefault="001123E3">
      <w:pPr>
        <w:rPr>
          <w:rFonts w:ascii="Times New Roman" w:hAnsi="Times New Roman"/>
          <w:sz w:val="24"/>
        </w:rPr>
      </w:pPr>
    </w:p>
    <w:p w:rsidRPr="001123E3" w:rsidR="001123E3" w:rsidP="001123E3" w:rsidRDefault="001123E3">
      <w:pPr>
        <w:rPr>
          <w:rFonts w:ascii="Times New Roman" w:hAnsi="Times New Roman"/>
          <w:sz w:val="24"/>
        </w:rPr>
      </w:pPr>
    </w:p>
    <w:p w:rsidR="001123E3" w:rsidP="001123E3" w:rsidRDefault="001123E3">
      <w:pPr>
        <w:ind w:firstLine="284"/>
        <w:rPr>
          <w:rFonts w:ascii="Times New Roman" w:hAnsi="Times New Roman"/>
          <w:sz w:val="24"/>
        </w:rPr>
      </w:pPr>
      <w:r w:rsidRPr="001123E3">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1123E3">
        <w:rPr>
          <w:rFonts w:ascii="Times New Roman" w:hAnsi="Times New Roman"/>
          <w:sz w:val="24"/>
        </w:rPr>
        <w:t>ie zulks aangaat, aan de nauwkeurige uitvoering de hand zullen houden.</w:t>
      </w:r>
    </w:p>
    <w:p w:rsidRPr="001123E3" w:rsidR="001123E3" w:rsidP="001123E3" w:rsidRDefault="001123E3">
      <w:pPr>
        <w:ind w:firstLine="284"/>
        <w:rPr>
          <w:rFonts w:ascii="Times New Roman" w:hAnsi="Times New Roman"/>
          <w:sz w:val="24"/>
        </w:rPr>
      </w:pPr>
    </w:p>
    <w:p w:rsidR="001123E3" w:rsidP="001123E3" w:rsidRDefault="001123E3">
      <w:pPr>
        <w:rPr>
          <w:rFonts w:ascii="Times New Roman" w:hAnsi="Times New Roman"/>
          <w:sz w:val="24"/>
        </w:rPr>
      </w:pPr>
      <w:r w:rsidRPr="001123E3">
        <w:rPr>
          <w:rFonts w:ascii="Times New Roman" w:hAnsi="Times New Roman"/>
          <w:sz w:val="24"/>
        </w:rPr>
        <w:t>Gegeven</w:t>
      </w: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001123E3" w:rsidP="001123E3" w:rsidRDefault="001123E3">
      <w:pPr>
        <w:rPr>
          <w:rFonts w:ascii="Times New Roman" w:hAnsi="Times New Roman"/>
          <w:sz w:val="24"/>
        </w:rPr>
      </w:pPr>
    </w:p>
    <w:p w:rsidRPr="001123E3" w:rsidR="001123E3" w:rsidP="001123E3" w:rsidRDefault="001123E3">
      <w:pPr>
        <w:rPr>
          <w:rFonts w:ascii="Times New Roman" w:hAnsi="Times New Roman"/>
          <w:sz w:val="24"/>
        </w:rPr>
      </w:pPr>
    </w:p>
    <w:p w:rsidRPr="001123E3" w:rsidR="001123E3" w:rsidP="001123E3" w:rsidRDefault="001123E3">
      <w:pPr>
        <w:rPr>
          <w:rFonts w:ascii="Times New Roman" w:hAnsi="Times New Roman"/>
          <w:sz w:val="24"/>
        </w:rPr>
      </w:pPr>
      <w:r w:rsidRPr="001123E3">
        <w:rPr>
          <w:rFonts w:ascii="Times New Roman" w:hAnsi="Times New Roman"/>
          <w:sz w:val="24"/>
        </w:rPr>
        <w:t>De Minister van Buitenlandse Zaken,</w:t>
      </w:r>
    </w:p>
    <w:p w:rsidR="00A20322" w:rsidP="001123E3" w:rsidRDefault="00A20322"/>
    <w:p w:rsidR="00A20322" w:rsidP="001123E3" w:rsidRDefault="00A20322"/>
    <w:p w:rsidR="00A20322" w:rsidP="001123E3" w:rsidRDefault="00A20322"/>
    <w:p w:rsidR="00A20322" w:rsidP="001123E3" w:rsidRDefault="00A20322"/>
    <w:p w:rsidR="00A20322" w:rsidP="001123E3" w:rsidRDefault="00A20322"/>
    <w:p w:rsidR="00A20322" w:rsidP="001123E3" w:rsidRDefault="00A20322"/>
    <w:p w:rsidR="00A20322" w:rsidP="001123E3" w:rsidRDefault="00A20322"/>
    <w:p w:rsidR="00A20322" w:rsidP="001123E3" w:rsidRDefault="00A20322"/>
    <w:p w:rsidR="00A20322" w:rsidP="001123E3" w:rsidRDefault="00A20322"/>
    <w:p w:rsidRPr="00A20322" w:rsidR="001123E3" w:rsidP="001123E3" w:rsidRDefault="00A20322">
      <w:pPr>
        <w:rPr>
          <w:rFonts w:ascii="Times New Roman" w:hAnsi="Times New Roman"/>
          <w:sz w:val="24"/>
        </w:rPr>
      </w:pPr>
      <w:r w:rsidRPr="001123E3">
        <w:rPr>
          <w:rFonts w:ascii="Times New Roman" w:hAnsi="Times New Roman"/>
          <w:sz w:val="24"/>
        </w:rPr>
        <w:t>De Minister van Buitenlandse Zaken,</w:t>
      </w:r>
      <w:r w:rsidR="001123E3">
        <w:br w:type="page"/>
      </w:r>
    </w:p>
    <w:tbl>
      <w:tblPr>
        <w:tblW w:w="9694" w:type="dxa"/>
        <w:jc w:val="center"/>
        <w:tblInd w:w="-3317" w:type="dxa"/>
        <w:tblCellMar>
          <w:left w:w="10" w:type="dxa"/>
          <w:right w:w="10" w:type="dxa"/>
        </w:tblCellMar>
        <w:tblLook w:val="04A0" w:firstRow="1" w:lastRow="0" w:firstColumn="1" w:lastColumn="0" w:noHBand="0" w:noVBand="1"/>
      </w:tblPr>
      <w:tblGrid>
        <w:gridCol w:w="143"/>
        <w:gridCol w:w="5611"/>
        <w:gridCol w:w="1536"/>
        <w:gridCol w:w="1100"/>
        <w:gridCol w:w="1304"/>
      </w:tblGrid>
      <w:tr w:rsidRPr="001123E3" w:rsidR="001123E3" w:rsidTr="001123E3">
        <w:trPr>
          <w:tblHeader/>
          <w:jc w:val="center"/>
        </w:trPr>
        <w:tc>
          <w:tcPr>
            <w:tcW w:w="0" w:type="auto"/>
            <w:gridSpan w:val="5"/>
          </w:tcPr>
          <w:p w:rsidRPr="001123E3" w:rsidR="001123E3" w:rsidP="00B003FC" w:rsidRDefault="001123E3">
            <w:pPr>
              <w:pStyle w:val="Basis"/>
              <w:keepNext/>
              <w:rPr>
                <w:rFonts w:ascii="Times New Roman" w:hAnsi="Times New Roman" w:cs="Times New Roman"/>
                <w:b/>
                <w:sz w:val="24"/>
                <w:szCs w:val="24"/>
              </w:rPr>
            </w:pPr>
            <w:r w:rsidRPr="001123E3">
              <w:rPr>
                <w:rFonts w:ascii="Times New Roman" w:hAnsi="Times New Roman" w:cs="Times New Roman"/>
                <w:b/>
                <w:sz w:val="24"/>
                <w:szCs w:val="24"/>
              </w:rPr>
              <w:t>Vaststelling van de begrotingsstaat van het Ministerie van Buitenlandse Zaken (V) voor het jaar 2019</w:t>
            </w:r>
          </w:p>
          <w:p w:rsidRPr="001123E3" w:rsidR="001123E3" w:rsidP="00B003FC" w:rsidRDefault="001123E3">
            <w:pPr>
              <w:pStyle w:val="Basis"/>
              <w:keepNext/>
              <w:rPr>
                <w:rFonts w:ascii="Times New Roman" w:hAnsi="Times New Roman" w:cs="Times New Roman"/>
                <w:b/>
                <w:sz w:val="24"/>
                <w:szCs w:val="24"/>
              </w:rPr>
            </w:pPr>
            <w:r w:rsidRPr="001123E3">
              <w:rPr>
                <w:rFonts w:ascii="Times New Roman" w:hAnsi="Times New Roman" w:cs="Times New Roman"/>
                <w:b/>
                <w:sz w:val="24"/>
                <w:szCs w:val="24"/>
              </w:rPr>
              <w:t>Departementale begrotingsstaat (V) behorende bij de Wet van ............, Stb. ......</w:t>
            </w:r>
          </w:p>
          <w:p w:rsidRPr="001123E3" w:rsidR="001123E3" w:rsidP="00B003FC" w:rsidRDefault="001123E3">
            <w:pPr>
              <w:pStyle w:val="Basis"/>
              <w:keepNext/>
              <w:rPr>
                <w:rFonts w:ascii="Times New Roman" w:hAnsi="Times New Roman" w:cs="Times New Roman"/>
                <w:b/>
                <w:sz w:val="24"/>
                <w:szCs w:val="24"/>
              </w:rPr>
            </w:pPr>
            <w:r w:rsidRPr="001123E3">
              <w:rPr>
                <w:rFonts w:ascii="Times New Roman" w:hAnsi="Times New Roman" w:cs="Times New Roman"/>
                <w:b/>
                <w:sz w:val="24"/>
                <w:szCs w:val="24"/>
              </w:rPr>
              <w:t>Begroting 2019 Ministerie van Buitenlandse Zaken</w:t>
            </w:r>
          </w:p>
        </w:tc>
      </w:tr>
      <w:tr w:rsidRPr="001123E3" w:rsidR="001123E3" w:rsidTr="001123E3">
        <w:trPr>
          <w:tblHeader/>
          <w:jc w:val="center"/>
        </w:trPr>
        <w:tc>
          <w:tcPr>
            <w:tcW w:w="0" w:type="auto"/>
            <w:tcBorders>
              <w:top w:val="single" w:color="000000" w:sz="4" w:space="0"/>
            </w:tcBorders>
            <w:tcMar>
              <w:top w:w="45" w:type="dxa"/>
            </w:tcMar>
          </w:tcPr>
          <w:p w:rsidRPr="001123E3" w:rsidR="001123E3" w:rsidP="00B003FC" w:rsidRDefault="001123E3">
            <w:pPr>
              <w:pStyle w:val="textcell65left"/>
              <w:rPr>
                <w:rFonts w:ascii="Times New Roman" w:hAnsi="Times New Roman" w:cs="Times New Roman"/>
                <w:sz w:val="24"/>
                <w:szCs w:val="24"/>
              </w:rPr>
            </w:pPr>
          </w:p>
        </w:tc>
        <w:tc>
          <w:tcPr>
            <w:tcW w:w="0" w:type="auto"/>
            <w:tcBorders>
              <w:top w:val="single" w:color="000000" w:sz="4" w:space="0"/>
            </w:tcBorders>
            <w:tcMar>
              <w:top w:w="45" w:type="dxa"/>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(bedragen in EUR 1 000)</w:t>
            </w:r>
          </w:p>
        </w:tc>
        <w:tc>
          <w:tcPr>
            <w:tcW w:w="0" w:type="auto"/>
            <w:gridSpan w:val="3"/>
            <w:tcBorders>
              <w:top w:val="single" w:color="000000" w:sz="4" w:space="0"/>
            </w:tcBorders>
            <w:tcMar>
              <w:top w:w="45" w:type="dxa"/>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(1)</w:t>
            </w:r>
          </w:p>
        </w:tc>
      </w:tr>
      <w:tr w:rsidRPr="001123E3" w:rsidR="001123E3" w:rsidTr="001123E3">
        <w:trPr>
          <w:tblHeader/>
          <w:jc w:val="center"/>
        </w:trPr>
        <w:tc>
          <w:tcPr>
            <w:tcW w:w="0" w:type="auto"/>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Omschrijving</w:t>
            </w:r>
          </w:p>
        </w:tc>
        <w:tc>
          <w:tcPr>
            <w:tcW w:w="0" w:type="auto"/>
            <w:gridSpan w:val="3"/>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Oorspronkelijk vastgestelde begroting</w:t>
            </w:r>
          </w:p>
        </w:tc>
      </w:tr>
      <w:tr w:rsidRPr="001123E3" w:rsidR="001123E3" w:rsidTr="001123E3">
        <w:trPr>
          <w:tblHeader/>
          <w:jc w:val="center"/>
        </w:trPr>
        <w:tc>
          <w:tcPr>
            <w:tcW w:w="0" w:type="auto"/>
            <w:tcBorders>
              <w:bottom w:val="single" w:color="000000" w:sz="4" w:space="0"/>
            </w:tcBorders>
            <w:tcMar>
              <w:bottom w:w="45" w:type="dxa"/>
            </w:tcMar>
          </w:tcPr>
          <w:p w:rsidRPr="001123E3" w:rsidR="001123E3" w:rsidP="00B003FC" w:rsidRDefault="001123E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ontvangsten</w:t>
            </w:r>
          </w:p>
        </w:tc>
      </w:tr>
      <w:tr w:rsidRPr="001123E3" w:rsidR="001123E3" w:rsidTr="001123E3">
        <w:trPr>
          <w:jc w:val="center"/>
        </w:trPr>
        <w:tc>
          <w:tcPr>
            <w:tcW w:w="0" w:type="auto"/>
            <w:tcMar>
              <w:top w:w="45" w:type="dxa"/>
            </w:tcMar>
          </w:tcPr>
          <w:p w:rsidRPr="001123E3" w:rsidR="001123E3" w:rsidP="00B003FC" w:rsidRDefault="001123E3">
            <w:pPr>
              <w:pStyle w:val="textcell65left"/>
              <w:rPr>
                <w:rFonts w:ascii="Times New Roman" w:hAnsi="Times New Roman" w:cs="Times New Roman"/>
                <w:sz w:val="24"/>
                <w:szCs w:val="24"/>
              </w:rPr>
            </w:pPr>
          </w:p>
        </w:tc>
        <w:tc>
          <w:tcPr>
            <w:tcW w:w="0" w:type="auto"/>
            <w:tcMar>
              <w:top w:w="45" w:type="dxa"/>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b/>
                <w:sz w:val="24"/>
                <w:szCs w:val="24"/>
              </w:rPr>
              <w:t>TOTAAL</w:t>
            </w:r>
          </w:p>
        </w:tc>
        <w:tc>
          <w:tcPr>
            <w:tcW w:w="0" w:type="auto"/>
            <w:tcMar>
              <w:top w:w="45" w:type="dxa"/>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9.742.702</w:t>
            </w:r>
          </w:p>
        </w:tc>
        <w:tc>
          <w:tcPr>
            <w:tcW w:w="0" w:type="auto"/>
            <w:tcMar>
              <w:top w:w="45" w:type="dxa"/>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9.976.656</w:t>
            </w:r>
          </w:p>
        </w:tc>
        <w:tc>
          <w:tcPr>
            <w:tcW w:w="0" w:type="auto"/>
            <w:tcMar>
              <w:top w:w="45" w:type="dxa"/>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459.511</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b/>
                <w:sz w:val="24"/>
                <w:szCs w:val="24"/>
              </w:rPr>
              <w:t>Beleidsartikelen</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8.953.058</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9.210.048</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433.061</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1</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Versterkte internationale rechtsorde</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105.487</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123.487</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2</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Veiligheid en stabiliteit</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275.449</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291.000</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1.242</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3</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Effectieve Europese samenwerking</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8.520.360</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8.745.255</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383.929</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4</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Consulaire dienstverlening en uitdragen Nederlandse waarden</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51.762</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50.306</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47.890</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b/>
                <w:sz w:val="24"/>
                <w:szCs w:val="24"/>
              </w:rPr>
              <w:t>Niet-beleidsartikelen</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789.644</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766.608</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b/>
                <w:sz w:val="24"/>
                <w:szCs w:val="24"/>
              </w:rPr>
              <w:t>26.450</w:t>
            </w: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5</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Geheim</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0</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0</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r>
      <w:tr w:rsidRPr="001123E3" w:rsidR="001123E3" w:rsidTr="001123E3">
        <w:trPr>
          <w:jc w:val="center"/>
        </w:trPr>
        <w:tc>
          <w:tcPr>
            <w:tcW w:w="0" w:type="auto"/>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6</w:t>
            </w:r>
          </w:p>
        </w:tc>
        <w:tc>
          <w:tcPr>
            <w:tcW w:w="0" w:type="auto"/>
            <w:tcMar>
              <w:left w:w="57"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Nominaal en onvoorzien</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25.868</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25.868</w:t>
            </w:r>
          </w:p>
        </w:tc>
        <w:tc>
          <w:tcPr>
            <w:tcW w:w="0" w:type="auto"/>
            <w:tcMar>
              <w:left w:w="57" w:type="dxa"/>
              <w:right w:w="57" w:type="dxa"/>
            </w:tcMar>
          </w:tcPr>
          <w:p w:rsidRPr="001123E3" w:rsidR="001123E3" w:rsidP="00B003FC" w:rsidRDefault="001123E3">
            <w:pPr>
              <w:pStyle w:val="textcell65right"/>
              <w:rPr>
                <w:rFonts w:ascii="Times New Roman" w:hAnsi="Times New Roman" w:cs="Times New Roman"/>
                <w:sz w:val="24"/>
                <w:szCs w:val="24"/>
              </w:rPr>
            </w:pPr>
          </w:p>
        </w:tc>
      </w:tr>
      <w:tr w:rsidRPr="001123E3" w:rsidR="001123E3" w:rsidTr="001123E3">
        <w:trPr>
          <w:jc w:val="center"/>
        </w:trPr>
        <w:tc>
          <w:tcPr>
            <w:tcW w:w="0" w:type="auto"/>
            <w:tcBorders>
              <w:bottom w:val="single" w:color="000000" w:sz="4" w:space="0"/>
            </w:tcBorders>
            <w:tcMar>
              <w:bottom w:w="45"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7</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left"/>
              <w:rPr>
                <w:rFonts w:ascii="Times New Roman" w:hAnsi="Times New Roman" w:cs="Times New Roman"/>
                <w:sz w:val="24"/>
                <w:szCs w:val="24"/>
              </w:rPr>
            </w:pPr>
            <w:r w:rsidRPr="001123E3">
              <w:rPr>
                <w:rFonts w:ascii="Times New Roman" w:hAnsi="Times New Roman" w:cs="Times New Roman"/>
                <w:sz w:val="24"/>
                <w:szCs w:val="24"/>
              </w:rPr>
              <w:t>Apparaat</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763.776</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740.740</w:t>
            </w:r>
          </w:p>
        </w:tc>
        <w:tc>
          <w:tcPr>
            <w:tcW w:w="0" w:type="auto"/>
            <w:tcBorders>
              <w:bottom w:val="single" w:color="000000" w:sz="4" w:space="0"/>
            </w:tcBorders>
            <w:tcMar>
              <w:left w:w="57" w:type="dxa"/>
              <w:bottom w:w="45" w:type="dxa"/>
              <w:right w:w="57" w:type="dxa"/>
            </w:tcMar>
          </w:tcPr>
          <w:p w:rsidRPr="001123E3" w:rsidR="001123E3" w:rsidP="00B003FC" w:rsidRDefault="001123E3">
            <w:pPr>
              <w:pStyle w:val="textcell65right"/>
              <w:rPr>
                <w:rFonts w:ascii="Times New Roman" w:hAnsi="Times New Roman" w:cs="Times New Roman"/>
                <w:sz w:val="24"/>
                <w:szCs w:val="24"/>
              </w:rPr>
            </w:pPr>
            <w:r w:rsidRPr="001123E3">
              <w:rPr>
                <w:rFonts w:ascii="Times New Roman" w:hAnsi="Times New Roman" w:cs="Times New Roman"/>
                <w:sz w:val="24"/>
                <w:szCs w:val="24"/>
              </w:rPr>
              <w:t>26.450</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bookmarkStart w:name="_GoBack" w:id="0"/>
      <w:bookmarkEnd w:id="0"/>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3E3" w:rsidRDefault="001123E3">
      <w:pPr>
        <w:spacing w:line="20" w:lineRule="exact"/>
      </w:pPr>
    </w:p>
  </w:endnote>
  <w:endnote w:type="continuationSeparator" w:id="0">
    <w:p w:rsidR="001123E3" w:rsidRDefault="001123E3">
      <w:pPr>
        <w:pStyle w:val="Amendement"/>
      </w:pPr>
      <w:r>
        <w:rPr>
          <w:b w:val="0"/>
          <w:bCs w:val="0"/>
        </w:rPr>
        <w:t xml:space="preserve"> </w:t>
      </w:r>
    </w:p>
  </w:endnote>
  <w:endnote w:type="continuationNotice" w:id="1">
    <w:p w:rsidR="001123E3" w:rsidRDefault="001123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032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3E3" w:rsidRDefault="001123E3">
      <w:pPr>
        <w:pStyle w:val="Amendement"/>
      </w:pPr>
      <w:r>
        <w:rPr>
          <w:b w:val="0"/>
          <w:bCs w:val="0"/>
        </w:rPr>
        <w:separator/>
      </w:r>
    </w:p>
  </w:footnote>
  <w:footnote w:type="continuationSeparator" w:id="0">
    <w:p w:rsidR="001123E3" w:rsidRDefault="00112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3E3"/>
    <w:rsid w:val="00012DBE"/>
    <w:rsid w:val="000A1D81"/>
    <w:rsid w:val="00111ED3"/>
    <w:rsid w:val="001123E3"/>
    <w:rsid w:val="001C190E"/>
    <w:rsid w:val="002168F4"/>
    <w:rsid w:val="002A727C"/>
    <w:rsid w:val="005D2707"/>
    <w:rsid w:val="00606255"/>
    <w:rsid w:val="006B607A"/>
    <w:rsid w:val="00756C8F"/>
    <w:rsid w:val="007D451C"/>
    <w:rsid w:val="00826224"/>
    <w:rsid w:val="00930A23"/>
    <w:rsid w:val="009C7354"/>
    <w:rsid w:val="009E6D7F"/>
    <w:rsid w:val="00A11E73"/>
    <w:rsid w:val="00A20322"/>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123E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123E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123E3"/>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A20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123E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123E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123E3"/>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A20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413</ap:Words>
  <ap:Characters>2277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2018-12-04T15:06:00.0000000Z</dcterms:created>
  <dcterms:modified xsi:type="dcterms:W3CDTF">2018-12-04T15:06:00.0000000Z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