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1CC" w:rsidP="000E7AF3" w:rsidRDefault="002C21CC">
      <w:pPr>
        <w:spacing w:line="276" w:lineRule="auto"/>
        <w:sectPr w:rsidR="002C21CC" w:rsidSect="001B3133">
          <w:headerReference w:type="even" r:id="rId9"/>
          <w:headerReference w:type="default" r:id="rId10"/>
          <w:footerReference w:type="even" r:id="rId11"/>
          <w:footerReference w:type="default" r:id="rId12"/>
          <w:headerReference w:type="first" r:id="rId13"/>
          <w:footerReference w:type="first" r:id="rId14"/>
          <w:type w:val="continuous"/>
          <w:pgSz w:w="11905" w:h="16837"/>
          <w:pgMar w:top="5494" w:right="1701" w:bottom="1418" w:left="2211" w:header="709" w:footer="709" w:gutter="0"/>
          <w:cols w:space="708"/>
        </w:sectPr>
      </w:pPr>
    </w:p>
    <w:p w:rsidR="00917704" w:rsidP="000E7AF3" w:rsidRDefault="001E2D7E">
      <w:pPr>
        <w:pStyle w:val="Verslagpunten"/>
        <w:numPr>
          <w:ilvl w:val="0"/>
          <w:numId w:val="0"/>
        </w:numPr>
        <w:spacing w:line="276" w:lineRule="auto"/>
        <w:rPr>
          <w:i/>
        </w:rPr>
      </w:pPr>
      <w:r>
        <w:rPr>
          <w:i/>
        </w:rPr>
        <w:lastRenderedPageBreak/>
        <w:t xml:space="preserve">Aanwezige leden: </w:t>
      </w:r>
      <w:r w:rsidR="00D26A65">
        <w:rPr>
          <w:i/>
        </w:rPr>
        <w:t>Mevrouw Tellegen (VVD)</w:t>
      </w:r>
      <w:r>
        <w:rPr>
          <w:i/>
        </w:rPr>
        <w:t xml:space="preserve"> (voorzitter), de heer Ronnes (CDA), </w:t>
      </w:r>
      <w:r w:rsidR="00A011A8">
        <w:rPr>
          <w:i/>
        </w:rPr>
        <w:t xml:space="preserve">de heer kops (PVV), </w:t>
      </w:r>
      <w:r w:rsidR="00D26A65">
        <w:rPr>
          <w:i/>
        </w:rPr>
        <w:t>mevrouw Diks</w:t>
      </w:r>
      <w:r>
        <w:rPr>
          <w:i/>
        </w:rPr>
        <w:t xml:space="preserve"> (</w:t>
      </w:r>
      <w:r w:rsidR="00BB1DEF">
        <w:rPr>
          <w:i/>
        </w:rPr>
        <w:t>GroenLinks</w:t>
      </w:r>
      <w:r>
        <w:rPr>
          <w:i/>
        </w:rPr>
        <w:t>),</w:t>
      </w:r>
      <w:r w:rsidR="00917704">
        <w:rPr>
          <w:i/>
        </w:rPr>
        <w:t xml:space="preserve"> </w:t>
      </w:r>
      <w:r w:rsidR="00A53CD3">
        <w:rPr>
          <w:i/>
        </w:rPr>
        <w:t>mevrouw Kuiken (Pvd</w:t>
      </w:r>
      <w:r w:rsidR="00885CB8">
        <w:rPr>
          <w:i/>
        </w:rPr>
        <w:t xml:space="preserve">A), </w:t>
      </w:r>
      <w:r w:rsidR="00A53CD3">
        <w:rPr>
          <w:i/>
        </w:rPr>
        <w:t xml:space="preserve">de heer De Groot (D66), </w:t>
      </w:r>
      <w:r w:rsidR="00D26A65">
        <w:rPr>
          <w:i/>
        </w:rPr>
        <w:t>mevrouw Broeders (namens het fractiepersoneel), mevrouw</w:t>
      </w:r>
      <w:r w:rsidR="00917704">
        <w:rPr>
          <w:i/>
        </w:rPr>
        <w:t xml:space="preserve"> Nollen</w:t>
      </w:r>
      <w:r w:rsidR="00D22D1F">
        <w:rPr>
          <w:i/>
        </w:rPr>
        <w:t xml:space="preserve"> en mevrouw Tielens beiden </w:t>
      </w:r>
      <w:r w:rsidR="00917704">
        <w:rPr>
          <w:i/>
        </w:rPr>
        <w:t xml:space="preserve">(namens </w:t>
      </w:r>
      <w:r w:rsidR="00885CB8">
        <w:rPr>
          <w:i/>
        </w:rPr>
        <w:t xml:space="preserve">ambtelijk </w:t>
      </w:r>
      <w:r w:rsidR="00917704">
        <w:rPr>
          <w:i/>
        </w:rPr>
        <w:t>personeel)</w:t>
      </w:r>
    </w:p>
    <w:p w:rsidR="001E2D7E" w:rsidP="000E7AF3" w:rsidRDefault="00852E33">
      <w:pPr>
        <w:pStyle w:val="Verslagpunten"/>
        <w:numPr>
          <w:ilvl w:val="0"/>
          <w:numId w:val="0"/>
        </w:numPr>
        <w:spacing w:line="276" w:lineRule="auto"/>
        <w:rPr>
          <w:i/>
        </w:rPr>
      </w:pPr>
      <w:r>
        <w:rPr>
          <w:i/>
        </w:rPr>
        <w:t xml:space="preserve">Adviseurs: </w:t>
      </w:r>
      <w:r w:rsidR="00D26A65">
        <w:rPr>
          <w:i/>
        </w:rPr>
        <w:t>mevrouw Roos (Griff</w:t>
      </w:r>
      <w:r w:rsidR="00D22D1F">
        <w:rPr>
          <w:i/>
        </w:rPr>
        <w:t>ier) en de heer Kuenzli (programma</w:t>
      </w:r>
      <w:r w:rsidR="00D26A65">
        <w:rPr>
          <w:i/>
        </w:rPr>
        <w:t>directeur huisvesting)</w:t>
      </w:r>
    </w:p>
    <w:p w:rsidR="00494235" w:rsidP="000E7AF3" w:rsidRDefault="007605C6">
      <w:pPr>
        <w:pStyle w:val="Verslagpunten"/>
        <w:numPr>
          <w:ilvl w:val="0"/>
          <w:numId w:val="0"/>
        </w:numPr>
        <w:spacing w:line="276" w:lineRule="auto"/>
        <w:rPr>
          <w:i/>
        </w:rPr>
      </w:pPr>
      <w:r>
        <w:rPr>
          <w:i/>
        </w:rPr>
        <w:t>Griffier</w:t>
      </w:r>
      <w:r w:rsidR="005C26CC">
        <w:rPr>
          <w:i/>
        </w:rPr>
        <w:t xml:space="preserve">: de </w:t>
      </w:r>
      <w:r w:rsidR="00D26A65">
        <w:rPr>
          <w:i/>
        </w:rPr>
        <w:t xml:space="preserve">heer </w:t>
      </w:r>
      <w:r w:rsidR="005C26CC">
        <w:rPr>
          <w:i/>
        </w:rPr>
        <w:t>Van der Leeden</w:t>
      </w:r>
      <w:r w:rsidR="00852E33">
        <w:rPr>
          <w:i/>
        </w:rPr>
        <w:t xml:space="preserve"> </w:t>
      </w:r>
      <w:r w:rsidR="008217FE">
        <w:rPr>
          <w:i/>
        </w:rPr>
        <w:br/>
      </w:r>
      <w:r w:rsidR="008217FE">
        <w:rPr>
          <w:i/>
        </w:rPr>
        <w:br/>
      </w:r>
      <w:r w:rsidR="00A53CD3">
        <w:rPr>
          <w:i/>
        </w:rPr>
        <w:t>Afwezig met bericht van ver</w:t>
      </w:r>
      <w:r w:rsidR="00A373B3">
        <w:rPr>
          <w:i/>
        </w:rPr>
        <w:t xml:space="preserve">hindering: de heer </w:t>
      </w:r>
      <w:r w:rsidR="00885CB8">
        <w:rPr>
          <w:i/>
        </w:rPr>
        <w:t xml:space="preserve">Ozturk </w:t>
      </w:r>
      <w:r w:rsidR="00A373B3">
        <w:rPr>
          <w:i/>
        </w:rPr>
        <w:t>(</w:t>
      </w:r>
      <w:r w:rsidR="00885CB8">
        <w:rPr>
          <w:i/>
        </w:rPr>
        <w:t>DENK</w:t>
      </w:r>
      <w:r w:rsidR="00A373B3">
        <w:rPr>
          <w:i/>
        </w:rPr>
        <w:t xml:space="preserve">), </w:t>
      </w:r>
      <w:r w:rsidR="00A53CD3">
        <w:rPr>
          <w:i/>
        </w:rPr>
        <w:t>mevrouw Beckerman (SP)</w:t>
      </w:r>
      <w:r w:rsidR="00A373B3">
        <w:rPr>
          <w:i/>
        </w:rPr>
        <w:t xml:space="preserve"> en de heer Van der Kraan.</w:t>
      </w:r>
      <w:r w:rsidR="005C26CC">
        <w:rPr>
          <w:i/>
        </w:rPr>
        <w:br/>
      </w:r>
      <w:r w:rsidR="00A373B3">
        <w:rPr>
          <w:i/>
        </w:rPr>
        <w:br/>
      </w:r>
      <w:r w:rsidR="008217FE">
        <w:rPr>
          <w:i/>
        </w:rPr>
        <w:t>Verslag: mevrouw Van der Vlis</w:t>
      </w:r>
      <w:r w:rsidR="008217FE">
        <w:rPr>
          <w:i/>
        </w:rPr>
        <w:br/>
      </w:r>
    </w:p>
    <w:p w:rsidRPr="00E01175" w:rsidR="00E01175" w:rsidP="00E01175" w:rsidRDefault="00885CB8">
      <w:pPr>
        <w:autoSpaceDN/>
        <w:spacing w:before="240" w:after="240" w:line="360" w:lineRule="auto"/>
        <w:textAlignment w:val="auto"/>
        <w:rPr>
          <w:rFonts w:eastAsia="Times New Roman" w:cs="Times New Roman"/>
          <w:b/>
          <w:i/>
          <w:color w:val="auto"/>
        </w:rPr>
      </w:pPr>
      <w:r>
        <w:rPr>
          <w:rFonts w:eastAsia="Times New Roman" w:cs="Times New Roman"/>
          <w:b/>
          <w:i/>
          <w:color w:val="auto"/>
        </w:rPr>
        <w:t xml:space="preserve">0. </w:t>
      </w:r>
      <w:r w:rsidRPr="00E01175" w:rsidR="00E01175">
        <w:rPr>
          <w:rFonts w:eastAsia="Times New Roman" w:cs="Times New Roman"/>
          <w:b/>
          <w:i/>
          <w:color w:val="auto"/>
        </w:rPr>
        <w:t>Opening</w:t>
      </w: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t xml:space="preserve">De voorzitter dankt de leden voor het maken van ruimte in de agenda voor het deelnemen aan deze vergadering. De vergadering vandaag gaat over de tijdelijke huisvesting </w:t>
      </w:r>
      <w:r w:rsidR="00885CB8">
        <w:rPr>
          <w:rFonts w:eastAsia="Times New Roman" w:cs="Times New Roman"/>
          <w:color w:val="auto"/>
        </w:rPr>
        <w:t>B67.</w:t>
      </w:r>
      <w:r w:rsidRPr="00E01175">
        <w:rPr>
          <w:rFonts w:eastAsia="Times New Roman" w:cs="Times New Roman"/>
          <w:color w:val="auto"/>
        </w:rPr>
        <w:t xml:space="preserve"> </w:t>
      </w:r>
      <w:r w:rsidR="00885CB8">
        <w:rPr>
          <w:rFonts w:eastAsia="Times New Roman" w:cs="Times New Roman"/>
          <w:color w:val="auto"/>
        </w:rPr>
        <w:t xml:space="preserve"> </w:t>
      </w:r>
      <w:r w:rsidRPr="00E01175">
        <w:rPr>
          <w:rFonts w:eastAsia="Times New Roman" w:cs="Times New Roman"/>
          <w:color w:val="auto"/>
        </w:rPr>
        <w:t>Benodigde besluiten die nog voorliggen met betrekking tot de renovatie van het Binnenhof zullen in een zo spoedig mogelijk te plannen vergadering worden besproken. De informatie</w:t>
      </w:r>
      <w:r w:rsidR="00885CB8">
        <w:rPr>
          <w:rFonts w:eastAsia="Times New Roman" w:cs="Times New Roman"/>
          <w:color w:val="auto"/>
        </w:rPr>
        <w:t xml:space="preserve"> die </w:t>
      </w:r>
      <w:r w:rsidRPr="00E01175">
        <w:rPr>
          <w:rFonts w:eastAsia="Times New Roman" w:cs="Times New Roman"/>
          <w:color w:val="auto"/>
        </w:rPr>
        <w:t>daarvoor nodig is op dit moment nog niet volledig beschikbaar.</w:t>
      </w: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t xml:space="preserve">Met betrekking tot agendapunt 3 wordt geconcludeerd dat er voor de leden onvoldoende tijd is geweest om de notitie over kinderdagverblijf </w:t>
      </w:r>
      <w:r w:rsidR="00885CB8">
        <w:rPr>
          <w:rFonts w:eastAsia="Times New Roman" w:cs="Times New Roman"/>
          <w:color w:val="auto"/>
        </w:rPr>
        <w:t xml:space="preserve">goed </w:t>
      </w:r>
      <w:r w:rsidRPr="00E01175">
        <w:rPr>
          <w:rFonts w:eastAsia="Times New Roman" w:cs="Times New Roman"/>
          <w:color w:val="auto"/>
        </w:rPr>
        <w:t xml:space="preserve">te bestuderen. Over </w:t>
      </w:r>
      <w:r w:rsidR="00885CB8">
        <w:rPr>
          <w:rFonts w:eastAsia="Times New Roman" w:cs="Times New Roman"/>
          <w:color w:val="auto"/>
        </w:rPr>
        <w:t xml:space="preserve">het </w:t>
      </w:r>
      <w:r w:rsidRPr="00E01175">
        <w:rPr>
          <w:rFonts w:eastAsia="Times New Roman" w:cs="Times New Roman"/>
          <w:color w:val="auto"/>
        </w:rPr>
        <w:t xml:space="preserve">kinderdagverblijf zal op basis van de voorliggende notitie </w:t>
      </w:r>
      <w:r w:rsidR="00885CB8">
        <w:rPr>
          <w:rFonts w:eastAsia="Times New Roman" w:cs="Times New Roman"/>
          <w:color w:val="auto"/>
        </w:rPr>
        <w:t xml:space="preserve">derhalve </w:t>
      </w:r>
      <w:r w:rsidRPr="00E01175">
        <w:rPr>
          <w:rFonts w:eastAsia="Times New Roman" w:cs="Times New Roman"/>
          <w:color w:val="auto"/>
        </w:rPr>
        <w:t>vandaag geen besluit worden genomen</w:t>
      </w:r>
      <w:r w:rsidR="00885CB8">
        <w:rPr>
          <w:rFonts w:eastAsia="Times New Roman" w:cs="Times New Roman"/>
          <w:color w:val="auto"/>
        </w:rPr>
        <w:t>, tenzij de commissie besluit dat dit wel kan</w:t>
      </w:r>
      <w:r w:rsidRPr="00E01175">
        <w:rPr>
          <w:rFonts w:eastAsia="Times New Roman" w:cs="Times New Roman"/>
          <w:color w:val="auto"/>
        </w:rPr>
        <w:t xml:space="preserve">. </w:t>
      </w: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t xml:space="preserve">De heer Kuenzli licht </w:t>
      </w:r>
      <w:r w:rsidR="00885CB8">
        <w:rPr>
          <w:rFonts w:eastAsia="Times New Roman" w:cs="Times New Roman"/>
          <w:color w:val="auto"/>
        </w:rPr>
        <w:t xml:space="preserve">toe dat er vanuit de </w:t>
      </w:r>
      <w:r w:rsidR="00B11E13">
        <w:rPr>
          <w:rFonts w:eastAsia="Times New Roman" w:cs="Times New Roman"/>
          <w:color w:val="auto"/>
        </w:rPr>
        <w:t xml:space="preserve">Bestuurlijke </w:t>
      </w:r>
      <w:r w:rsidR="00885CB8">
        <w:rPr>
          <w:rFonts w:eastAsia="Times New Roman" w:cs="Times New Roman"/>
          <w:color w:val="auto"/>
        </w:rPr>
        <w:t xml:space="preserve">Stuurgroep </w:t>
      </w:r>
      <w:r w:rsidR="00B11E13">
        <w:rPr>
          <w:rFonts w:eastAsia="Times New Roman" w:cs="Times New Roman"/>
          <w:color w:val="auto"/>
        </w:rPr>
        <w:t>(</w:t>
      </w:r>
      <w:r w:rsidRPr="00B11E13" w:rsidR="00B11E13">
        <w:rPr>
          <w:rFonts w:eastAsia="Times New Roman" w:cs="Times New Roman"/>
          <w:color w:val="auto"/>
        </w:rPr>
        <w:t>bestaande uit de griffier Eerste Kamer, griffier Tweede Kamer, secretaris-generaal AZ en secretaris Raad van State, vertegenwoordigers van het RVB en een onafhankelijk voorzitter</w:t>
      </w:r>
      <w:r w:rsidR="00B11E13">
        <w:rPr>
          <w:rFonts w:eastAsia="Times New Roman" w:cs="Times New Roman"/>
          <w:color w:val="auto"/>
        </w:rPr>
        <w:t xml:space="preserve">) </w:t>
      </w:r>
      <w:r w:rsidRPr="00E01175">
        <w:rPr>
          <w:rFonts w:eastAsia="Times New Roman" w:cs="Times New Roman"/>
          <w:color w:val="auto"/>
        </w:rPr>
        <w:t xml:space="preserve">twee </w:t>
      </w:r>
      <w:r w:rsidRPr="00E01175">
        <w:rPr>
          <w:rFonts w:eastAsia="Times New Roman" w:cs="Times New Roman"/>
          <w:color w:val="auto"/>
        </w:rPr>
        <w:lastRenderedPageBreak/>
        <w:t xml:space="preserve">punten van zorg zijn. Als eerste de </w:t>
      </w:r>
      <w:r w:rsidR="00B11E13">
        <w:rPr>
          <w:rFonts w:eastAsia="Times New Roman" w:cs="Times New Roman"/>
          <w:color w:val="auto"/>
        </w:rPr>
        <w:t xml:space="preserve">gebruikerskosten (de </w:t>
      </w:r>
      <w:r w:rsidRPr="00E01175">
        <w:rPr>
          <w:rFonts w:eastAsia="Times New Roman" w:cs="Times New Roman"/>
          <w:color w:val="auto"/>
        </w:rPr>
        <w:t>‘niet-</w:t>
      </w:r>
      <w:r w:rsidR="00B11E13">
        <w:rPr>
          <w:rFonts w:eastAsia="Times New Roman" w:cs="Times New Roman"/>
          <w:color w:val="auto"/>
        </w:rPr>
        <w:t>huisvestings</w:t>
      </w:r>
      <w:r w:rsidRPr="00E01175">
        <w:rPr>
          <w:rFonts w:eastAsia="Times New Roman" w:cs="Times New Roman"/>
          <w:color w:val="auto"/>
        </w:rPr>
        <w:t>kosten’</w:t>
      </w:r>
      <w:r w:rsidR="00B11E13">
        <w:rPr>
          <w:rFonts w:eastAsia="Times New Roman" w:cs="Times New Roman"/>
          <w:color w:val="auto"/>
        </w:rPr>
        <w:t>)</w:t>
      </w:r>
      <w:r w:rsidRPr="00E01175">
        <w:rPr>
          <w:rFonts w:eastAsia="Times New Roman" w:cs="Times New Roman"/>
          <w:color w:val="auto"/>
        </w:rPr>
        <w:t>: om aan de gebruikerswense</w:t>
      </w:r>
      <w:r w:rsidR="00B11E13">
        <w:rPr>
          <w:rFonts w:eastAsia="Times New Roman" w:cs="Times New Roman"/>
          <w:color w:val="auto"/>
        </w:rPr>
        <w:t xml:space="preserve">n te voldoen dienen aanvullende financiële </w:t>
      </w:r>
      <w:r w:rsidRPr="00E01175">
        <w:rPr>
          <w:rFonts w:eastAsia="Times New Roman" w:cs="Times New Roman"/>
          <w:color w:val="auto"/>
        </w:rPr>
        <w:t xml:space="preserve">middelen gevonden te worden. Tweede punt van zorg is de audit die </w:t>
      </w:r>
      <w:r w:rsidR="00B11E13">
        <w:rPr>
          <w:rFonts w:eastAsia="Times New Roman" w:cs="Times New Roman"/>
          <w:color w:val="auto"/>
        </w:rPr>
        <w:t xml:space="preserve">(n.a.v. een eerder incident) </w:t>
      </w:r>
      <w:r w:rsidRPr="00E01175">
        <w:rPr>
          <w:rFonts w:eastAsia="Times New Roman" w:cs="Times New Roman"/>
          <w:color w:val="auto"/>
        </w:rPr>
        <w:t xml:space="preserve">loopt over </w:t>
      </w:r>
      <w:r w:rsidR="00B11E13">
        <w:rPr>
          <w:rFonts w:eastAsia="Times New Roman" w:cs="Times New Roman"/>
          <w:color w:val="auto"/>
        </w:rPr>
        <w:t>eventue</w:t>
      </w:r>
      <w:r w:rsidRPr="00E01175">
        <w:rPr>
          <w:rFonts w:eastAsia="Times New Roman" w:cs="Times New Roman"/>
          <w:color w:val="auto"/>
        </w:rPr>
        <w:t>l</w:t>
      </w:r>
      <w:r w:rsidR="00B11E13">
        <w:rPr>
          <w:rFonts w:eastAsia="Times New Roman" w:cs="Times New Roman"/>
          <w:color w:val="auto"/>
        </w:rPr>
        <w:t>e</w:t>
      </w:r>
      <w:r w:rsidRPr="00E01175">
        <w:rPr>
          <w:rFonts w:eastAsia="Times New Roman" w:cs="Times New Roman"/>
          <w:color w:val="auto"/>
        </w:rPr>
        <w:t xml:space="preserve"> aanvullend</w:t>
      </w:r>
      <w:r w:rsidR="00B11E13">
        <w:rPr>
          <w:rFonts w:eastAsia="Times New Roman" w:cs="Times New Roman"/>
          <w:color w:val="auto"/>
        </w:rPr>
        <w:t>e</w:t>
      </w:r>
      <w:r w:rsidRPr="00E01175">
        <w:rPr>
          <w:rFonts w:eastAsia="Times New Roman" w:cs="Times New Roman"/>
          <w:color w:val="auto"/>
        </w:rPr>
        <w:t xml:space="preserve"> beveiligings</w:t>
      </w:r>
      <w:r w:rsidR="00B11E13">
        <w:rPr>
          <w:rFonts w:eastAsia="Times New Roman" w:cs="Times New Roman"/>
          <w:color w:val="auto"/>
        </w:rPr>
        <w:t>maatregelen</w:t>
      </w:r>
      <w:r w:rsidRPr="00E01175">
        <w:rPr>
          <w:rFonts w:eastAsia="Times New Roman" w:cs="Times New Roman"/>
          <w:color w:val="auto"/>
        </w:rPr>
        <w:t xml:space="preserve">. Metingen worden op dit moment verricht. De </w:t>
      </w:r>
      <w:r w:rsidR="00B11E13">
        <w:rPr>
          <w:rFonts w:eastAsia="Times New Roman" w:cs="Times New Roman"/>
          <w:color w:val="auto"/>
        </w:rPr>
        <w:t xml:space="preserve">Bestuurlijke </w:t>
      </w:r>
      <w:r w:rsidRPr="00E01175">
        <w:rPr>
          <w:rFonts w:eastAsia="Times New Roman" w:cs="Times New Roman"/>
          <w:color w:val="auto"/>
        </w:rPr>
        <w:t xml:space="preserve">Stuurgroep komt eind januari </w:t>
      </w:r>
      <w:r w:rsidR="00B11E13">
        <w:rPr>
          <w:rFonts w:eastAsia="Times New Roman" w:cs="Times New Roman"/>
          <w:color w:val="auto"/>
        </w:rPr>
        <w:t xml:space="preserve">2019 </w:t>
      </w:r>
      <w:r w:rsidRPr="00E01175">
        <w:rPr>
          <w:rFonts w:eastAsia="Times New Roman" w:cs="Times New Roman"/>
          <w:color w:val="auto"/>
        </w:rPr>
        <w:t>bij elkaar om een en ander te bespreken.</w:t>
      </w:r>
    </w:p>
    <w:p w:rsidRPr="00E01175" w:rsidR="00E01175" w:rsidP="00E01175" w:rsidRDefault="00E01175">
      <w:pPr>
        <w:autoSpaceDN/>
        <w:spacing w:before="240" w:after="240" w:line="360" w:lineRule="auto"/>
        <w:textAlignment w:val="auto"/>
        <w:rPr>
          <w:rFonts w:eastAsia="Times New Roman" w:cs="Times New Roman"/>
          <w:color w:val="auto"/>
        </w:rPr>
      </w:pPr>
    </w:p>
    <w:p w:rsidRPr="00E01175" w:rsidR="00E01175" w:rsidP="00E01175" w:rsidRDefault="00E01175">
      <w:pPr>
        <w:numPr>
          <w:ilvl w:val="0"/>
          <w:numId w:val="30"/>
        </w:numPr>
        <w:autoSpaceDN/>
        <w:spacing w:before="240" w:after="240" w:line="360" w:lineRule="auto"/>
        <w:contextualSpacing/>
        <w:textAlignment w:val="auto"/>
        <w:rPr>
          <w:rFonts w:eastAsia="Times New Roman" w:cs="Times New Roman"/>
          <w:b/>
          <w:color w:val="auto"/>
        </w:rPr>
      </w:pPr>
      <w:r w:rsidRPr="00E01175">
        <w:rPr>
          <w:rFonts w:eastAsia="Times New Roman" w:cs="Times New Roman"/>
          <w:b/>
          <w:color w:val="auto"/>
        </w:rPr>
        <w:t>Concept-verslag van de BBC-vergadering van 6 november 2018</w:t>
      </w:r>
    </w:p>
    <w:p w:rsidRPr="00E01175" w:rsidR="00E01175" w:rsidP="00E01175" w:rsidRDefault="00E01175">
      <w:pPr>
        <w:autoSpaceDN/>
        <w:spacing w:before="240" w:after="240" w:line="360" w:lineRule="auto"/>
        <w:textAlignment w:val="auto"/>
        <w:rPr>
          <w:rFonts w:eastAsia="Times New Roman" w:cs="Times New Roman"/>
          <w:b/>
          <w:color w:val="auto"/>
        </w:rPr>
      </w:pP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t>Het verslag wordt vastgesteld met een wijziging: aanwezig bij de vergadering was ook mevrouw Tielens. De heer Kuenzli heeft enige technische aanvullingen: het gecorrigeerde verslag voorzien met deze aanvullingen zal worden toegestuurd aan de leden.</w:t>
      </w:r>
    </w:p>
    <w:p w:rsidRPr="00E01175" w:rsidR="00E01175" w:rsidP="00E01175" w:rsidRDefault="00E01175">
      <w:pPr>
        <w:autoSpaceDN/>
        <w:spacing w:before="240" w:after="240" w:line="360" w:lineRule="auto"/>
        <w:textAlignment w:val="auto"/>
        <w:rPr>
          <w:rFonts w:eastAsia="Times New Roman" w:cs="Times New Roman"/>
          <w:color w:val="auto"/>
        </w:rPr>
      </w:pPr>
    </w:p>
    <w:p w:rsidRPr="00E01175" w:rsidR="00E01175" w:rsidP="00E01175" w:rsidRDefault="00E01175">
      <w:pPr>
        <w:numPr>
          <w:ilvl w:val="0"/>
          <w:numId w:val="30"/>
        </w:numPr>
        <w:autoSpaceDN/>
        <w:spacing w:before="240" w:after="240" w:line="360" w:lineRule="auto"/>
        <w:contextualSpacing/>
        <w:textAlignment w:val="auto"/>
        <w:rPr>
          <w:rFonts w:eastAsia="Times New Roman" w:cs="Times New Roman"/>
          <w:b/>
          <w:color w:val="auto"/>
        </w:rPr>
      </w:pPr>
      <w:r w:rsidRPr="00E01175">
        <w:rPr>
          <w:rFonts w:eastAsia="Times New Roman" w:cs="Times New Roman"/>
          <w:b/>
          <w:color w:val="auto"/>
        </w:rPr>
        <w:t>Technisch Ontwerp (TO) 90% tijdelijke huisvesting B67</w:t>
      </w:r>
    </w:p>
    <w:p w:rsidRPr="00E01175" w:rsidR="00E01175" w:rsidP="00E01175" w:rsidRDefault="00E01175">
      <w:pPr>
        <w:autoSpaceDN/>
        <w:spacing w:before="240" w:after="240" w:line="360" w:lineRule="auto"/>
        <w:textAlignment w:val="auto"/>
        <w:rPr>
          <w:rFonts w:eastAsia="Times New Roman" w:cs="Times New Roman"/>
          <w:b/>
          <w:color w:val="auto"/>
        </w:rPr>
      </w:pP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t xml:space="preserve">De voorzitter spreekt de wens uit om tot afronding te komen van de </w:t>
      </w:r>
      <w:r w:rsidR="00902B51">
        <w:rPr>
          <w:rFonts w:eastAsia="Times New Roman" w:cs="Times New Roman"/>
          <w:color w:val="auto"/>
        </w:rPr>
        <w:t xml:space="preserve">besluitvorming over de voorliggende aandachtspunten m.b.t. het technisch Ontwerp van de tijdelijke huisvesting B67. </w:t>
      </w:r>
    </w:p>
    <w:p w:rsidRPr="00E01175" w:rsidR="00E01175" w:rsidP="00E01175" w:rsidRDefault="00E01175">
      <w:pPr>
        <w:numPr>
          <w:ilvl w:val="0"/>
          <w:numId w:val="31"/>
        </w:numPr>
        <w:autoSpaceDN/>
        <w:spacing w:before="240" w:after="240" w:line="360" w:lineRule="auto"/>
        <w:contextualSpacing/>
        <w:textAlignment w:val="auto"/>
        <w:rPr>
          <w:rFonts w:eastAsia="Times New Roman" w:cs="Times New Roman"/>
          <w:i/>
          <w:color w:val="auto"/>
          <w:u w:val="single"/>
        </w:rPr>
      </w:pPr>
      <w:r w:rsidRPr="00E01175">
        <w:rPr>
          <w:rFonts w:eastAsia="Times New Roman" w:cs="Times New Roman"/>
          <w:i/>
          <w:color w:val="auto"/>
          <w:u w:val="single"/>
        </w:rPr>
        <w:t>Piekreductie</w:t>
      </w: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t xml:space="preserve">De commissie gaat akkoord met de voorgestelde aanpassing van de elektrische infrastructuur (400k) om piekreductie op te kunnen vangen. </w:t>
      </w:r>
      <w:r w:rsidR="00902B51">
        <w:rPr>
          <w:rFonts w:eastAsia="Times New Roman" w:cs="Times New Roman"/>
          <w:color w:val="auto"/>
        </w:rPr>
        <w:br/>
      </w:r>
      <w:r w:rsidRPr="00E01175">
        <w:rPr>
          <w:rFonts w:eastAsia="Times New Roman" w:cs="Times New Roman"/>
          <w:color w:val="auto"/>
        </w:rPr>
        <w:t>Vastgesteld is dat er sprake is van achterstallig onderhoud van de huidige elektrische infrastructuur in B67, waardoor kosten van aanpassing niet volledig voor rekening van de Tijdelijke Huisvesting zouden moeten komen. Echter: de energievraag van de Tweede Kamer ligt veel hoger dan de energievraag van bijvoorbeeld een ministerie, waardoor de aanpassingen voor volgende gebruikers van het gebouw niet relevant zijn. De aanpassingen zijn specifiek nodig voor het functioneren van de Tweede Kamer gedurende de periode van tijdelijke huisvesting. De benodigde, omvangrijke, investering is noodzakelijk om zowel elektra-tekort als overschrijving op te kunnen vangen.</w:t>
      </w:r>
    </w:p>
    <w:p w:rsidRPr="00E01175" w:rsidR="00E01175" w:rsidP="00E01175" w:rsidRDefault="00E01175">
      <w:pPr>
        <w:autoSpaceDN/>
        <w:spacing w:before="240" w:after="240" w:line="360" w:lineRule="auto"/>
        <w:ind w:left="360"/>
        <w:textAlignment w:val="auto"/>
        <w:rPr>
          <w:rFonts w:eastAsia="Times New Roman" w:cs="Times New Roman"/>
          <w:color w:val="auto"/>
        </w:rPr>
      </w:pPr>
    </w:p>
    <w:p w:rsidRPr="00E01175" w:rsidR="00E01175" w:rsidP="00E01175" w:rsidRDefault="00E01175">
      <w:pPr>
        <w:numPr>
          <w:ilvl w:val="0"/>
          <w:numId w:val="31"/>
        </w:numPr>
        <w:autoSpaceDN/>
        <w:spacing w:before="240" w:after="240" w:line="360" w:lineRule="auto"/>
        <w:contextualSpacing/>
        <w:textAlignment w:val="auto"/>
        <w:rPr>
          <w:rFonts w:eastAsia="Times New Roman" w:cs="Times New Roman"/>
          <w:i/>
          <w:color w:val="auto"/>
        </w:rPr>
      </w:pPr>
      <w:r w:rsidRPr="00E01175">
        <w:rPr>
          <w:rFonts w:eastAsia="Times New Roman" w:cs="Times New Roman"/>
          <w:i/>
          <w:color w:val="auto"/>
          <w:u w:val="single"/>
        </w:rPr>
        <w:t>Centrale meldkamer</w:t>
      </w: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t xml:space="preserve">De commissie gaat </w:t>
      </w:r>
      <w:r w:rsidR="00971772">
        <w:rPr>
          <w:rFonts w:eastAsia="Times New Roman" w:cs="Times New Roman"/>
          <w:color w:val="auto"/>
        </w:rPr>
        <w:t>akkoord met het voorstel om de centrale m</w:t>
      </w:r>
      <w:r w:rsidRPr="00E01175">
        <w:rPr>
          <w:rFonts w:eastAsia="Times New Roman" w:cs="Times New Roman"/>
          <w:color w:val="auto"/>
        </w:rPr>
        <w:t xml:space="preserve">eldkamer operationeel te laten blijven aan de Plein 23 zijde van het Tweede Kamergebouw, onder voorwaarde dat er hoogwaardige verbindingsvoorzieningen worden gerealiseerd. </w:t>
      </w: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t xml:space="preserve">Om akkoord te kunnen gaan wil de </w:t>
      </w:r>
      <w:r w:rsidR="008B5DB4">
        <w:rPr>
          <w:rFonts w:eastAsia="Times New Roman" w:cs="Times New Roman"/>
          <w:color w:val="auto"/>
        </w:rPr>
        <w:t xml:space="preserve">commissie de garantie dat </w:t>
      </w:r>
      <w:r w:rsidRPr="00E01175">
        <w:rPr>
          <w:rFonts w:eastAsia="Times New Roman" w:cs="Times New Roman"/>
          <w:color w:val="auto"/>
        </w:rPr>
        <w:t xml:space="preserve">de </w:t>
      </w:r>
      <w:r w:rsidR="004B3E65">
        <w:rPr>
          <w:rFonts w:eastAsia="Times New Roman" w:cs="Times New Roman"/>
          <w:color w:val="auto"/>
        </w:rPr>
        <w:t>B</w:t>
      </w:r>
      <w:r w:rsidR="008B5DB4">
        <w:rPr>
          <w:rFonts w:eastAsia="Times New Roman" w:cs="Times New Roman"/>
          <w:color w:val="auto"/>
        </w:rPr>
        <w:t xml:space="preserve">eveiligingsdienst/centrale </w:t>
      </w:r>
      <w:r w:rsidRPr="00E01175">
        <w:rPr>
          <w:rFonts w:eastAsia="Times New Roman" w:cs="Times New Roman"/>
          <w:color w:val="auto"/>
        </w:rPr>
        <w:t xml:space="preserve">meldkamer het eens zijn met dit besluit. De heer Kuenzli bevestigt dit, </w:t>
      </w:r>
      <w:r w:rsidR="00971772">
        <w:rPr>
          <w:rFonts w:eastAsia="Times New Roman" w:cs="Times New Roman"/>
          <w:color w:val="auto"/>
        </w:rPr>
        <w:t>de</w:t>
      </w:r>
      <w:r w:rsidRPr="00E01175">
        <w:rPr>
          <w:rFonts w:eastAsia="Times New Roman" w:cs="Times New Roman"/>
          <w:color w:val="auto"/>
        </w:rPr>
        <w:t xml:space="preserve"> </w:t>
      </w:r>
      <w:r w:rsidR="004B3E65">
        <w:rPr>
          <w:rFonts w:eastAsia="Times New Roman" w:cs="Times New Roman"/>
          <w:color w:val="auto"/>
        </w:rPr>
        <w:t xml:space="preserve">Beveiligingsdienst is </w:t>
      </w:r>
      <w:r w:rsidRPr="00E01175">
        <w:rPr>
          <w:rFonts w:eastAsia="Times New Roman" w:cs="Times New Roman"/>
          <w:color w:val="auto"/>
        </w:rPr>
        <w:t xml:space="preserve">het eens met dit besluit. </w:t>
      </w:r>
      <w:r w:rsidR="00971772">
        <w:rPr>
          <w:rFonts w:eastAsia="Times New Roman" w:cs="Times New Roman"/>
          <w:color w:val="auto"/>
        </w:rPr>
        <w:br/>
      </w:r>
      <w:r w:rsidRPr="00E01175">
        <w:rPr>
          <w:rFonts w:eastAsia="Times New Roman" w:cs="Times New Roman"/>
          <w:color w:val="auto"/>
        </w:rPr>
        <w:t>Bij het komen tot de keuze voor handha</w:t>
      </w:r>
      <w:r w:rsidR="00971772">
        <w:rPr>
          <w:rFonts w:eastAsia="Times New Roman" w:cs="Times New Roman"/>
          <w:color w:val="auto"/>
        </w:rPr>
        <w:t>ving van de huisvesting van de centrale m</w:t>
      </w:r>
      <w:r w:rsidRPr="00E01175">
        <w:rPr>
          <w:rFonts w:eastAsia="Times New Roman" w:cs="Times New Roman"/>
          <w:color w:val="auto"/>
        </w:rPr>
        <w:t xml:space="preserve">eldkamer heeft het kostenaspect een rol gespeeld. De kosten voor aanpassing van de verbindingen zijn nog niet duidelijk. Opgemerkt </w:t>
      </w:r>
      <w:r w:rsidR="00971772">
        <w:rPr>
          <w:rFonts w:eastAsia="Times New Roman" w:cs="Times New Roman"/>
          <w:color w:val="auto"/>
        </w:rPr>
        <w:t xml:space="preserve">werd </w:t>
      </w:r>
      <w:r w:rsidRPr="00E01175">
        <w:rPr>
          <w:rFonts w:eastAsia="Times New Roman" w:cs="Times New Roman"/>
          <w:color w:val="auto"/>
        </w:rPr>
        <w:t xml:space="preserve">dat voor het toekomstbestendig maken van verbindingen in zijn algemeenheid sowieso aanpassingen noodzakelijk zijn. </w:t>
      </w:r>
    </w:p>
    <w:p w:rsidRPr="00E01175" w:rsidR="00E01175" w:rsidP="00E01175" w:rsidRDefault="00E01175">
      <w:pPr>
        <w:numPr>
          <w:ilvl w:val="0"/>
          <w:numId w:val="31"/>
        </w:numPr>
        <w:autoSpaceDN/>
        <w:spacing w:before="240" w:after="240" w:line="360" w:lineRule="auto"/>
        <w:contextualSpacing/>
        <w:textAlignment w:val="auto"/>
        <w:rPr>
          <w:rFonts w:eastAsia="Times New Roman" w:cs="Times New Roman"/>
          <w:i/>
          <w:color w:val="auto"/>
        </w:rPr>
      </w:pPr>
      <w:r w:rsidRPr="00E01175">
        <w:rPr>
          <w:rFonts w:eastAsia="Times New Roman" w:cs="Times New Roman"/>
          <w:i/>
          <w:color w:val="auto"/>
          <w:u w:val="single"/>
        </w:rPr>
        <w:t>Klimaat centrale hal</w:t>
      </w:r>
    </w:p>
    <w:p w:rsidRPr="00E01175" w:rsidR="00E01175" w:rsidP="00E01175" w:rsidRDefault="00971772">
      <w:pPr>
        <w:autoSpaceDN/>
        <w:spacing w:before="240" w:after="240" w:line="360" w:lineRule="auto"/>
        <w:ind w:left="360"/>
        <w:textAlignment w:val="auto"/>
        <w:rPr>
          <w:rFonts w:eastAsia="Times New Roman" w:cs="Times New Roman"/>
          <w:color w:val="auto"/>
        </w:rPr>
      </w:pPr>
      <w:r w:rsidRPr="00971772">
        <w:rPr>
          <w:rFonts w:eastAsia="Times New Roman" w:cs="Times New Roman"/>
          <w:color w:val="auto"/>
        </w:rPr>
        <w:t xml:space="preserve">De commissie wenst dat het klimaat in de centrale hal blijvend wordt gemonitord en dat de koelcapaciteit en ventilatie indien gewenst kan worden aangepast. </w:t>
      </w:r>
      <w:r w:rsidRPr="00E01175" w:rsidR="00E01175">
        <w:rPr>
          <w:rFonts w:eastAsia="Times New Roman" w:cs="Times New Roman"/>
          <w:color w:val="auto"/>
        </w:rPr>
        <w:t xml:space="preserve">De commissie gaat </w:t>
      </w:r>
      <w:r>
        <w:rPr>
          <w:rFonts w:eastAsia="Times New Roman" w:cs="Times New Roman"/>
          <w:color w:val="auto"/>
        </w:rPr>
        <w:t xml:space="preserve">onder deze voorwaarde </w:t>
      </w:r>
      <w:r w:rsidRPr="00E01175" w:rsidR="00E01175">
        <w:rPr>
          <w:rFonts w:eastAsia="Times New Roman" w:cs="Times New Roman"/>
          <w:color w:val="auto"/>
        </w:rPr>
        <w:t xml:space="preserve">akkoord met het besluit om de koeling in de centrale hal van B67 niet aan te passen en gebruik te maken van </w:t>
      </w:r>
      <w:r>
        <w:rPr>
          <w:rFonts w:eastAsia="Times New Roman" w:cs="Times New Roman"/>
          <w:color w:val="auto"/>
        </w:rPr>
        <w:t>‘</w:t>
      </w:r>
      <w:proofErr w:type="spellStart"/>
      <w:r w:rsidRPr="00E01175" w:rsidR="00E01175">
        <w:rPr>
          <w:rFonts w:eastAsia="Times New Roman" w:cs="Times New Roman"/>
          <w:color w:val="auto"/>
        </w:rPr>
        <w:t>voorkoelen</w:t>
      </w:r>
      <w:proofErr w:type="spellEnd"/>
      <w:r>
        <w:rPr>
          <w:rFonts w:eastAsia="Times New Roman" w:cs="Times New Roman"/>
          <w:color w:val="auto"/>
        </w:rPr>
        <w:t>’</w:t>
      </w:r>
      <w:r w:rsidRPr="00E01175" w:rsidR="00E01175">
        <w:rPr>
          <w:rFonts w:eastAsia="Times New Roman" w:cs="Times New Roman"/>
          <w:color w:val="auto"/>
        </w:rPr>
        <w:t xml:space="preserve"> wanneer de omstandigheden daartoe aanleiding geven</w:t>
      </w:r>
      <w:r>
        <w:rPr>
          <w:rFonts w:eastAsia="Times New Roman" w:cs="Times New Roman"/>
          <w:color w:val="auto"/>
        </w:rPr>
        <w:t>.</w:t>
      </w:r>
      <w:r>
        <w:rPr>
          <w:rFonts w:eastAsia="Times New Roman" w:cs="Times New Roman"/>
          <w:color w:val="auto"/>
        </w:rPr>
        <w:br/>
      </w:r>
      <w:r w:rsidRPr="00E01175" w:rsidR="00E01175">
        <w:rPr>
          <w:rFonts w:eastAsia="Times New Roman" w:cs="Times New Roman"/>
          <w:color w:val="auto"/>
        </w:rPr>
        <w:t xml:space="preserve">Het klimaat in de centrale hal dient ook op dagen dat er veel bezoekers zijn op het acceptabele niveau van 25 graden op 150 cm hoogte blijven. Dit wordt bepaald door de beschikbare koelcapaciteit en – ventilatie. Terugkerende onbeantwoorde vraag is de maximale capaciteit in personen van de Centrale Hal, deze bepaalt de benodigde voorzieningen. Bij de klimaatberekeningen is uitgegaan van een bezetting van 200 en een bezetting van 300 personen. In het functioneel </w:t>
      </w:r>
      <w:proofErr w:type="spellStart"/>
      <w:r w:rsidRPr="00E01175" w:rsidR="00E01175">
        <w:rPr>
          <w:rFonts w:eastAsia="Times New Roman" w:cs="Times New Roman"/>
          <w:color w:val="auto"/>
        </w:rPr>
        <w:t>PvE</w:t>
      </w:r>
      <w:proofErr w:type="spellEnd"/>
      <w:r w:rsidRPr="00E01175" w:rsidR="00E01175">
        <w:rPr>
          <w:rFonts w:eastAsia="Times New Roman" w:cs="Times New Roman"/>
          <w:color w:val="auto"/>
        </w:rPr>
        <w:t xml:space="preserve"> is aangegeven dat de bezetting bij evenementen maximaal 550 personen kan zijn, waarop ook de vluchtwegen berekend zijn. </w:t>
      </w:r>
    </w:p>
    <w:p w:rsidRPr="00E01175" w:rsidR="00E01175" w:rsidP="00E01175" w:rsidRDefault="009E7CB9">
      <w:pPr>
        <w:numPr>
          <w:ilvl w:val="0"/>
          <w:numId w:val="31"/>
        </w:numPr>
        <w:autoSpaceDN/>
        <w:spacing w:before="240" w:after="240" w:line="360" w:lineRule="auto"/>
        <w:contextualSpacing/>
        <w:textAlignment w:val="auto"/>
        <w:rPr>
          <w:rFonts w:eastAsia="Times New Roman" w:cs="Times New Roman"/>
          <w:i/>
          <w:color w:val="auto"/>
          <w:u w:val="single"/>
        </w:rPr>
      </w:pPr>
      <w:r w:rsidRPr="00E01175">
        <w:rPr>
          <w:rFonts w:eastAsia="Times New Roman" w:cs="Times New Roman"/>
          <w:i/>
          <w:color w:val="auto"/>
          <w:u w:val="single"/>
        </w:rPr>
        <w:t>Enquête</w:t>
      </w:r>
      <w:r w:rsidRPr="00E01175" w:rsidR="00E01175">
        <w:rPr>
          <w:rFonts w:eastAsia="Times New Roman" w:cs="Times New Roman"/>
          <w:i/>
          <w:color w:val="auto"/>
          <w:u w:val="single"/>
        </w:rPr>
        <w:t>zaal</w:t>
      </w: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t xml:space="preserve">De commissie gaat akkoord met het besluit dat de </w:t>
      </w:r>
      <w:r w:rsidRPr="00E01175" w:rsidR="00971772">
        <w:rPr>
          <w:rFonts w:eastAsia="Times New Roman" w:cs="Times New Roman"/>
          <w:color w:val="auto"/>
        </w:rPr>
        <w:t>enquête</w:t>
      </w:r>
      <w:r w:rsidRPr="00E01175">
        <w:rPr>
          <w:rFonts w:eastAsia="Times New Roman" w:cs="Times New Roman"/>
          <w:color w:val="auto"/>
        </w:rPr>
        <w:t>zaal op Plein 23 blijft mits er heldere afspraken aan de voorkant zijn.</w:t>
      </w:r>
    </w:p>
    <w:p w:rsidRPr="00E01175" w:rsidR="00E01175" w:rsidP="00E01175" w:rsidRDefault="00E01175">
      <w:pPr>
        <w:autoSpaceDN/>
        <w:spacing w:before="240" w:after="240" w:line="360" w:lineRule="auto"/>
        <w:ind w:left="360"/>
        <w:textAlignment w:val="auto"/>
        <w:rPr>
          <w:rFonts w:eastAsia="Times New Roman" w:cs="Times New Roman"/>
          <w:color w:val="auto"/>
        </w:rPr>
      </w:pPr>
    </w:p>
    <w:p w:rsidRPr="00E01175" w:rsidR="00E01175" w:rsidP="00E01175" w:rsidRDefault="009E7CB9">
      <w:pPr>
        <w:autoSpaceDN/>
        <w:spacing w:before="240" w:after="240" w:line="360" w:lineRule="auto"/>
        <w:ind w:left="360"/>
        <w:textAlignment w:val="auto"/>
        <w:rPr>
          <w:rFonts w:eastAsia="Times New Roman" w:cs="Times New Roman"/>
          <w:color w:val="auto"/>
        </w:rPr>
      </w:pPr>
      <w:r>
        <w:rPr>
          <w:rFonts w:eastAsia="Times New Roman" w:cs="Times New Roman"/>
          <w:color w:val="auto"/>
        </w:rPr>
        <w:lastRenderedPageBreak/>
        <w:t>Een commissielid</w:t>
      </w:r>
      <w:r w:rsidRPr="00E01175" w:rsidR="00E01175">
        <w:rPr>
          <w:rFonts w:eastAsia="Times New Roman" w:cs="Times New Roman"/>
          <w:color w:val="auto"/>
        </w:rPr>
        <w:t xml:space="preserve"> geeft aan principieel tegen handhaving van de </w:t>
      </w:r>
      <w:r w:rsidRPr="00E01175">
        <w:rPr>
          <w:rFonts w:eastAsia="Times New Roman" w:cs="Times New Roman"/>
          <w:color w:val="auto"/>
        </w:rPr>
        <w:t>enquête</w:t>
      </w:r>
      <w:r w:rsidRPr="00E01175" w:rsidR="00E01175">
        <w:rPr>
          <w:rFonts w:eastAsia="Times New Roman" w:cs="Times New Roman"/>
          <w:color w:val="auto"/>
        </w:rPr>
        <w:t xml:space="preserve">zaal aan Plein 23 te zijn. De </w:t>
      </w:r>
      <w:r w:rsidRPr="00E01175">
        <w:rPr>
          <w:rFonts w:eastAsia="Times New Roman" w:cs="Times New Roman"/>
          <w:color w:val="auto"/>
        </w:rPr>
        <w:t>enquête</w:t>
      </w:r>
      <w:r w:rsidRPr="00E01175" w:rsidR="00E01175">
        <w:rPr>
          <w:rFonts w:eastAsia="Times New Roman" w:cs="Times New Roman"/>
          <w:color w:val="auto"/>
        </w:rPr>
        <w:t xml:space="preserve">zaal is </w:t>
      </w:r>
      <w:r>
        <w:rPr>
          <w:rFonts w:eastAsia="Times New Roman" w:cs="Times New Roman"/>
          <w:color w:val="auto"/>
        </w:rPr>
        <w:t xml:space="preserve">een essentieel </w:t>
      </w:r>
      <w:r w:rsidRPr="00E01175" w:rsidR="00E01175">
        <w:rPr>
          <w:rFonts w:eastAsia="Times New Roman" w:cs="Times New Roman"/>
          <w:color w:val="auto"/>
        </w:rPr>
        <w:t xml:space="preserve">onderdeel van het parlementaire proces. Praktische gevolgen door de ligging op te grote afstand van B67, onder meer bij stemmingen, zijn groot. </w:t>
      </w:r>
      <w:r>
        <w:rPr>
          <w:rFonts w:eastAsia="Times New Roman" w:cs="Times New Roman"/>
          <w:color w:val="auto"/>
        </w:rPr>
        <w:t xml:space="preserve">Er moeten van tevoren heldere afspraken worden gemaakt hoe verstoring van het parlementaire proces kan worden voorkomen. </w:t>
      </w:r>
      <w:r>
        <w:rPr>
          <w:rFonts w:eastAsia="Times New Roman" w:cs="Times New Roman"/>
          <w:color w:val="auto"/>
        </w:rPr>
        <w:br/>
      </w:r>
      <w:r w:rsidRPr="00E01175" w:rsidR="00E01175">
        <w:rPr>
          <w:rFonts w:eastAsia="Times New Roman" w:cs="Times New Roman"/>
          <w:color w:val="auto"/>
        </w:rPr>
        <w:t xml:space="preserve">De </w:t>
      </w:r>
      <w:r>
        <w:rPr>
          <w:rFonts w:eastAsia="Times New Roman" w:cs="Times New Roman"/>
          <w:color w:val="auto"/>
        </w:rPr>
        <w:t xml:space="preserve">commissie </w:t>
      </w:r>
      <w:r w:rsidRPr="00E01175" w:rsidR="00E01175">
        <w:rPr>
          <w:rFonts w:eastAsia="Times New Roman" w:cs="Times New Roman"/>
          <w:color w:val="auto"/>
        </w:rPr>
        <w:t xml:space="preserve">geeft aan dat rekenschap </w:t>
      </w:r>
      <w:r>
        <w:rPr>
          <w:rFonts w:eastAsia="Times New Roman" w:cs="Times New Roman"/>
          <w:color w:val="auto"/>
        </w:rPr>
        <w:t xml:space="preserve">moet worden </w:t>
      </w:r>
      <w:r w:rsidRPr="00E01175" w:rsidR="00E01175">
        <w:rPr>
          <w:rFonts w:eastAsia="Times New Roman" w:cs="Times New Roman"/>
          <w:color w:val="auto"/>
        </w:rPr>
        <w:t xml:space="preserve">gegeven van de gevolgen van handhaving van de </w:t>
      </w:r>
      <w:r>
        <w:rPr>
          <w:rFonts w:eastAsia="Times New Roman" w:cs="Times New Roman"/>
          <w:color w:val="auto"/>
        </w:rPr>
        <w:t xml:space="preserve">enquêtezaal op de </w:t>
      </w:r>
      <w:r w:rsidRPr="00E01175" w:rsidR="00E01175">
        <w:rPr>
          <w:rFonts w:eastAsia="Times New Roman" w:cs="Times New Roman"/>
          <w:color w:val="auto"/>
        </w:rPr>
        <w:t xml:space="preserve">huidige locatie. </w:t>
      </w:r>
      <w:r>
        <w:rPr>
          <w:rFonts w:eastAsia="Times New Roman" w:cs="Times New Roman"/>
          <w:color w:val="auto"/>
        </w:rPr>
        <w:t>V</w:t>
      </w:r>
      <w:r w:rsidRPr="00E01175" w:rsidR="00E01175">
        <w:rPr>
          <w:rFonts w:eastAsia="Times New Roman" w:cs="Times New Roman"/>
          <w:color w:val="auto"/>
        </w:rPr>
        <w:t xml:space="preserve">oor een efficiënt verloop van het parlementaire proces zijn strakke, heldere, afspraken </w:t>
      </w:r>
      <w:r>
        <w:rPr>
          <w:rFonts w:eastAsia="Times New Roman" w:cs="Times New Roman"/>
          <w:color w:val="auto"/>
        </w:rPr>
        <w:t xml:space="preserve">in de vorm van een draaiboek </w:t>
      </w:r>
      <w:r w:rsidRPr="00E01175" w:rsidR="00E01175">
        <w:rPr>
          <w:rFonts w:eastAsia="Times New Roman" w:cs="Times New Roman"/>
          <w:color w:val="auto"/>
        </w:rPr>
        <w:t xml:space="preserve">noodzakelijk. </w:t>
      </w:r>
      <w:r>
        <w:rPr>
          <w:rFonts w:eastAsia="Times New Roman" w:cs="Times New Roman"/>
          <w:color w:val="auto"/>
        </w:rPr>
        <w:t xml:space="preserve">Toegezegd wordt dat het draaiboek zal worden uitgewerkt en voorgelegd aan het </w:t>
      </w:r>
      <w:r w:rsidRPr="00E01175" w:rsidR="00E01175">
        <w:rPr>
          <w:rFonts w:eastAsia="Times New Roman" w:cs="Times New Roman"/>
          <w:color w:val="auto"/>
        </w:rPr>
        <w:t>Presidium</w:t>
      </w:r>
      <w:r>
        <w:rPr>
          <w:rFonts w:eastAsia="Times New Roman" w:cs="Times New Roman"/>
          <w:color w:val="auto"/>
        </w:rPr>
        <w:t>. Met deze toezegging gaat de commissie akkoord met handhaving van de enquêtezaal aan Plein 23.</w:t>
      </w:r>
    </w:p>
    <w:p w:rsidRPr="00E01175" w:rsidR="00E01175" w:rsidP="00E01175" w:rsidRDefault="00E01175">
      <w:pPr>
        <w:numPr>
          <w:ilvl w:val="0"/>
          <w:numId w:val="31"/>
        </w:numPr>
        <w:autoSpaceDN/>
        <w:spacing w:before="240" w:after="240" w:line="360" w:lineRule="auto"/>
        <w:contextualSpacing/>
        <w:textAlignment w:val="auto"/>
        <w:rPr>
          <w:rFonts w:eastAsia="Times New Roman" w:cs="Times New Roman"/>
          <w:i/>
          <w:color w:val="auto"/>
          <w:u w:val="single"/>
        </w:rPr>
      </w:pPr>
      <w:r w:rsidRPr="00E01175">
        <w:rPr>
          <w:rFonts w:eastAsia="Times New Roman" w:cs="Times New Roman"/>
          <w:i/>
          <w:color w:val="auto"/>
          <w:u w:val="single"/>
        </w:rPr>
        <w:t>Aardgasaansluiting</w:t>
      </w: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t xml:space="preserve">De commissie is van mening op dit moment over onvoldoende informatie </w:t>
      </w:r>
      <w:r w:rsidR="009E7CB9">
        <w:rPr>
          <w:rFonts w:eastAsia="Times New Roman" w:cs="Times New Roman"/>
          <w:color w:val="auto"/>
        </w:rPr>
        <w:t xml:space="preserve">(bijvoorbeeld over de terugverdientijd) </w:t>
      </w:r>
      <w:r w:rsidRPr="00E01175">
        <w:rPr>
          <w:rFonts w:eastAsia="Times New Roman" w:cs="Times New Roman"/>
          <w:color w:val="auto"/>
        </w:rPr>
        <w:t>te beschikken om tot een afgewogen besluit te komen</w:t>
      </w:r>
      <w:r w:rsidR="009E7CB9">
        <w:rPr>
          <w:rFonts w:eastAsia="Times New Roman" w:cs="Times New Roman"/>
          <w:color w:val="auto"/>
        </w:rPr>
        <w:t>.</w:t>
      </w:r>
      <w:r w:rsidRPr="00E01175">
        <w:rPr>
          <w:rFonts w:eastAsia="Times New Roman" w:cs="Times New Roman"/>
          <w:color w:val="auto"/>
        </w:rPr>
        <w:t xml:space="preserve"> Besluitvorming zal plaatsvinden na ontvangst van meer heldere berekeningen voor alle 3 genoemde opties.</w:t>
      </w:r>
      <w:r w:rsidR="009E7CB9">
        <w:rPr>
          <w:rFonts w:eastAsia="Times New Roman" w:cs="Times New Roman"/>
          <w:color w:val="auto"/>
        </w:rPr>
        <w:br/>
      </w:r>
      <w:r w:rsidRPr="00E01175">
        <w:rPr>
          <w:rFonts w:eastAsia="Times New Roman" w:cs="Times New Roman"/>
          <w:color w:val="auto"/>
        </w:rPr>
        <w:t xml:space="preserve">De heer Kuenzli licht toe dat tot het advies voor optie C met name is gekomen vanuit de overweging dat het slechts een kleine stap vergt om B67 gas-loos te maken. Optie C is het vervangen van de stoombevochtiging in de luchtbehandelingskasten door een vorm van </w:t>
      </w:r>
      <w:proofErr w:type="spellStart"/>
      <w:r w:rsidRPr="00E01175">
        <w:rPr>
          <w:rFonts w:eastAsia="Times New Roman" w:cs="Times New Roman"/>
          <w:color w:val="auto"/>
        </w:rPr>
        <w:t>adiabatische</w:t>
      </w:r>
      <w:proofErr w:type="spellEnd"/>
      <w:r w:rsidRPr="00E01175">
        <w:rPr>
          <w:rFonts w:eastAsia="Times New Roman" w:cs="Times New Roman"/>
          <w:color w:val="auto"/>
        </w:rPr>
        <w:t xml:space="preserve"> bevochtiging. Bij optie C gelden ten opzichte van de andere twee varianten veruit de hoogste aanloopkosten. Uiteindelijk is deze optie onder de streep, de energiekosten meegewogen, </w:t>
      </w:r>
      <w:r w:rsidR="009E7CB9">
        <w:rPr>
          <w:rFonts w:eastAsia="Times New Roman" w:cs="Times New Roman"/>
          <w:color w:val="auto"/>
        </w:rPr>
        <w:t xml:space="preserve">t.o.v. optie B een </w:t>
      </w:r>
      <w:r w:rsidRPr="00E01175">
        <w:rPr>
          <w:rFonts w:eastAsia="Times New Roman" w:cs="Times New Roman"/>
          <w:color w:val="auto"/>
        </w:rPr>
        <w:t>goedko</w:t>
      </w:r>
      <w:r w:rsidR="009E7CB9">
        <w:rPr>
          <w:rFonts w:eastAsia="Times New Roman" w:cs="Times New Roman"/>
          <w:color w:val="auto"/>
        </w:rPr>
        <w:t>pere</w:t>
      </w:r>
      <w:r w:rsidRPr="00E01175">
        <w:rPr>
          <w:rFonts w:eastAsia="Times New Roman" w:cs="Times New Roman"/>
          <w:color w:val="auto"/>
        </w:rPr>
        <w:t xml:space="preserve"> optie. </w:t>
      </w:r>
      <w:r w:rsidR="009E7CB9">
        <w:rPr>
          <w:rFonts w:eastAsia="Times New Roman" w:cs="Times New Roman"/>
          <w:color w:val="auto"/>
        </w:rPr>
        <w:br/>
      </w:r>
      <w:r w:rsidRPr="00E01175">
        <w:rPr>
          <w:rFonts w:eastAsia="Times New Roman" w:cs="Times New Roman"/>
          <w:color w:val="auto"/>
        </w:rPr>
        <w:t xml:space="preserve">Op verzoek van de leden zal een meer specifieke berekening van de kosten voor alle opties aan de commissie worden toegezonden. Bij de totstandkoming van het besluit zal ook de verplichting vanuit de Wet Milieubeheer </w:t>
      </w:r>
      <w:r w:rsidR="009E7CB9">
        <w:rPr>
          <w:rFonts w:eastAsia="Times New Roman" w:cs="Times New Roman"/>
          <w:color w:val="auto"/>
        </w:rPr>
        <w:t xml:space="preserve"> </w:t>
      </w:r>
      <w:r w:rsidRPr="00E01175">
        <w:rPr>
          <w:rFonts w:eastAsia="Times New Roman" w:cs="Times New Roman"/>
          <w:color w:val="auto"/>
        </w:rPr>
        <w:t>worden meegenomen. Deze wet verplicht in principe alle bedrijven in Nederland om milieu</w:t>
      </w:r>
      <w:r w:rsidR="009E7CB9">
        <w:rPr>
          <w:rFonts w:eastAsia="Times New Roman" w:cs="Times New Roman"/>
          <w:color w:val="auto"/>
        </w:rPr>
        <w:t xml:space="preserve"> </w:t>
      </w:r>
      <w:r w:rsidRPr="00E01175">
        <w:rPr>
          <w:rFonts w:eastAsia="Times New Roman" w:cs="Times New Roman"/>
          <w:color w:val="auto"/>
        </w:rPr>
        <w:t xml:space="preserve">bevorderende maatregelen die binnen 5 jaar terugverdiend kunnen worden uit te voeren. </w:t>
      </w:r>
    </w:p>
    <w:p w:rsidRPr="00E01175" w:rsidR="00E01175" w:rsidP="00E01175" w:rsidRDefault="00E01175">
      <w:pPr>
        <w:numPr>
          <w:ilvl w:val="0"/>
          <w:numId w:val="31"/>
        </w:numPr>
        <w:autoSpaceDN/>
        <w:spacing w:before="240" w:after="240" w:line="360" w:lineRule="auto"/>
        <w:contextualSpacing/>
        <w:textAlignment w:val="auto"/>
        <w:rPr>
          <w:rFonts w:eastAsia="Times New Roman" w:cs="Times New Roman"/>
          <w:i/>
          <w:color w:val="auto"/>
          <w:u w:val="single"/>
        </w:rPr>
      </w:pPr>
      <w:r w:rsidRPr="00E01175">
        <w:rPr>
          <w:rFonts w:eastAsia="Times New Roman" w:cs="Times New Roman"/>
          <w:i/>
          <w:color w:val="auto"/>
          <w:u w:val="single"/>
        </w:rPr>
        <w:t>Noodstroom</w:t>
      </w: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t xml:space="preserve">Met betrekking tot de keuze uit verschillende opties voor benodigde aanpassingen in gebouw B67 voor een technische keuze voor de realisatie van noodstroom wordt door de commissie </w:t>
      </w:r>
      <w:r w:rsidR="00A95F79">
        <w:rPr>
          <w:rFonts w:eastAsia="Times New Roman" w:cs="Times New Roman"/>
          <w:color w:val="auto"/>
        </w:rPr>
        <w:t xml:space="preserve">na discussie over de wens en noodzaak van een noodstroomvoorziening voor de plenaire zaal en commissiezalen </w:t>
      </w:r>
      <w:r w:rsidRPr="00E01175">
        <w:rPr>
          <w:rFonts w:eastAsia="Times New Roman" w:cs="Times New Roman"/>
          <w:color w:val="auto"/>
        </w:rPr>
        <w:t>besloten tot optie A+. De heer Kops is het niet eens met dit besluit: zijn keuze zou optie A zijn.</w:t>
      </w:r>
      <w:r w:rsidR="00A95F79">
        <w:rPr>
          <w:rFonts w:eastAsia="Times New Roman" w:cs="Times New Roman"/>
          <w:color w:val="auto"/>
        </w:rPr>
        <w:t xml:space="preserve"> </w:t>
      </w:r>
    </w:p>
    <w:p w:rsidRPr="00E01175" w:rsidR="00E01175" w:rsidP="00E01175" w:rsidRDefault="00E01175">
      <w:pPr>
        <w:autoSpaceDN/>
        <w:spacing w:before="240" w:after="240" w:line="360" w:lineRule="auto"/>
        <w:ind w:left="360"/>
        <w:textAlignment w:val="auto"/>
        <w:rPr>
          <w:rFonts w:eastAsia="Times New Roman" w:cs="Times New Roman"/>
          <w:color w:val="auto"/>
        </w:rPr>
      </w:pP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lastRenderedPageBreak/>
        <w:t>Bij optie A+ geldt dat bij een situatie waarbij noodstroomvoorziening ingezet moet worden d</w:t>
      </w:r>
      <w:r w:rsidR="00A95F79">
        <w:rPr>
          <w:rFonts w:eastAsia="Times New Roman" w:cs="Times New Roman"/>
          <w:color w:val="auto"/>
        </w:rPr>
        <w:t>e plenaire zaal en de commissie</w:t>
      </w:r>
      <w:r w:rsidRPr="00E01175">
        <w:rPr>
          <w:rFonts w:eastAsia="Times New Roman" w:cs="Times New Roman"/>
          <w:color w:val="auto"/>
        </w:rPr>
        <w:t xml:space="preserve">zalen grotendeels blijven functioneren. Overige vergader- en kantoorfuncties zullen buiten gebruik zijn, evenals restauratieve functies. Belangrijkste overweging bij de  keuze voor deze optie is de waarborging van de continuïteit van het parlementaire proces: in de plenaire zaal moeten debatten altijd doorgang kunnen vinden. Ook geldt dat het niet wenselijk is dat bij stroomuitval de bij het debat aanwezige Kamerleden en Bewindspersonen buiten het Kamergebouw moeten gaan staan. Bij voorstel optie A, de goedkoopste optie, zou bij netspanning het gehele gebouw ontruimd moeten worden. Overwegingen op basis van ervaringen van stroomuitval in de Tweede Kamer de afgelopen jaren kunnen niet worden meegewogen: hiervan zijn geen cijfers beschikbaar. </w:t>
      </w:r>
      <w:r w:rsidR="00A95F79">
        <w:rPr>
          <w:rFonts w:eastAsia="Times New Roman" w:cs="Times New Roman"/>
          <w:color w:val="auto"/>
        </w:rPr>
        <w:br/>
      </w:r>
      <w:r w:rsidRPr="00E01175">
        <w:rPr>
          <w:rFonts w:eastAsia="Times New Roman" w:cs="Times New Roman"/>
          <w:color w:val="auto"/>
        </w:rPr>
        <w:t>De heer Kuenzli geeft aan dat dit voor gebouw B67 een invester</w:t>
      </w:r>
      <w:r w:rsidR="000A7AAC">
        <w:rPr>
          <w:rFonts w:eastAsia="Times New Roman" w:cs="Times New Roman"/>
          <w:color w:val="auto"/>
        </w:rPr>
        <w:t xml:space="preserve">ing voor de langere termijn is; </w:t>
      </w:r>
      <w:r w:rsidRPr="00E01175">
        <w:rPr>
          <w:rFonts w:eastAsia="Times New Roman" w:cs="Times New Roman"/>
          <w:color w:val="auto"/>
        </w:rPr>
        <w:t>noodzakelijk te maken kosten kunnen wellicht met de volgende gebruiker van het gebouw worden verrekend.</w:t>
      </w:r>
    </w:p>
    <w:p w:rsidRPr="00E01175" w:rsidR="00E01175" w:rsidP="00E01175" w:rsidRDefault="00E01175">
      <w:pPr>
        <w:numPr>
          <w:ilvl w:val="0"/>
          <w:numId w:val="31"/>
        </w:numPr>
        <w:autoSpaceDN/>
        <w:spacing w:before="240" w:after="240" w:line="360" w:lineRule="auto"/>
        <w:contextualSpacing/>
        <w:textAlignment w:val="auto"/>
        <w:rPr>
          <w:rFonts w:eastAsia="Times New Roman" w:cs="Times New Roman"/>
          <w:i/>
          <w:color w:val="auto"/>
        </w:rPr>
      </w:pPr>
      <w:r w:rsidRPr="00E01175">
        <w:rPr>
          <w:rFonts w:eastAsia="Times New Roman" w:cs="Times New Roman"/>
          <w:i/>
          <w:color w:val="auto"/>
          <w:u w:val="single"/>
        </w:rPr>
        <w:t>Gebouwbeheersysteem</w:t>
      </w: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t xml:space="preserve">Voor het aanpassen van alle processen en installaties waarmee ook in B67, net als in de huidige situatie aan Plein alle situaties gemonitord en bijgestuurd kunnen worden zou een investering nodig zijn van </w:t>
      </w:r>
      <w:r w:rsidR="002B772F">
        <w:rPr>
          <w:rFonts w:eastAsia="Times New Roman" w:cs="Times New Roman"/>
          <w:color w:val="auto"/>
        </w:rPr>
        <w:t>€</w:t>
      </w:r>
      <w:r w:rsidRPr="00E01175">
        <w:rPr>
          <w:rFonts w:eastAsia="Times New Roman" w:cs="Times New Roman"/>
          <w:color w:val="auto"/>
        </w:rPr>
        <w:t xml:space="preserve">1,1 miljoen. Tijdelijke uitbreiding van de huidige personeelsformatie </w:t>
      </w:r>
      <w:r w:rsidR="002B772F">
        <w:rPr>
          <w:rFonts w:eastAsia="Times New Roman" w:cs="Times New Roman"/>
          <w:color w:val="auto"/>
        </w:rPr>
        <w:t xml:space="preserve">met enkele Fte’s </w:t>
      </w:r>
      <w:r w:rsidRPr="00E01175">
        <w:rPr>
          <w:rFonts w:eastAsia="Times New Roman" w:cs="Times New Roman"/>
          <w:color w:val="auto"/>
        </w:rPr>
        <w:t>van de Facilitaire Dienst is een goedkopere oplossing.</w:t>
      </w:r>
      <w:r w:rsidR="002B772F">
        <w:rPr>
          <w:rFonts w:eastAsia="Times New Roman" w:cs="Times New Roman"/>
          <w:color w:val="auto"/>
        </w:rPr>
        <w:t xml:space="preserve"> </w:t>
      </w:r>
      <w:r w:rsidR="002B772F">
        <w:rPr>
          <w:rFonts w:eastAsia="Times New Roman" w:cs="Times New Roman"/>
          <w:color w:val="auto"/>
        </w:rPr>
        <w:br/>
        <w:t>De commissie is akkoord met de goedkopere oplossing, te weten de uitbreiding van de personeelsformatie.</w:t>
      </w:r>
    </w:p>
    <w:p w:rsidRPr="00E01175" w:rsidR="00E01175" w:rsidP="00E01175" w:rsidRDefault="00E01175">
      <w:pPr>
        <w:numPr>
          <w:ilvl w:val="0"/>
          <w:numId w:val="31"/>
        </w:numPr>
        <w:autoSpaceDN/>
        <w:spacing w:before="240" w:after="240" w:line="360" w:lineRule="auto"/>
        <w:contextualSpacing/>
        <w:textAlignment w:val="auto"/>
        <w:rPr>
          <w:rFonts w:eastAsia="Times New Roman" w:cs="Times New Roman"/>
          <w:i/>
          <w:color w:val="auto"/>
        </w:rPr>
      </w:pPr>
      <w:r w:rsidRPr="00E01175">
        <w:rPr>
          <w:rFonts w:eastAsia="Times New Roman" w:cs="Times New Roman"/>
          <w:i/>
          <w:color w:val="auto"/>
          <w:u w:val="single"/>
        </w:rPr>
        <w:t>Kunst in de plenaire zaal</w:t>
      </w:r>
    </w:p>
    <w:p w:rsidRPr="00E01175" w:rsidR="00E01175" w:rsidP="00E01175" w:rsidRDefault="00E01175">
      <w:pPr>
        <w:autoSpaceDN/>
        <w:spacing w:before="240" w:after="240" w:line="360" w:lineRule="auto"/>
        <w:ind w:left="360"/>
        <w:textAlignment w:val="auto"/>
        <w:rPr>
          <w:rFonts w:eastAsia="Times New Roman" w:cs="Times New Roman"/>
          <w:color w:val="auto"/>
        </w:rPr>
      </w:pPr>
      <w:r w:rsidRPr="00E01175">
        <w:rPr>
          <w:rFonts w:eastAsia="Times New Roman" w:cs="Times New Roman"/>
          <w:color w:val="auto"/>
        </w:rPr>
        <w:t xml:space="preserve">De leden zullen op korte termijn overleggen met de Kunstcommissie over </w:t>
      </w:r>
      <w:r w:rsidR="002B772F">
        <w:rPr>
          <w:rFonts w:eastAsia="Times New Roman" w:cs="Times New Roman"/>
          <w:color w:val="auto"/>
        </w:rPr>
        <w:t>kunst in de plenaire z</w:t>
      </w:r>
      <w:r w:rsidRPr="00E01175">
        <w:rPr>
          <w:rFonts w:eastAsia="Times New Roman" w:cs="Times New Roman"/>
          <w:color w:val="auto"/>
        </w:rPr>
        <w:t>aal. Rekening moet worden gehouden met het feit dat kunst met drukke patronen of spiegelende materialen cameraregistratie zeer negatief kan beïnvloeden.</w:t>
      </w:r>
    </w:p>
    <w:p w:rsidRPr="00E01175" w:rsidR="00E01175" w:rsidP="00E01175" w:rsidRDefault="00E01175">
      <w:pPr>
        <w:numPr>
          <w:ilvl w:val="0"/>
          <w:numId w:val="31"/>
        </w:numPr>
        <w:autoSpaceDN/>
        <w:spacing w:before="240" w:after="240" w:line="360" w:lineRule="auto"/>
        <w:contextualSpacing/>
        <w:textAlignment w:val="auto"/>
        <w:rPr>
          <w:rFonts w:eastAsia="Times New Roman" w:cs="Times New Roman"/>
          <w:i/>
          <w:color w:val="auto"/>
        </w:rPr>
      </w:pPr>
      <w:r w:rsidRPr="00E01175">
        <w:rPr>
          <w:rFonts w:eastAsia="Times New Roman" w:cs="Times New Roman"/>
          <w:i/>
          <w:color w:val="auto"/>
          <w:u w:val="single"/>
        </w:rPr>
        <w:t>Nationale monumenten Binnenhof 1A</w:t>
      </w:r>
    </w:p>
    <w:p w:rsidRPr="00E01175" w:rsidR="00E01175" w:rsidP="00E01175" w:rsidRDefault="002B772F">
      <w:pPr>
        <w:autoSpaceDN/>
        <w:spacing w:before="240" w:after="240" w:line="360" w:lineRule="auto"/>
        <w:ind w:left="360"/>
        <w:textAlignment w:val="auto"/>
        <w:rPr>
          <w:rFonts w:eastAsia="Times New Roman" w:cs="Times New Roman"/>
          <w:color w:val="auto"/>
        </w:rPr>
      </w:pPr>
      <w:r>
        <w:rPr>
          <w:rFonts w:eastAsia="Times New Roman" w:cs="Times New Roman"/>
          <w:color w:val="auto"/>
        </w:rPr>
        <w:t>Het</w:t>
      </w:r>
      <w:r w:rsidRPr="00E01175" w:rsidR="00E01175">
        <w:rPr>
          <w:rFonts w:eastAsia="Times New Roman" w:cs="Times New Roman"/>
          <w:color w:val="auto"/>
        </w:rPr>
        <w:t xml:space="preserve"> RVB adviseert om de drie herdenkingsmonumenten die verhuizen van het Binnenhof naar B67 bij voorkeur te plaatsen op een waardige plek voor de beveiliging. Of, als dit niet mogelijk blijkt, zo dicht mogelijk na de beveiliging. De drie nationale monumenten dienen voor iedereen zonder belemmering toegankelijk te zijn. Bij herdenkingen zullen de toegangseisen beperkt zijn. De RVB zal op korte  termijn voorstellen voor oplossingen die recht doen aan het bijzondere karakter </w:t>
      </w:r>
      <w:r w:rsidRPr="00E01175" w:rsidR="00E01175">
        <w:rPr>
          <w:rFonts w:eastAsia="Times New Roman" w:cs="Times New Roman"/>
          <w:color w:val="auto"/>
        </w:rPr>
        <w:lastRenderedPageBreak/>
        <w:t>van deze voorziening aan de Eerste en Tweede Kamer sturen.</w:t>
      </w:r>
      <w:r>
        <w:rPr>
          <w:rFonts w:eastAsia="Times New Roman" w:cs="Times New Roman"/>
          <w:color w:val="auto"/>
        </w:rPr>
        <w:br/>
        <w:t>De commissie is akkoord met het procesvoorstel het RVB uit te nodigen om in overleg met de Eerste Kamer en Tweede Kamer een advies op te stellen over de plaatsing van de herdenkingsmonumenten.</w:t>
      </w:r>
      <w:r>
        <w:rPr>
          <w:rFonts w:eastAsia="Times New Roman" w:cs="Times New Roman"/>
          <w:color w:val="auto"/>
        </w:rPr>
        <w:br/>
      </w:r>
    </w:p>
    <w:p w:rsidRPr="00E01175" w:rsidR="00E01175" w:rsidP="00E01175" w:rsidRDefault="00E01175">
      <w:pPr>
        <w:numPr>
          <w:ilvl w:val="0"/>
          <w:numId w:val="30"/>
        </w:numPr>
        <w:autoSpaceDN/>
        <w:spacing w:before="240" w:after="240" w:line="360" w:lineRule="auto"/>
        <w:contextualSpacing/>
        <w:textAlignment w:val="auto"/>
        <w:rPr>
          <w:rFonts w:eastAsia="Times New Roman" w:cs="Times New Roman"/>
          <w:b/>
          <w:color w:val="auto"/>
        </w:rPr>
      </w:pPr>
      <w:r w:rsidRPr="00E01175">
        <w:rPr>
          <w:rFonts w:eastAsia="Times New Roman" w:cs="Times New Roman"/>
          <w:b/>
          <w:color w:val="auto"/>
        </w:rPr>
        <w:t>Kinderdagverblijf</w:t>
      </w:r>
    </w:p>
    <w:p w:rsidRPr="003304CB" w:rsidR="002B772F" w:rsidP="003304CB" w:rsidRDefault="003304CB">
      <w:pPr>
        <w:autoSpaceDN/>
        <w:spacing w:before="240" w:after="240" w:line="360" w:lineRule="auto"/>
        <w:textAlignment w:val="auto"/>
        <w:rPr>
          <w:rFonts w:eastAsia="Times New Roman" w:cs="Times New Roman"/>
          <w:color w:val="auto"/>
        </w:rPr>
      </w:pPr>
      <w:r>
        <w:rPr>
          <w:rFonts w:eastAsia="Times New Roman" w:cs="Times New Roman"/>
          <w:color w:val="auto"/>
        </w:rPr>
        <w:br/>
      </w:r>
      <w:r w:rsidRPr="003304CB" w:rsidR="002B772F">
        <w:rPr>
          <w:rFonts w:eastAsia="Times New Roman" w:cs="Times New Roman"/>
          <w:color w:val="auto"/>
        </w:rPr>
        <w:t>De voorzitter licht toe dat n</w:t>
      </w:r>
      <w:r w:rsidRPr="003304CB" w:rsidR="00E01175">
        <w:rPr>
          <w:rFonts w:eastAsia="Times New Roman" w:cs="Times New Roman"/>
          <w:color w:val="auto"/>
        </w:rPr>
        <w:t xml:space="preserve">a uitvoerige verkenningen naar </w:t>
      </w:r>
      <w:r w:rsidRPr="003304CB" w:rsidR="002B772F">
        <w:rPr>
          <w:rFonts w:eastAsia="Times New Roman" w:cs="Times New Roman"/>
          <w:color w:val="auto"/>
        </w:rPr>
        <w:t xml:space="preserve">de </w:t>
      </w:r>
      <w:r w:rsidRPr="003304CB" w:rsidR="00E01175">
        <w:rPr>
          <w:rFonts w:eastAsia="Times New Roman" w:cs="Times New Roman"/>
          <w:color w:val="auto"/>
        </w:rPr>
        <w:t>mogelijkheden</w:t>
      </w:r>
      <w:r w:rsidRPr="003304CB" w:rsidR="002B772F">
        <w:rPr>
          <w:rFonts w:eastAsia="Times New Roman" w:cs="Times New Roman"/>
          <w:color w:val="auto"/>
        </w:rPr>
        <w:t xml:space="preserve"> en wensen, </w:t>
      </w:r>
      <w:r w:rsidRPr="003304CB" w:rsidR="00E01175">
        <w:rPr>
          <w:rFonts w:eastAsia="Times New Roman" w:cs="Times New Roman"/>
          <w:color w:val="auto"/>
        </w:rPr>
        <w:t xml:space="preserve">het vestigen van een kinderdagverblijf in </w:t>
      </w:r>
      <w:r w:rsidRPr="003304CB" w:rsidR="002B772F">
        <w:rPr>
          <w:rFonts w:eastAsia="Times New Roman" w:cs="Times New Roman"/>
          <w:color w:val="auto"/>
        </w:rPr>
        <w:t>gebouw Babylon het</w:t>
      </w:r>
      <w:r w:rsidRPr="003304CB" w:rsidR="00E01175">
        <w:rPr>
          <w:rFonts w:eastAsia="Times New Roman" w:cs="Times New Roman"/>
          <w:color w:val="auto"/>
        </w:rPr>
        <w:t xml:space="preserve"> meest wenselijke</w:t>
      </w:r>
      <w:r w:rsidRPr="003304CB" w:rsidR="002B772F">
        <w:rPr>
          <w:rFonts w:eastAsia="Times New Roman" w:cs="Times New Roman"/>
          <w:color w:val="auto"/>
        </w:rPr>
        <w:t xml:space="preserve"> bleek</w:t>
      </w:r>
      <w:r w:rsidRPr="003304CB" w:rsidR="00E01175">
        <w:rPr>
          <w:rFonts w:eastAsia="Times New Roman" w:cs="Times New Roman"/>
          <w:color w:val="auto"/>
        </w:rPr>
        <w:t xml:space="preserve">. Deze optie is </w:t>
      </w:r>
      <w:r w:rsidRPr="003304CB" w:rsidR="002B772F">
        <w:rPr>
          <w:rFonts w:eastAsia="Times New Roman" w:cs="Times New Roman"/>
          <w:color w:val="auto"/>
        </w:rPr>
        <w:t xml:space="preserve">echter komen te </w:t>
      </w:r>
      <w:r w:rsidRPr="003304CB" w:rsidR="00E01175">
        <w:rPr>
          <w:rFonts w:eastAsia="Times New Roman" w:cs="Times New Roman"/>
          <w:color w:val="auto"/>
        </w:rPr>
        <w:t>vervallen. De directie van Babylon heeft niet ingestemd</w:t>
      </w:r>
      <w:r w:rsidRPr="003304CB" w:rsidR="002B772F">
        <w:rPr>
          <w:rFonts w:eastAsia="Times New Roman" w:cs="Times New Roman"/>
          <w:color w:val="auto"/>
        </w:rPr>
        <w:t>,</w:t>
      </w:r>
      <w:r w:rsidRPr="003304CB" w:rsidR="00E01175">
        <w:rPr>
          <w:rFonts w:eastAsia="Times New Roman" w:cs="Times New Roman"/>
          <w:color w:val="auto"/>
        </w:rPr>
        <w:t xml:space="preserve"> omdat een kinderdagverblijf niet zou passen binnen het bedrijfsconcept.</w:t>
      </w:r>
      <w:r>
        <w:rPr>
          <w:rFonts w:eastAsia="Times New Roman" w:cs="Times New Roman"/>
          <w:color w:val="auto"/>
        </w:rPr>
        <w:br/>
      </w:r>
      <w:r w:rsidRPr="003304CB" w:rsidR="00E01175">
        <w:rPr>
          <w:rFonts w:eastAsia="Times New Roman" w:cs="Times New Roman"/>
          <w:color w:val="auto"/>
        </w:rPr>
        <w:t>Na uitvoerige discussie concludeert de voorzitter dat het noodzakelijk is om:</w:t>
      </w:r>
    </w:p>
    <w:p w:rsidR="002B772F" w:rsidP="002B772F" w:rsidRDefault="00E01175">
      <w:pPr>
        <w:pStyle w:val="Lijstalinea"/>
        <w:numPr>
          <w:ilvl w:val="0"/>
          <w:numId w:val="34"/>
        </w:numPr>
        <w:autoSpaceDN/>
        <w:spacing w:before="240" w:after="240" w:line="360" w:lineRule="auto"/>
        <w:textAlignment w:val="auto"/>
        <w:rPr>
          <w:rFonts w:eastAsia="Times New Roman" w:cs="Times New Roman"/>
          <w:color w:val="auto"/>
        </w:rPr>
      </w:pPr>
      <w:r w:rsidRPr="002B772F">
        <w:rPr>
          <w:rFonts w:eastAsia="Times New Roman" w:cs="Times New Roman"/>
          <w:color w:val="auto"/>
        </w:rPr>
        <w:t>Een gedetailleerde onderbouwing te ontvangen met betrekking tot de kosten die gemaakt moeten worden voor het realiseren van een kinderdagverblijf in B67</w:t>
      </w:r>
      <w:r w:rsidR="003304CB">
        <w:rPr>
          <w:rFonts w:eastAsia="Times New Roman" w:cs="Times New Roman"/>
          <w:color w:val="auto"/>
        </w:rPr>
        <w:t xml:space="preserve"> en een presentatie te krijgen hoe het kinderdagverblijf eruit komt te zien.</w:t>
      </w:r>
    </w:p>
    <w:p w:rsidR="002B772F" w:rsidP="002B772F" w:rsidRDefault="00E01175">
      <w:pPr>
        <w:pStyle w:val="Lijstalinea"/>
        <w:numPr>
          <w:ilvl w:val="0"/>
          <w:numId w:val="34"/>
        </w:numPr>
        <w:autoSpaceDN/>
        <w:spacing w:before="240" w:after="240" w:line="360" w:lineRule="auto"/>
        <w:textAlignment w:val="auto"/>
        <w:rPr>
          <w:rFonts w:eastAsia="Times New Roman" w:cs="Times New Roman"/>
          <w:color w:val="auto"/>
        </w:rPr>
      </w:pPr>
      <w:r w:rsidRPr="002B772F">
        <w:rPr>
          <w:rFonts w:eastAsia="Times New Roman" w:cs="Times New Roman"/>
          <w:color w:val="auto"/>
        </w:rPr>
        <w:t xml:space="preserve">Alternatieve mogelijkheden </w:t>
      </w:r>
      <w:r w:rsidR="003304CB">
        <w:rPr>
          <w:rFonts w:eastAsia="Times New Roman" w:cs="Times New Roman"/>
          <w:color w:val="auto"/>
        </w:rPr>
        <w:t>(</w:t>
      </w:r>
      <w:r w:rsidRPr="002B772F">
        <w:rPr>
          <w:rFonts w:eastAsia="Times New Roman" w:cs="Times New Roman"/>
          <w:color w:val="auto"/>
        </w:rPr>
        <w:t>opnieuw</w:t>
      </w:r>
      <w:r w:rsidR="003304CB">
        <w:rPr>
          <w:rFonts w:eastAsia="Times New Roman" w:cs="Times New Roman"/>
          <w:color w:val="auto"/>
        </w:rPr>
        <w:t>)</w:t>
      </w:r>
      <w:r w:rsidRPr="002B772F">
        <w:rPr>
          <w:rFonts w:eastAsia="Times New Roman" w:cs="Times New Roman"/>
          <w:color w:val="auto"/>
        </w:rPr>
        <w:t xml:space="preserve"> te verkennen:</w:t>
      </w:r>
      <w:r w:rsidR="002B772F">
        <w:rPr>
          <w:rFonts w:eastAsia="Times New Roman" w:cs="Times New Roman"/>
          <w:color w:val="auto"/>
        </w:rPr>
        <w:t xml:space="preserve"> </w:t>
      </w:r>
    </w:p>
    <w:p w:rsidR="002B772F" w:rsidP="00E01175" w:rsidRDefault="00E01175">
      <w:pPr>
        <w:pStyle w:val="Lijstalinea"/>
        <w:numPr>
          <w:ilvl w:val="0"/>
          <w:numId w:val="33"/>
        </w:numPr>
        <w:autoSpaceDN/>
        <w:spacing w:before="240" w:after="240" w:line="360" w:lineRule="auto"/>
        <w:textAlignment w:val="auto"/>
        <w:rPr>
          <w:rFonts w:eastAsia="Times New Roman" w:cs="Times New Roman"/>
          <w:color w:val="auto"/>
        </w:rPr>
      </w:pPr>
      <w:r w:rsidRPr="00E01175">
        <w:rPr>
          <w:rFonts w:eastAsia="Times New Roman" w:cs="Times New Roman"/>
          <w:color w:val="auto"/>
        </w:rPr>
        <w:t>is kinderopvang bij kinderdagverblijf Zoo in de Jan van Nassaustraat een reële</w:t>
      </w:r>
      <w:r w:rsidRPr="002B772F" w:rsidR="002B772F">
        <w:rPr>
          <w:rFonts w:eastAsia="Times New Roman" w:cs="Times New Roman"/>
          <w:color w:val="auto"/>
        </w:rPr>
        <w:t xml:space="preserve"> </w:t>
      </w:r>
      <w:r w:rsidRPr="00E01175">
        <w:rPr>
          <w:rFonts w:eastAsia="Times New Roman" w:cs="Times New Roman"/>
          <w:color w:val="auto"/>
        </w:rPr>
        <w:t>optie?</w:t>
      </w:r>
    </w:p>
    <w:p w:rsidR="002B772F" w:rsidP="00E01175" w:rsidRDefault="00E01175">
      <w:pPr>
        <w:pStyle w:val="Lijstalinea"/>
        <w:numPr>
          <w:ilvl w:val="0"/>
          <w:numId w:val="33"/>
        </w:numPr>
        <w:autoSpaceDN/>
        <w:spacing w:before="240" w:after="240" w:line="360" w:lineRule="auto"/>
        <w:textAlignment w:val="auto"/>
        <w:rPr>
          <w:rFonts w:eastAsia="Times New Roman" w:cs="Times New Roman"/>
          <w:color w:val="auto"/>
        </w:rPr>
      </w:pPr>
      <w:r w:rsidRPr="00E01175">
        <w:rPr>
          <w:rFonts w:eastAsia="Times New Roman" w:cs="Times New Roman"/>
          <w:color w:val="auto"/>
        </w:rPr>
        <w:t>is een financiële tegemoetkoming aan ouders voor het regelen van een eigen alternatief een optie?</w:t>
      </w:r>
    </w:p>
    <w:p w:rsidR="002B772F" w:rsidP="00E01175" w:rsidRDefault="00E01175">
      <w:pPr>
        <w:pStyle w:val="Lijstalinea"/>
        <w:numPr>
          <w:ilvl w:val="0"/>
          <w:numId w:val="33"/>
        </w:numPr>
        <w:autoSpaceDN/>
        <w:spacing w:before="240" w:after="240" w:line="360" w:lineRule="auto"/>
        <w:textAlignment w:val="auto"/>
        <w:rPr>
          <w:rFonts w:eastAsia="Times New Roman" w:cs="Times New Roman"/>
          <w:color w:val="auto"/>
        </w:rPr>
      </w:pPr>
      <w:r w:rsidRPr="00E01175">
        <w:rPr>
          <w:rFonts w:eastAsia="Times New Roman" w:cs="Times New Roman"/>
          <w:color w:val="auto"/>
        </w:rPr>
        <w:t>is een uitvraag voor een particulier initiatief voor een kinderdagverblijf een optie?</w:t>
      </w:r>
    </w:p>
    <w:p w:rsidRPr="00E01175" w:rsidR="00E01175" w:rsidP="00E01175" w:rsidRDefault="00E01175">
      <w:pPr>
        <w:pStyle w:val="Lijstalinea"/>
        <w:numPr>
          <w:ilvl w:val="0"/>
          <w:numId w:val="33"/>
        </w:numPr>
        <w:autoSpaceDN/>
        <w:spacing w:before="240" w:after="240" w:line="360" w:lineRule="auto"/>
        <w:textAlignment w:val="auto"/>
        <w:rPr>
          <w:rFonts w:eastAsia="Times New Roman" w:cs="Times New Roman"/>
          <w:color w:val="auto"/>
        </w:rPr>
      </w:pPr>
      <w:r w:rsidRPr="00E01175">
        <w:rPr>
          <w:rFonts w:eastAsia="Times New Roman" w:cs="Times New Roman"/>
          <w:color w:val="auto"/>
        </w:rPr>
        <w:t xml:space="preserve">is er sprake van </w:t>
      </w:r>
      <w:r w:rsidR="003304CB">
        <w:rPr>
          <w:rFonts w:eastAsia="Times New Roman" w:cs="Times New Roman"/>
          <w:color w:val="auto"/>
        </w:rPr>
        <w:t>het creëren van een kinderdagverblijf in het</w:t>
      </w:r>
      <w:r w:rsidRPr="00E01175">
        <w:rPr>
          <w:rFonts w:eastAsia="Times New Roman" w:cs="Times New Roman"/>
          <w:color w:val="auto"/>
        </w:rPr>
        <w:t xml:space="preserve"> Logement? </w:t>
      </w:r>
    </w:p>
    <w:p w:rsidR="003304CB" w:rsidP="00E01175" w:rsidRDefault="003304CB">
      <w:pPr>
        <w:autoSpaceDN/>
        <w:spacing w:before="240" w:after="240" w:line="360" w:lineRule="auto"/>
        <w:textAlignment w:val="auto"/>
        <w:rPr>
          <w:rFonts w:eastAsia="Times New Roman" w:cs="Times New Roman"/>
          <w:color w:val="auto"/>
        </w:rPr>
      </w:pPr>
      <w:r>
        <w:rPr>
          <w:rFonts w:eastAsia="Times New Roman" w:cs="Times New Roman"/>
          <w:color w:val="auto"/>
        </w:rPr>
        <w:t>Op basis van deze aanvullende gegevens kan de commissie een gewogen besluit nemen waarin de volgende elementen een rol zullen spelen: kosten, voorzieningen, aantal kinderen, wens van de ouders, afstand tot B67.</w:t>
      </w:r>
    </w:p>
    <w:p w:rsidRPr="00E01175" w:rsidR="00E01175" w:rsidP="00E01175" w:rsidRDefault="003304CB">
      <w:pPr>
        <w:autoSpaceDN/>
        <w:spacing w:before="240" w:after="240" w:line="360" w:lineRule="auto"/>
        <w:textAlignment w:val="auto"/>
        <w:rPr>
          <w:rFonts w:eastAsia="Times New Roman" w:cs="Times New Roman"/>
          <w:color w:val="auto"/>
        </w:rPr>
      </w:pPr>
      <w:r>
        <w:rPr>
          <w:rFonts w:eastAsia="Times New Roman" w:cs="Times New Roman"/>
          <w:color w:val="auto"/>
        </w:rPr>
        <w:t xml:space="preserve">Mevrouw Roos merkt op dat bij de besluitvorming ook </w:t>
      </w:r>
      <w:r w:rsidRPr="00E01175" w:rsidR="00E01175">
        <w:rPr>
          <w:rFonts w:eastAsia="Times New Roman" w:cs="Times New Roman"/>
          <w:color w:val="auto"/>
        </w:rPr>
        <w:t xml:space="preserve">rekening </w:t>
      </w:r>
      <w:r>
        <w:rPr>
          <w:rFonts w:eastAsia="Times New Roman" w:cs="Times New Roman"/>
          <w:color w:val="auto"/>
        </w:rPr>
        <w:t xml:space="preserve">moet </w:t>
      </w:r>
      <w:r w:rsidRPr="00E01175" w:rsidR="00E01175">
        <w:rPr>
          <w:rFonts w:eastAsia="Times New Roman" w:cs="Times New Roman"/>
          <w:color w:val="auto"/>
        </w:rPr>
        <w:t>worden gehouden met het</w:t>
      </w:r>
      <w:r>
        <w:rPr>
          <w:rFonts w:eastAsia="Times New Roman" w:cs="Times New Roman"/>
          <w:color w:val="auto"/>
        </w:rPr>
        <w:t xml:space="preserve"> eerder door de Kamer omarmde </w:t>
      </w:r>
      <w:r w:rsidRPr="00E01175" w:rsidR="00E01175">
        <w:rPr>
          <w:rFonts w:eastAsia="Times New Roman" w:cs="Times New Roman"/>
          <w:color w:val="auto"/>
        </w:rPr>
        <w:t xml:space="preserve">principe dat het voor iedereen mogelijk moet zijn om als Kamerlid te fungeren, daarbij is kinderopvang op maat een voorwaarde. In het kinderdagverblijf in de Kamer is opvang mogelijk zo lang er wordt vergaderd, dat is niet zelden tot laat in de avond. </w:t>
      </w:r>
    </w:p>
    <w:p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lastRenderedPageBreak/>
        <w:t>Op basis van de ontvangen onderbouwing en de noodzakelijk te voeren verkenningen en terugkoppelingen naar ouders en fracties zal besluitvorming plaatsvinden.</w:t>
      </w:r>
      <w:r w:rsidR="003304CB">
        <w:rPr>
          <w:rFonts w:eastAsia="Times New Roman" w:cs="Times New Roman"/>
          <w:color w:val="auto"/>
        </w:rPr>
        <w:br/>
      </w:r>
    </w:p>
    <w:p w:rsidRPr="00E01175" w:rsidR="00E01175" w:rsidP="00E01175" w:rsidRDefault="00E01175">
      <w:pPr>
        <w:numPr>
          <w:ilvl w:val="0"/>
          <w:numId w:val="30"/>
        </w:numPr>
        <w:autoSpaceDN/>
        <w:spacing w:before="240" w:after="240" w:line="360" w:lineRule="auto"/>
        <w:contextualSpacing/>
        <w:textAlignment w:val="auto"/>
        <w:rPr>
          <w:rFonts w:eastAsia="Times New Roman" w:cs="Times New Roman"/>
          <w:b/>
          <w:color w:val="auto"/>
        </w:rPr>
      </w:pPr>
      <w:r w:rsidRPr="00E01175">
        <w:rPr>
          <w:rFonts w:eastAsia="Times New Roman" w:cs="Times New Roman"/>
          <w:b/>
          <w:color w:val="auto"/>
        </w:rPr>
        <w:t>Restaurantvoorziening en vergaderservice</w:t>
      </w:r>
      <w:r w:rsidR="003304CB">
        <w:rPr>
          <w:rFonts w:eastAsia="Times New Roman" w:cs="Times New Roman"/>
          <w:b/>
          <w:color w:val="auto"/>
        </w:rPr>
        <w:br/>
      </w: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t xml:space="preserve">In gebouw B67 kan gekozen worden voor ontkoppeld koken versus a la carte koken. Bij ontkoppeld koken worden maaltijden op een eerder moment bereid en op een later moment geserveerd. Bij a la carte koken worden maaltijden na keuze van het menu bereid. </w:t>
      </w:r>
      <w:r w:rsidR="002C7973">
        <w:rPr>
          <w:rFonts w:eastAsia="Times New Roman" w:cs="Times New Roman"/>
          <w:color w:val="auto"/>
        </w:rPr>
        <w:br/>
      </w:r>
      <w:r w:rsidRPr="00E01175">
        <w:rPr>
          <w:rFonts w:eastAsia="Times New Roman" w:cs="Times New Roman"/>
          <w:color w:val="auto"/>
        </w:rPr>
        <w:t>Bij de keuze voor een optie geldt als belangrijke overweging dat doorlooptijden</w:t>
      </w:r>
      <w:r w:rsidR="002C7973">
        <w:rPr>
          <w:rFonts w:eastAsia="Times New Roman" w:cs="Times New Roman"/>
          <w:color w:val="auto"/>
        </w:rPr>
        <w:t xml:space="preserve"> van ontkoppeld en a la carte koken </w:t>
      </w:r>
      <w:r w:rsidRPr="00E01175">
        <w:rPr>
          <w:rFonts w:eastAsia="Times New Roman" w:cs="Times New Roman"/>
          <w:color w:val="auto"/>
        </w:rPr>
        <w:t xml:space="preserve">verschillen en dit consequenties heeft voor de duur van schorsingen. De </w:t>
      </w:r>
      <w:r w:rsidR="00BF4DC1">
        <w:rPr>
          <w:rFonts w:eastAsia="Times New Roman" w:cs="Times New Roman"/>
          <w:color w:val="auto"/>
        </w:rPr>
        <w:t xml:space="preserve">commissie </w:t>
      </w:r>
      <w:r w:rsidRPr="00E01175">
        <w:rPr>
          <w:rFonts w:eastAsia="Times New Roman" w:cs="Times New Roman"/>
          <w:color w:val="auto"/>
        </w:rPr>
        <w:t>besluit zich hierover te beraden.</w:t>
      </w:r>
      <w:r w:rsidR="00BF4DC1">
        <w:rPr>
          <w:rFonts w:eastAsia="Times New Roman" w:cs="Times New Roman"/>
          <w:color w:val="auto"/>
        </w:rPr>
        <w:t xml:space="preserve"> De commissie wenst tevens inzicht n de kostenberekeningen van beide varianten. </w:t>
      </w:r>
      <w:r w:rsidR="00F45BFC">
        <w:rPr>
          <w:rFonts w:eastAsia="Times New Roman" w:cs="Times New Roman"/>
          <w:color w:val="auto"/>
        </w:rPr>
        <w:br/>
      </w:r>
      <w:r w:rsidRPr="00E01175">
        <w:rPr>
          <w:rFonts w:eastAsia="Times New Roman" w:cs="Times New Roman"/>
          <w:color w:val="auto"/>
        </w:rPr>
        <w:t xml:space="preserve">De commissie stemt in de wijziging in het restaurantconcept waarbij in B67 gebruik gemaakt zal worden van een serviceloket. Dat is een balie waar medewerkers die in de kleine vergaderruimtes vergaderen koffie en thee kunnen afhalen. </w:t>
      </w:r>
      <w:r w:rsidR="00BF4DC1">
        <w:rPr>
          <w:rFonts w:eastAsia="Times New Roman" w:cs="Times New Roman"/>
          <w:color w:val="auto"/>
        </w:rPr>
        <w:t xml:space="preserve"> </w:t>
      </w:r>
      <w:r w:rsidR="00BF4DC1">
        <w:rPr>
          <w:rFonts w:eastAsia="Times New Roman" w:cs="Times New Roman"/>
          <w:color w:val="auto"/>
        </w:rPr>
        <w:br/>
        <w:t xml:space="preserve">Het serviceloket geldt niet voor de commissiezalen; de bestaande praktijk van uitserveren van koffie en thee door een Kamerbode blijft dus gehandhaafd. </w:t>
      </w:r>
      <w:r w:rsidR="00F45BFC">
        <w:rPr>
          <w:rFonts w:eastAsia="Times New Roman" w:cs="Times New Roman"/>
          <w:color w:val="auto"/>
        </w:rPr>
        <w:br/>
      </w:r>
      <w:r w:rsidRPr="00E01175">
        <w:rPr>
          <w:rFonts w:eastAsia="Times New Roman" w:cs="Times New Roman"/>
          <w:color w:val="auto"/>
        </w:rPr>
        <w:t xml:space="preserve">Ook stemt de commissie in met het voorstel om het Ledenrestaurant op niet-vergaderdagen beschikbaar te stellen aan Bureau Evenementen om in te zetten als ontvangstruimte en evenementenvoorziening. </w:t>
      </w:r>
      <w:r w:rsidR="00F45BFC">
        <w:rPr>
          <w:rFonts w:eastAsia="Times New Roman" w:cs="Times New Roman"/>
          <w:color w:val="auto"/>
        </w:rPr>
        <w:br/>
      </w:r>
    </w:p>
    <w:p w:rsidRPr="00E01175" w:rsidR="00E01175" w:rsidP="00E01175" w:rsidRDefault="00E01175">
      <w:pPr>
        <w:numPr>
          <w:ilvl w:val="0"/>
          <w:numId w:val="30"/>
        </w:numPr>
        <w:autoSpaceDN/>
        <w:spacing w:before="240" w:after="240" w:line="360" w:lineRule="auto"/>
        <w:contextualSpacing/>
        <w:textAlignment w:val="auto"/>
        <w:rPr>
          <w:rFonts w:eastAsia="Times New Roman" w:cs="Times New Roman"/>
          <w:b/>
          <w:color w:val="auto"/>
        </w:rPr>
      </w:pPr>
      <w:proofErr w:type="spellStart"/>
      <w:r w:rsidRPr="00E01175">
        <w:rPr>
          <w:rFonts w:eastAsia="Times New Roman" w:cs="Times New Roman"/>
          <w:b/>
          <w:color w:val="auto"/>
        </w:rPr>
        <w:t>Governance</w:t>
      </w:r>
      <w:proofErr w:type="spellEnd"/>
      <w:r w:rsidR="00F45BFC">
        <w:rPr>
          <w:rFonts w:eastAsia="Times New Roman" w:cs="Times New Roman"/>
          <w:b/>
          <w:color w:val="auto"/>
        </w:rPr>
        <w:br/>
      </w: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t xml:space="preserve">De voorzitter licht desgevraagd toe dat de </w:t>
      </w:r>
      <w:proofErr w:type="spellStart"/>
      <w:r w:rsidRPr="00E01175">
        <w:rPr>
          <w:rFonts w:eastAsia="Times New Roman" w:cs="Times New Roman"/>
          <w:color w:val="auto"/>
        </w:rPr>
        <w:t>Governance</w:t>
      </w:r>
      <w:proofErr w:type="spellEnd"/>
      <w:r w:rsidRPr="00E01175">
        <w:rPr>
          <w:rFonts w:eastAsia="Times New Roman" w:cs="Times New Roman"/>
          <w:color w:val="auto"/>
        </w:rPr>
        <w:t xml:space="preserve"> eerder in het Presidium is besproken en bij de vorige vergadering als vergaderstuk aan de commissieleden is toegestuurd. De bijlage is daarom niet toegevoegd als bijlage bij de agenda voor deze vergadering.</w:t>
      </w:r>
      <w:r w:rsidR="00F45BFC">
        <w:rPr>
          <w:rFonts w:eastAsia="Times New Roman" w:cs="Times New Roman"/>
          <w:color w:val="auto"/>
        </w:rPr>
        <w:t xml:space="preserve"> Het onderwerp komt in een volgende vergadering terug.</w:t>
      </w:r>
      <w:r w:rsidR="00F45BFC">
        <w:rPr>
          <w:rFonts w:eastAsia="Times New Roman" w:cs="Times New Roman"/>
          <w:color w:val="auto"/>
        </w:rPr>
        <w:br/>
      </w:r>
      <w:r w:rsidRPr="00E01175">
        <w:rPr>
          <w:rFonts w:eastAsia="Times New Roman" w:cs="Times New Roman"/>
          <w:color w:val="auto"/>
        </w:rPr>
        <w:t>Het verzoek vanuit de commissie om bijlagen te nummeren in relatie tot agendapunten zal worden gehonoreerd.</w:t>
      </w:r>
      <w:r w:rsidR="00F45BFC">
        <w:rPr>
          <w:rFonts w:eastAsia="Times New Roman" w:cs="Times New Roman"/>
          <w:color w:val="auto"/>
        </w:rPr>
        <w:br/>
      </w:r>
      <w:r w:rsidRPr="00E01175">
        <w:rPr>
          <w:rFonts w:eastAsia="Times New Roman" w:cs="Times New Roman"/>
          <w:color w:val="auto"/>
        </w:rPr>
        <w:t xml:space="preserve"> </w:t>
      </w:r>
    </w:p>
    <w:p w:rsidRPr="00E01175" w:rsidR="00E01175" w:rsidP="00E01175" w:rsidRDefault="00E01175">
      <w:pPr>
        <w:numPr>
          <w:ilvl w:val="0"/>
          <w:numId w:val="30"/>
        </w:numPr>
        <w:autoSpaceDN/>
        <w:spacing w:before="240" w:after="240" w:line="360" w:lineRule="auto"/>
        <w:contextualSpacing/>
        <w:textAlignment w:val="auto"/>
        <w:rPr>
          <w:rFonts w:eastAsia="Times New Roman" w:cs="Times New Roman"/>
          <w:b/>
          <w:color w:val="auto"/>
        </w:rPr>
      </w:pPr>
      <w:r w:rsidRPr="00E01175">
        <w:rPr>
          <w:rFonts w:eastAsia="Times New Roman" w:cs="Times New Roman"/>
          <w:b/>
          <w:color w:val="auto"/>
        </w:rPr>
        <w:t>Planning vergaderingen in de komende periode</w:t>
      </w:r>
    </w:p>
    <w:p w:rsidRPr="00E01175" w:rsidR="00E01175" w:rsidP="00E01175" w:rsidRDefault="00E01175">
      <w:pPr>
        <w:autoSpaceDN/>
        <w:spacing w:before="240" w:after="240" w:line="360" w:lineRule="auto"/>
        <w:textAlignment w:val="auto"/>
        <w:rPr>
          <w:rFonts w:eastAsia="Times New Roman" w:cs="Times New Roman"/>
          <w:color w:val="auto"/>
        </w:rPr>
      </w:pP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lastRenderedPageBreak/>
        <w:t>Op het verzoek vanuit de commissie om vergaderingen op langere termijn te plannen antwoordt de voorzitter dat in deze fase vergaderingen ad-hoc gepland moeten worden. Planning hangt steeds af van ontvangst van  benodigde, beschikbare, informatie van het RVB.</w:t>
      </w:r>
      <w:r w:rsidR="00F45BFC">
        <w:rPr>
          <w:rFonts w:eastAsia="Times New Roman" w:cs="Times New Roman"/>
          <w:color w:val="auto"/>
        </w:rPr>
        <w:t xml:space="preserve"> </w:t>
      </w:r>
      <w:r w:rsidRPr="00E01175">
        <w:rPr>
          <w:rFonts w:eastAsia="Times New Roman" w:cs="Times New Roman"/>
          <w:color w:val="auto"/>
        </w:rPr>
        <w:t>Vergaderen is alleen zinvol als alle informatie beschikbaar is.</w:t>
      </w:r>
    </w:p>
    <w:p w:rsidRPr="00E01175" w:rsidR="00E01175" w:rsidP="00E01175" w:rsidRDefault="00E01175">
      <w:pPr>
        <w:autoSpaceDN/>
        <w:spacing w:before="240" w:after="240" w:line="360" w:lineRule="auto"/>
        <w:textAlignment w:val="auto"/>
        <w:rPr>
          <w:rFonts w:eastAsia="Times New Roman" w:cs="Times New Roman"/>
          <w:color w:val="auto"/>
        </w:rPr>
      </w:pPr>
      <w:r w:rsidRPr="00E01175">
        <w:rPr>
          <w:rFonts w:eastAsia="Times New Roman" w:cs="Times New Roman"/>
          <w:color w:val="auto"/>
        </w:rPr>
        <w:t xml:space="preserve">De intentie nu is om op </w:t>
      </w:r>
      <w:r w:rsidRPr="00E01175">
        <w:rPr>
          <w:rFonts w:eastAsia="Times New Roman" w:cs="Times New Roman"/>
          <w:b/>
          <w:color w:val="auto"/>
        </w:rPr>
        <w:t>donderdag 6 december om 16.30</w:t>
      </w:r>
      <w:r w:rsidRPr="00E01175">
        <w:rPr>
          <w:rFonts w:eastAsia="Times New Roman" w:cs="Times New Roman"/>
          <w:color w:val="auto"/>
        </w:rPr>
        <w:t xml:space="preserve">  </w:t>
      </w:r>
      <w:r w:rsidR="00F45BFC">
        <w:rPr>
          <w:rFonts w:eastAsia="Times New Roman" w:cs="Times New Roman"/>
          <w:color w:val="auto"/>
        </w:rPr>
        <w:t xml:space="preserve">en op dinsdag 11 december </w:t>
      </w:r>
      <w:r w:rsidRPr="00E01175">
        <w:rPr>
          <w:rFonts w:eastAsia="Times New Roman" w:cs="Times New Roman"/>
          <w:color w:val="auto"/>
        </w:rPr>
        <w:t>te vergaderen en te besluiten</w:t>
      </w:r>
      <w:r w:rsidR="00F45BFC">
        <w:rPr>
          <w:rFonts w:eastAsia="Times New Roman" w:cs="Times New Roman"/>
          <w:color w:val="auto"/>
        </w:rPr>
        <w:t xml:space="preserve"> over de beantwoording van de vragen van de commissie over de variantenkeuze gebouwdeel Nieuwbouw.</w:t>
      </w:r>
      <w:r w:rsidRPr="00E01175">
        <w:rPr>
          <w:rFonts w:eastAsia="Times New Roman" w:cs="Times New Roman"/>
          <w:color w:val="auto"/>
        </w:rPr>
        <w:t xml:space="preserve">  Mogelijkheid tot uitvoering van dit voornemen is echter afhankelijk van de volledigheid van op dat moment beschikbare informatie.</w:t>
      </w:r>
      <w:r w:rsidR="00D26B3C">
        <w:rPr>
          <w:rFonts w:eastAsia="Times New Roman" w:cs="Times New Roman"/>
          <w:color w:val="auto"/>
        </w:rPr>
        <w:br/>
      </w:r>
      <w:r w:rsidRPr="00E01175">
        <w:rPr>
          <w:rFonts w:eastAsia="Times New Roman" w:cs="Times New Roman"/>
          <w:color w:val="auto"/>
        </w:rPr>
        <w:t xml:space="preserve"> </w:t>
      </w:r>
    </w:p>
    <w:p w:rsidRPr="00E01175" w:rsidR="00E01175" w:rsidP="00E01175" w:rsidRDefault="00E01175">
      <w:pPr>
        <w:numPr>
          <w:ilvl w:val="0"/>
          <w:numId w:val="30"/>
        </w:numPr>
        <w:autoSpaceDN/>
        <w:spacing w:before="240" w:after="240" w:line="360" w:lineRule="auto"/>
        <w:contextualSpacing/>
        <w:textAlignment w:val="auto"/>
        <w:rPr>
          <w:rFonts w:eastAsia="Times New Roman" w:cs="Times New Roman"/>
          <w:b/>
          <w:color w:val="auto"/>
        </w:rPr>
      </w:pPr>
      <w:r w:rsidRPr="00E01175">
        <w:rPr>
          <w:rFonts w:eastAsia="Times New Roman" w:cs="Times New Roman"/>
          <w:b/>
          <w:color w:val="auto"/>
        </w:rPr>
        <w:t>Rondvraag/sluiting</w:t>
      </w:r>
    </w:p>
    <w:p w:rsidRPr="00E01175" w:rsidR="00E01175" w:rsidP="00E01175" w:rsidRDefault="00D26B3C">
      <w:pPr>
        <w:autoSpaceDN/>
        <w:spacing w:before="240" w:after="240" w:line="360" w:lineRule="auto"/>
        <w:textAlignment w:val="auto"/>
        <w:rPr>
          <w:rFonts w:eastAsia="Times New Roman" w:cs="Times New Roman"/>
          <w:color w:val="auto"/>
        </w:rPr>
      </w:pPr>
      <w:r>
        <w:rPr>
          <w:rFonts w:eastAsia="Times New Roman" w:cs="Times New Roman"/>
          <w:color w:val="auto"/>
        </w:rPr>
        <w:br/>
      </w:r>
      <w:r w:rsidRPr="00E01175" w:rsidR="00E01175">
        <w:rPr>
          <w:rFonts w:eastAsia="Times New Roman" w:cs="Times New Roman"/>
          <w:color w:val="auto"/>
        </w:rPr>
        <w:t xml:space="preserve">Hiervan wordt geen gebruik gemaakt. </w:t>
      </w: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p w:rsidR="00E01175" w:rsidP="000E7AF3" w:rsidRDefault="00E01175">
      <w:pPr>
        <w:pStyle w:val="Verslagpunten"/>
        <w:numPr>
          <w:ilvl w:val="0"/>
          <w:numId w:val="0"/>
        </w:numPr>
        <w:spacing w:line="276" w:lineRule="auto"/>
        <w:rPr>
          <w:i/>
        </w:rPr>
      </w:pPr>
    </w:p>
    <w:sectPr w:rsidR="00E01175" w:rsidSect="00F15A9B">
      <w:headerReference w:type="default" r:id="rId15"/>
      <w:footerReference w:type="default" r:id="rId16"/>
      <w:type w:val="continuous"/>
      <w:pgSz w:w="11905" w:h="16837"/>
      <w:pgMar w:top="326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1FE" w:rsidRDefault="003131FE">
      <w:r>
        <w:separator/>
      </w:r>
    </w:p>
  </w:endnote>
  <w:endnote w:type="continuationSeparator" w:id="0">
    <w:p w:rsidR="003131FE" w:rsidRDefault="0031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39" w:rsidRDefault="00A53D3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39" w:rsidRDefault="00A53D39">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39" w:rsidRDefault="00A53D39">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290" w:rsidRDefault="00861A1A">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1FE" w:rsidRDefault="003131FE">
      <w:r>
        <w:separator/>
      </w:r>
    </w:p>
  </w:footnote>
  <w:footnote w:type="continuationSeparator" w:id="0">
    <w:p w:rsidR="003131FE" w:rsidRDefault="00313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39" w:rsidRDefault="00A53D3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CC" w:rsidRDefault="00A53D39">
    <w:r>
      <w:pict>
        <v:shape id="Shape595cd0237b19f" o:spid="_x0000_s2055" style="position:absolute;margin-left:374.15pt;margin-top:167.2pt;width:161.55pt;height:147.4pt;z-index:251656192;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19f" inset="0,0,0,0">
            <w:txbxContent>
              <w:p w:rsidR="00E2377D" w:rsidRDefault="00E2377D" w:rsidP="00E2377D">
                <w:pPr>
                  <w:pStyle w:val="Standaard65rechtsuitgelijnd"/>
                </w:pPr>
                <w:r>
                  <w:t>Griffie commissies Bestuur en Onderwijs Bouwbegeleidingscommissie</w:t>
                </w:r>
              </w:p>
              <w:p w:rsidR="002C21CC" w:rsidRDefault="00E2377D" w:rsidP="00E2377D">
                <w:pPr>
                  <w:pStyle w:val="Standaard65rechtsuitgelijnd"/>
                </w:pPr>
                <w:r>
                  <w:t>M.J. van der Leeden</w:t>
                </w:r>
              </w:p>
            </w:txbxContent>
          </v:textbox>
          <w10:wrap anchorx="page" anchory="page"/>
        </v:shape>
      </w:pict>
    </w:r>
  </w:p>
  <w:p w:rsidR="002C21CC" w:rsidRDefault="00A53D39">
    <w:r>
      <w:pict>
        <v:shape id="Shape595cd0237bd39" o:spid="_x0000_s2054" style="position:absolute;margin-left:374.15pt;margin-top:144.55pt;width:161.55pt;height:17pt;z-index:251657216;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d39" inset="0,0,0,0">
            <w:txbxContent>
              <w:p w:rsidR="00073290" w:rsidRDefault="00073290"/>
            </w:txbxContent>
          </v:textbox>
          <w10:wrap anchorx="page" anchory="page"/>
        </v:shape>
      </w:pict>
    </w:r>
  </w:p>
  <w:p w:rsidR="002C21CC" w:rsidRDefault="00A53D39">
    <w:r>
      <w:pict>
        <v:shape id="Shape595cd0237bdec" o:spid="_x0000_s2053" style="position:absolute;margin-left:49.3pt;margin-top:29.45pt;width:34pt;height:97.5pt;z-index:251658240;mso-position-horizontal:absolute;mso-position-horizontal-relative:page;mso-position-vertical:absolute;mso-position-vertical-relative:page" coordsize="21600,21600" o:spt="100" adj="0,,0" path="" filled="f" stroked="f">
          <v:stroke joinstyle="round"/>
          <v:formulas/>
          <v:path o:connecttype="segments"/>
          <v:textbox style="mso-next-textbox:#Shape595cd0237bdec" inset="0,0,0,0">
            <w:txbxContent>
              <w:p w:rsidR="00073290" w:rsidRDefault="00073290"/>
            </w:txbxContent>
          </v:textbox>
          <w10:wrap anchorx="page" anchory="page"/>
        </v:shape>
      </w:pict>
    </w:r>
    <w:r w:rsidR="00861A1A">
      <w:rPr>
        <w:noProof/>
      </w:rPr>
      <w:drawing>
        <wp:anchor distT="0" distB="0" distL="0" distR="0" simplePos="0" relativeHeight="251653120" behindDoc="0" locked="1" layoutInCell="0" allowOverlap="1" wp14:anchorId="33923B47" wp14:editId="0BF8E90A">
          <wp:simplePos x="0" y="0"/>
          <wp:positionH relativeFrom="page">
            <wp:posOffset>626110</wp:posOffset>
          </wp:positionH>
          <wp:positionV relativeFrom="page">
            <wp:posOffset>374015</wp:posOffset>
          </wp:positionV>
          <wp:extent cx="431800" cy="860559"/>
          <wp:effectExtent l="0" t="0" r="0" b="0"/>
          <wp:wrapNone/>
          <wp:docPr id="1" name="Beeldmerk"/>
          <wp:cNvGraphicFramePr/>
          <a:graphic xmlns:a="http://schemas.openxmlformats.org/drawingml/2006/main">
            <a:graphicData uri="http://schemas.openxmlformats.org/drawingml/2006/picture">
              <pic:pic xmlns:pic="http://schemas.openxmlformats.org/drawingml/2006/picture">
                <pic:nvPicPr>
                  <pic:cNvPr id="1" name="Beeldmerk"/>
                  <pic:cNvPicPr/>
                </pic:nvPicPr>
                <pic:blipFill>
                  <a:blip r:embed="rId1"/>
                  <a:stretch>
                    <a:fillRect/>
                  </a:stretch>
                </pic:blipFill>
                <pic:spPr bwMode="auto">
                  <a:xfrm>
                    <a:off x="0" y="0"/>
                    <a:ext cx="431800" cy="860559"/>
                  </a:xfrm>
                  <a:prstGeom prst="rect">
                    <a:avLst/>
                  </a:prstGeom>
                </pic:spPr>
              </pic:pic>
            </a:graphicData>
          </a:graphic>
        </wp:anchor>
      </w:drawing>
    </w:r>
  </w:p>
  <w:p w:rsidR="002C21CC" w:rsidRDefault="00A53D39">
    <w:r>
      <w:pict>
        <v:shape id="Shape595cd0237ccac" o:spid="_x0000_s2052" style="position:absolute;margin-left:85pt;margin-top:29.45pt;width:241.75pt;height:97.5pt;z-index:251659264;mso-position-horizontal:absolute;mso-position-horizontal-relative:page;mso-position-vertical:absolute;mso-position-vertical-relative:page" coordsize="21600,21600" o:spt="100" adj="0,,0" path="" filled="f" stroked="f">
          <v:stroke joinstyle="round"/>
          <v:formulas/>
          <v:path o:connecttype="segments"/>
          <v:textbox style="mso-next-textbox:#Shape595cd0237ccac" inset="0,0,0,0">
            <w:txbxContent>
              <w:p w:rsidR="00073290" w:rsidRDefault="00073290"/>
            </w:txbxContent>
          </v:textbox>
          <w10:wrap anchorx="page" anchory="page"/>
        </v:shape>
      </w:pict>
    </w:r>
    <w:r w:rsidR="00861A1A">
      <w:rPr>
        <w:noProof/>
      </w:rPr>
      <w:drawing>
        <wp:anchor distT="0" distB="0" distL="0" distR="0" simplePos="0" relativeHeight="251654144" behindDoc="0" locked="1" layoutInCell="0" allowOverlap="1" wp14:anchorId="6710DABB" wp14:editId="0CA41752">
          <wp:simplePos x="0" y="0"/>
          <wp:positionH relativeFrom="page">
            <wp:posOffset>1079500</wp:posOffset>
          </wp:positionH>
          <wp:positionV relativeFrom="page">
            <wp:posOffset>374015</wp:posOffset>
          </wp:positionV>
          <wp:extent cx="3070225" cy="1238284"/>
          <wp:effectExtent l="0" t="0" r="0" b="0"/>
          <wp:wrapNone/>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2"/>
                  <a:stretch>
                    <a:fillRect/>
                  </a:stretch>
                </pic:blipFill>
                <pic:spPr bwMode="auto">
                  <a:xfrm>
                    <a:off x="0" y="0"/>
                    <a:ext cx="3070225" cy="1238284"/>
                  </a:xfrm>
                  <a:prstGeom prst="rect">
                    <a:avLst/>
                  </a:prstGeom>
                </pic:spPr>
              </pic:pic>
            </a:graphicData>
          </a:graphic>
        </wp:anchor>
      </w:drawing>
    </w:r>
  </w:p>
  <w:p w:rsidR="002C21CC" w:rsidRDefault="00A53D39">
    <w:r>
      <w:pict>
        <v:shape id="Shape595cd0237a833" o:spid="_x0000_s2056" style="position:absolute;margin-left:36.85pt;margin-top:167.2pt;width:351.65pt;height:186pt;z-index:251655168;mso-position-horizontal:absolute;mso-position-horizontal-relative:page;mso-position-vertical:absolute;mso-position-vertical-relative:page" coordsize="21600,21600" o:spt="100" adj="0,,0" path="" filled="f" stroked="f">
          <v:stroke joinstyle="round"/>
          <v:formulas/>
          <v:path o:connecttype="segments"/>
          <v:textbox style="mso-next-textbox:#Shape595cd0237a833" inset="0,0,0,0">
            <w:txbxContent>
              <w:p w:rsidR="00A60C12" w:rsidRPr="00D87AE8" w:rsidRDefault="00A53D39" w:rsidP="00A60C12">
                <w:pPr>
                  <w:pStyle w:val="Verslagpunten"/>
                  <w:numPr>
                    <w:ilvl w:val="0"/>
                    <w:numId w:val="0"/>
                  </w:numPr>
                  <w:ind w:left="140"/>
                  <w:rPr>
                    <w:b/>
                    <w:sz w:val="22"/>
                    <w:szCs w:val="22"/>
                  </w:rPr>
                </w:pPr>
                <w:r>
                  <w:rPr>
                    <w:b/>
                    <w:sz w:val="22"/>
                    <w:szCs w:val="22"/>
                  </w:rPr>
                  <w:t>V</w:t>
                </w:r>
                <w:r w:rsidR="00A60C12">
                  <w:rPr>
                    <w:b/>
                    <w:sz w:val="22"/>
                    <w:szCs w:val="22"/>
                  </w:rPr>
                  <w:t>erslag van de vergadering v</w:t>
                </w:r>
                <w:r w:rsidR="00902B51">
                  <w:rPr>
                    <w:b/>
                    <w:sz w:val="22"/>
                    <w:szCs w:val="22"/>
                  </w:rPr>
                  <w:t xml:space="preserve">an de Bouwbegeleidingscommissie </w:t>
                </w:r>
                <w:r w:rsidR="008C1A78">
                  <w:rPr>
                    <w:b/>
                    <w:sz w:val="22"/>
                    <w:szCs w:val="22"/>
                  </w:rPr>
                  <w:t>op</w:t>
                </w:r>
                <w:r w:rsidR="00A60C12">
                  <w:rPr>
                    <w:b/>
                    <w:sz w:val="22"/>
                    <w:szCs w:val="22"/>
                  </w:rPr>
                  <w:t xml:space="preserve"> </w:t>
                </w:r>
                <w:r w:rsidR="00902B51">
                  <w:rPr>
                    <w:b/>
                    <w:sz w:val="22"/>
                    <w:szCs w:val="22"/>
                  </w:rPr>
                  <w:t>27</w:t>
                </w:r>
                <w:r w:rsidR="00A53CD3">
                  <w:rPr>
                    <w:b/>
                    <w:sz w:val="22"/>
                    <w:szCs w:val="22"/>
                  </w:rPr>
                  <w:t xml:space="preserve"> novem</w:t>
                </w:r>
                <w:r w:rsidR="00D26A65">
                  <w:rPr>
                    <w:b/>
                    <w:sz w:val="22"/>
                    <w:szCs w:val="22"/>
                  </w:rPr>
                  <w:t xml:space="preserve">ber </w:t>
                </w:r>
                <w:r w:rsidR="00917704">
                  <w:rPr>
                    <w:b/>
                    <w:sz w:val="22"/>
                    <w:szCs w:val="22"/>
                  </w:rPr>
                  <w:t>2018</w:t>
                </w:r>
              </w:p>
              <w:p w:rsidR="002C21CC" w:rsidRDefault="00990DDD">
                <w:pPr>
                  <w:pStyle w:val="Documenttitel"/>
                </w:pPr>
                <w:r>
                  <w:tab/>
                </w:r>
                <w:r>
                  <w:tab/>
                </w:r>
                <w:r>
                  <w:tab/>
                </w:r>
                <w:r>
                  <w:tab/>
                </w:r>
                <w:r>
                  <w:tab/>
                </w:r>
                <w:r>
                  <w:tab/>
                </w:r>
                <w:r>
                  <w:tab/>
                </w:r>
                <w:r>
                  <w:tab/>
                </w:r>
                <w:r>
                  <w:tab/>
                </w:r>
                <w:r>
                  <w:tab/>
                </w:r>
                <w:r>
                  <w:tab/>
                </w:r>
                <w:r>
                  <w:tab/>
                </w:r>
                <w:r>
                  <w:tab/>
                </w:r>
                <w:r>
                  <w:tab/>
                </w:r>
                <w:r>
                  <w:tab/>
                </w:r>
                <w:r>
                  <w:tab/>
                </w:r>
                <w:r>
                  <w:tab/>
                </w:r>
                <w:r>
                  <w:tab/>
                </w:r>
                <w:r>
                  <w:tab/>
                </w:r>
                <w:r>
                  <w:tab/>
                </w:r>
                <w:bookmarkStart w:id="0" w:name="_GoBack"/>
                <w:bookmarkEnd w:id="0"/>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2C21CC" w:rsidRDefault="00E2377D">
                <w:pPr>
                  <w:pStyle w:val="Documenttite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CB6C50">
                  <w:t>Concept-verslag</w:t>
                </w:r>
                <w:r w:rsidR="00861A1A">
                  <w:t xml:space="preserve"> van de vergadering van de Bouwbegeleidingscommissie d.d. 4 juli 2017</w:t>
                </w:r>
              </w:p>
            </w:txbxContent>
          </v:textbox>
          <w10:wrap anchorx="page" anchory="page"/>
        </v:shape>
      </w:pict>
    </w:r>
    <w:r>
      <w:pict>
        <v:shape id="Shape595cd0237d383" o:spid="_x0000_s2051" style="position:absolute;margin-left:110.55pt;margin-top:805pt;width:400.5pt;height:28.3pt;z-index:251660288;mso-position-horizontal:absolute;mso-position-horizontal-relative:page;mso-position-vertical:absolute;mso-position-vertical-relative:page" coordsize="21600,21600" o:spt="100" adj="0,,0" path="" filled="f" stroked="f">
          <v:stroke joinstyle="round"/>
          <v:formulas/>
          <v:path o:connecttype="segments"/>
          <v:textbox style="mso-next-textbox:#Shape595cd0237d383" inset="0,0,0,0">
            <w:txbxContent>
              <w:p w:rsidR="002C21CC" w:rsidRDefault="00861A1A">
                <w:pPr>
                  <w:pStyle w:val="Standaard65rechtsuitgelijnd"/>
                </w:pPr>
                <w:r>
                  <w:t xml:space="preserve">pagina </w:t>
                </w:r>
                <w:r>
                  <w:fldChar w:fldCharType="begin"/>
                </w:r>
                <w:r>
                  <w:instrText>PAGE</w:instrText>
                </w:r>
                <w:r>
                  <w:fldChar w:fldCharType="separate"/>
                </w:r>
                <w:r w:rsidR="00A53D39">
                  <w:rPr>
                    <w:noProof/>
                  </w:rPr>
                  <w:t>1</w:t>
                </w:r>
                <w:r>
                  <w:fldChar w:fldCharType="end"/>
                </w:r>
                <w:r>
                  <w:t>/</w:t>
                </w:r>
                <w:r>
                  <w:fldChar w:fldCharType="begin"/>
                </w:r>
                <w:r>
                  <w:instrText>NUMPAGES</w:instrText>
                </w:r>
                <w:r>
                  <w:fldChar w:fldCharType="separate"/>
                </w:r>
                <w:r w:rsidR="00A53D39">
                  <w:rPr>
                    <w:noProof/>
                  </w:rPr>
                  <w:t>9</w:t>
                </w:r>
                <w: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D39" w:rsidRDefault="00A53D39">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1CC" w:rsidRDefault="00A53D39">
    <w:r>
      <w:pict>
        <v:shape id="Shape595cd0237df72" o:spid="_x0000_s2050" style="position:absolute;margin-left:25.5pt;margin-top:112.2pt;width:484.7pt;height:31.15pt;z-index:251661312;mso-position-horizontal:absolute;mso-position-horizontal-relative:page;mso-position-vertical:absolute;mso-position-vertical-relative:page" coordsize="21600,21600" o:spt="100" adj="0,,0" path="" filled="f" stroked="f">
          <v:stroke joinstyle="round"/>
          <v:formulas/>
          <v:path o:connecttype="segments"/>
          <v:textbox style="mso-next-textbox:#Shape595cd0237df72" inset="0,0,0,0">
            <w:txbxContent>
              <w:p w:rsidR="00073290" w:rsidRDefault="00073290"/>
            </w:txbxContent>
          </v:textbox>
          <w10:wrap anchorx="page" anchory="page"/>
        </v:shape>
      </w:pict>
    </w:r>
  </w:p>
  <w:p w:rsidR="002C21CC" w:rsidRDefault="00A53D39">
    <w:r>
      <w:pict>
        <v:shape id="Shape595cd0237e034" o:spid="_x0000_s2049" style="position:absolute;margin-left:110.55pt;margin-top:805pt;width:400.5pt;height:28.3pt;z-index:251662336;mso-position-horizontal:absolute;mso-position-horizontal-relative:page;mso-position-vertical:absolute;mso-position-vertical-relative:page" coordsize="21600,21600" o:spt="100" adj="0,,0" path="" filled="f" stroked="f">
          <v:stroke joinstyle="round"/>
          <v:formulas/>
          <v:path o:connecttype="segments"/>
          <v:textbox style="mso-next-textbox:#Shape595cd0237e034" inset="0,0,0,0">
            <w:txbxContent>
              <w:p w:rsidR="002C21CC" w:rsidRDefault="00861A1A">
                <w:pPr>
                  <w:pStyle w:val="Standaard65rechtsuitgelijnd"/>
                </w:pPr>
                <w:r>
                  <w:t xml:space="preserve">pagina </w:t>
                </w:r>
                <w:r>
                  <w:fldChar w:fldCharType="begin"/>
                </w:r>
                <w:r>
                  <w:instrText>PAGE</w:instrText>
                </w:r>
                <w:r>
                  <w:fldChar w:fldCharType="separate"/>
                </w:r>
                <w:r w:rsidR="00A53D39">
                  <w:rPr>
                    <w:noProof/>
                  </w:rPr>
                  <w:t>2</w:t>
                </w:r>
                <w:r>
                  <w:fldChar w:fldCharType="end"/>
                </w:r>
                <w:r>
                  <w:t>/</w:t>
                </w:r>
                <w:r>
                  <w:fldChar w:fldCharType="begin"/>
                </w:r>
                <w:r>
                  <w:instrText>NUMPAGES</w:instrText>
                </w:r>
                <w:r>
                  <w:fldChar w:fldCharType="separate"/>
                </w:r>
                <w:r w:rsidR="00A53D39">
                  <w:rPr>
                    <w:noProof/>
                  </w:rPr>
                  <w:t>9</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90F159"/>
    <w:multiLevelType w:val="multilevel"/>
    <w:tmpl w:val="81E9EE7D"/>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B300D128"/>
    <w:multiLevelType w:val="multilevel"/>
    <w:tmpl w:val="279E479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A840169"/>
    <w:multiLevelType w:val="multilevel"/>
    <w:tmpl w:val="33BB5F1A"/>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0EF0683"/>
    <w:multiLevelType w:val="multilevel"/>
    <w:tmpl w:val="C7601A6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DB1F326A"/>
    <w:multiLevelType w:val="multilevel"/>
    <w:tmpl w:val="81DE041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3DE47A4"/>
    <w:multiLevelType w:val="multilevel"/>
    <w:tmpl w:val="2E72241C"/>
    <w:name w:val="Verslag_nummering"/>
    <w:lvl w:ilvl="0">
      <w:start w:val="1"/>
      <w:numFmt w:val="decimal"/>
      <w:pStyle w:val="Verslagpunten"/>
      <w:lvlText w:val="%1. "/>
      <w:lvlJc w:val="left"/>
      <w:pPr>
        <w:ind w:left="140" w:hanging="14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0B971D8"/>
    <w:multiLevelType w:val="hybridMultilevel"/>
    <w:tmpl w:val="8E6659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2835A42"/>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7A07B2C"/>
    <w:multiLevelType w:val="hybridMultilevel"/>
    <w:tmpl w:val="391A17D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283E0410"/>
    <w:multiLevelType w:val="hybridMultilevel"/>
    <w:tmpl w:val="08E488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C9101D8"/>
    <w:multiLevelType w:val="hybridMultilevel"/>
    <w:tmpl w:val="94B80510"/>
    <w:lvl w:ilvl="0" w:tplc="42422E18">
      <w:start w:val="1"/>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3FF49400"/>
    <w:multiLevelType w:val="multilevel"/>
    <w:tmpl w:val="967843CA"/>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6E5F7F"/>
    <w:multiLevelType w:val="hybridMultilevel"/>
    <w:tmpl w:val="EF205D2A"/>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2073EA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CD83053"/>
    <w:multiLevelType w:val="hybridMultilevel"/>
    <w:tmpl w:val="33EAF0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4EA97083"/>
    <w:multiLevelType w:val="hybridMultilevel"/>
    <w:tmpl w:val="CE261BFC"/>
    <w:lvl w:ilvl="0" w:tplc="D0443B0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280B53F"/>
    <w:multiLevelType w:val="multilevel"/>
    <w:tmpl w:val="F7BADCED"/>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A12F79"/>
    <w:multiLevelType w:val="hybridMultilevel"/>
    <w:tmpl w:val="CC489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64F96CE0"/>
    <w:multiLevelType w:val="hybridMultilevel"/>
    <w:tmpl w:val="316A3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7C36E2D"/>
    <w:multiLevelType w:val="hybridMultilevel"/>
    <w:tmpl w:val="FC4ED5A0"/>
    <w:lvl w:ilvl="0" w:tplc="20F0106A">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nsid w:val="70C6BFA8"/>
    <w:multiLevelType w:val="multilevel"/>
    <w:tmpl w:val="80CB3FBC"/>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406498"/>
    <w:multiLevelType w:val="hybridMultilevel"/>
    <w:tmpl w:val="D23A83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723F37A6"/>
    <w:multiLevelType w:val="hybridMultilevel"/>
    <w:tmpl w:val="8D66EC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745C4EB7"/>
    <w:multiLevelType w:val="hybridMultilevel"/>
    <w:tmpl w:val="09A434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7B3EE2B0"/>
    <w:multiLevelType w:val="multilevel"/>
    <w:tmpl w:val="75A0EE43"/>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C8C539B"/>
    <w:multiLevelType w:val="hybridMultilevel"/>
    <w:tmpl w:val="76CE5F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16"/>
  </w:num>
  <w:num w:numId="5">
    <w:abstractNumId w:val="24"/>
  </w:num>
  <w:num w:numId="6">
    <w:abstractNumId w:val="4"/>
  </w:num>
  <w:num w:numId="7">
    <w:abstractNumId w:val="3"/>
  </w:num>
  <w:num w:numId="8">
    <w:abstractNumId w:val="5"/>
  </w:num>
  <w:num w:numId="9">
    <w:abstractNumId w:val="6"/>
  </w:num>
  <w:num w:numId="10">
    <w:abstractNumId w:val="5"/>
  </w:num>
  <w:num w:numId="11">
    <w:abstractNumId w:val="5"/>
  </w:num>
  <w:num w:numId="12">
    <w:abstractNumId w:val="9"/>
  </w:num>
  <w:num w:numId="13">
    <w:abstractNumId w:val="1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19"/>
  </w:num>
  <w:num w:numId="23">
    <w:abstractNumId w:val="23"/>
  </w:num>
  <w:num w:numId="24">
    <w:abstractNumId w:val="17"/>
  </w:num>
  <w:num w:numId="25">
    <w:abstractNumId w:val="18"/>
  </w:num>
  <w:num w:numId="26">
    <w:abstractNumId w:val="14"/>
  </w:num>
  <w:num w:numId="27">
    <w:abstractNumId w:val="7"/>
  </w:num>
  <w:num w:numId="28">
    <w:abstractNumId w:val="13"/>
  </w:num>
  <w:num w:numId="29">
    <w:abstractNumId w:val="8"/>
  </w:num>
  <w:num w:numId="30">
    <w:abstractNumId w:val="21"/>
  </w:num>
  <w:num w:numId="31">
    <w:abstractNumId w:val="22"/>
  </w:num>
  <w:num w:numId="32">
    <w:abstractNumId w:val="12"/>
  </w:num>
  <w:num w:numId="33">
    <w:abstractNumId w:val="10"/>
  </w:num>
  <w:num w:numId="3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60"/>
    <w:rsid w:val="000001A5"/>
    <w:rsid w:val="000144AB"/>
    <w:rsid w:val="00027620"/>
    <w:rsid w:val="0003721D"/>
    <w:rsid w:val="00050529"/>
    <w:rsid w:val="00063685"/>
    <w:rsid w:val="000715FC"/>
    <w:rsid w:val="00071934"/>
    <w:rsid w:val="00073290"/>
    <w:rsid w:val="000737F5"/>
    <w:rsid w:val="000920D1"/>
    <w:rsid w:val="00097DCB"/>
    <w:rsid w:val="000A7AAC"/>
    <w:rsid w:val="000B3B08"/>
    <w:rsid w:val="000B7477"/>
    <w:rsid w:val="000C7C29"/>
    <w:rsid w:val="000D37B5"/>
    <w:rsid w:val="000D6966"/>
    <w:rsid w:val="000E480C"/>
    <w:rsid w:val="000E508C"/>
    <w:rsid w:val="000E7AF3"/>
    <w:rsid w:val="00103AEE"/>
    <w:rsid w:val="00111EC7"/>
    <w:rsid w:val="001233F6"/>
    <w:rsid w:val="0014496A"/>
    <w:rsid w:val="00154C95"/>
    <w:rsid w:val="001554FC"/>
    <w:rsid w:val="001557F9"/>
    <w:rsid w:val="00163501"/>
    <w:rsid w:val="00173EF1"/>
    <w:rsid w:val="00186FEA"/>
    <w:rsid w:val="00197375"/>
    <w:rsid w:val="001B08A4"/>
    <w:rsid w:val="001B3133"/>
    <w:rsid w:val="001C1C82"/>
    <w:rsid w:val="001C320A"/>
    <w:rsid w:val="001C5F62"/>
    <w:rsid w:val="001D7CAF"/>
    <w:rsid w:val="001E2D7E"/>
    <w:rsid w:val="001F54A4"/>
    <w:rsid w:val="002031D5"/>
    <w:rsid w:val="00204999"/>
    <w:rsid w:val="00221308"/>
    <w:rsid w:val="00222F54"/>
    <w:rsid w:val="002254B2"/>
    <w:rsid w:val="0022661E"/>
    <w:rsid w:val="00233246"/>
    <w:rsid w:val="00243B5B"/>
    <w:rsid w:val="00263632"/>
    <w:rsid w:val="00263854"/>
    <w:rsid w:val="002723E5"/>
    <w:rsid w:val="0027623D"/>
    <w:rsid w:val="00277B60"/>
    <w:rsid w:val="00280053"/>
    <w:rsid w:val="00282860"/>
    <w:rsid w:val="00294B70"/>
    <w:rsid w:val="00295723"/>
    <w:rsid w:val="002968F4"/>
    <w:rsid w:val="00297DF2"/>
    <w:rsid w:val="002A02D1"/>
    <w:rsid w:val="002A64B0"/>
    <w:rsid w:val="002B26E9"/>
    <w:rsid w:val="002B772F"/>
    <w:rsid w:val="002C178A"/>
    <w:rsid w:val="002C21CC"/>
    <w:rsid w:val="002C30C3"/>
    <w:rsid w:val="002C6C95"/>
    <w:rsid w:val="002C7973"/>
    <w:rsid w:val="002D455B"/>
    <w:rsid w:val="002E4BB5"/>
    <w:rsid w:val="002E5E06"/>
    <w:rsid w:val="002E7D94"/>
    <w:rsid w:val="002F125E"/>
    <w:rsid w:val="002F14B9"/>
    <w:rsid w:val="002F52CE"/>
    <w:rsid w:val="00300F1C"/>
    <w:rsid w:val="0030584F"/>
    <w:rsid w:val="00312614"/>
    <w:rsid w:val="003131FE"/>
    <w:rsid w:val="003304CB"/>
    <w:rsid w:val="00340619"/>
    <w:rsid w:val="0034580F"/>
    <w:rsid w:val="00347AEE"/>
    <w:rsid w:val="0035443C"/>
    <w:rsid w:val="0035644F"/>
    <w:rsid w:val="0036641D"/>
    <w:rsid w:val="003751F8"/>
    <w:rsid w:val="00376055"/>
    <w:rsid w:val="0037688D"/>
    <w:rsid w:val="0038407D"/>
    <w:rsid w:val="00392578"/>
    <w:rsid w:val="00394765"/>
    <w:rsid w:val="003B0123"/>
    <w:rsid w:val="003D0A31"/>
    <w:rsid w:val="003D709C"/>
    <w:rsid w:val="003F45EE"/>
    <w:rsid w:val="003F6FBC"/>
    <w:rsid w:val="00401E28"/>
    <w:rsid w:val="00410873"/>
    <w:rsid w:val="00411B79"/>
    <w:rsid w:val="00411BC8"/>
    <w:rsid w:val="0041356A"/>
    <w:rsid w:val="00416BE5"/>
    <w:rsid w:val="00421BAA"/>
    <w:rsid w:val="0042207B"/>
    <w:rsid w:val="00464247"/>
    <w:rsid w:val="0047209A"/>
    <w:rsid w:val="004778AE"/>
    <w:rsid w:val="00494235"/>
    <w:rsid w:val="004B0C3A"/>
    <w:rsid w:val="004B3E65"/>
    <w:rsid w:val="004B6B7E"/>
    <w:rsid w:val="004C1517"/>
    <w:rsid w:val="004D0353"/>
    <w:rsid w:val="004E232A"/>
    <w:rsid w:val="004E5F57"/>
    <w:rsid w:val="004F32ED"/>
    <w:rsid w:val="0050204F"/>
    <w:rsid w:val="00526C34"/>
    <w:rsid w:val="0053253C"/>
    <w:rsid w:val="00542A0F"/>
    <w:rsid w:val="00552BB0"/>
    <w:rsid w:val="00560C6C"/>
    <w:rsid w:val="00567E32"/>
    <w:rsid w:val="00574FE5"/>
    <w:rsid w:val="00581CED"/>
    <w:rsid w:val="00594734"/>
    <w:rsid w:val="005A76B8"/>
    <w:rsid w:val="005B3DB5"/>
    <w:rsid w:val="005C26CC"/>
    <w:rsid w:val="005C316E"/>
    <w:rsid w:val="005D226F"/>
    <w:rsid w:val="005D4915"/>
    <w:rsid w:val="005D5169"/>
    <w:rsid w:val="00605F7D"/>
    <w:rsid w:val="0062475B"/>
    <w:rsid w:val="006304A6"/>
    <w:rsid w:val="006372FB"/>
    <w:rsid w:val="006461B0"/>
    <w:rsid w:val="006475D1"/>
    <w:rsid w:val="006500B5"/>
    <w:rsid w:val="00664E47"/>
    <w:rsid w:val="00673C04"/>
    <w:rsid w:val="00675594"/>
    <w:rsid w:val="00685092"/>
    <w:rsid w:val="00685FA8"/>
    <w:rsid w:val="00693981"/>
    <w:rsid w:val="00693CDA"/>
    <w:rsid w:val="006C11C3"/>
    <w:rsid w:val="006C3CF1"/>
    <w:rsid w:val="006C6263"/>
    <w:rsid w:val="006D1058"/>
    <w:rsid w:val="006D2033"/>
    <w:rsid w:val="006D7B32"/>
    <w:rsid w:val="006E752D"/>
    <w:rsid w:val="0070607E"/>
    <w:rsid w:val="007138FA"/>
    <w:rsid w:val="00724834"/>
    <w:rsid w:val="00743020"/>
    <w:rsid w:val="0074392D"/>
    <w:rsid w:val="00746ECF"/>
    <w:rsid w:val="0075600E"/>
    <w:rsid w:val="007605C6"/>
    <w:rsid w:val="007617E0"/>
    <w:rsid w:val="00767D1E"/>
    <w:rsid w:val="007731AC"/>
    <w:rsid w:val="007A2060"/>
    <w:rsid w:val="007A2F7E"/>
    <w:rsid w:val="007C0A8E"/>
    <w:rsid w:val="007C5E10"/>
    <w:rsid w:val="007D2006"/>
    <w:rsid w:val="007D37DF"/>
    <w:rsid w:val="007D658A"/>
    <w:rsid w:val="007D75BA"/>
    <w:rsid w:val="00812A64"/>
    <w:rsid w:val="008217FE"/>
    <w:rsid w:val="00825C70"/>
    <w:rsid w:val="00826879"/>
    <w:rsid w:val="0082694B"/>
    <w:rsid w:val="00832B9E"/>
    <w:rsid w:val="00852E33"/>
    <w:rsid w:val="008531E2"/>
    <w:rsid w:val="00861A1A"/>
    <w:rsid w:val="008633BB"/>
    <w:rsid w:val="008655B5"/>
    <w:rsid w:val="00882AAB"/>
    <w:rsid w:val="00882C98"/>
    <w:rsid w:val="00885698"/>
    <w:rsid w:val="0088581C"/>
    <w:rsid w:val="00885CB8"/>
    <w:rsid w:val="008875C8"/>
    <w:rsid w:val="00896376"/>
    <w:rsid w:val="008A5860"/>
    <w:rsid w:val="008A5A46"/>
    <w:rsid w:val="008B2568"/>
    <w:rsid w:val="008B5DB4"/>
    <w:rsid w:val="008C1A78"/>
    <w:rsid w:val="008C48DD"/>
    <w:rsid w:val="008D0E70"/>
    <w:rsid w:val="008D0F45"/>
    <w:rsid w:val="008D4E79"/>
    <w:rsid w:val="008D544F"/>
    <w:rsid w:val="008E58F9"/>
    <w:rsid w:val="008F266E"/>
    <w:rsid w:val="008F7DCC"/>
    <w:rsid w:val="009012B4"/>
    <w:rsid w:val="00902B51"/>
    <w:rsid w:val="009172B7"/>
    <w:rsid w:val="0091743B"/>
    <w:rsid w:val="00917704"/>
    <w:rsid w:val="00920A28"/>
    <w:rsid w:val="0094157C"/>
    <w:rsid w:val="00957AE7"/>
    <w:rsid w:val="00966145"/>
    <w:rsid w:val="00971772"/>
    <w:rsid w:val="00990DDD"/>
    <w:rsid w:val="00994507"/>
    <w:rsid w:val="00996791"/>
    <w:rsid w:val="009A18D5"/>
    <w:rsid w:val="009B7F43"/>
    <w:rsid w:val="009C176C"/>
    <w:rsid w:val="009E3A3A"/>
    <w:rsid w:val="009E3F42"/>
    <w:rsid w:val="009E7CB9"/>
    <w:rsid w:val="009F3EC1"/>
    <w:rsid w:val="009F56AB"/>
    <w:rsid w:val="00A011A8"/>
    <w:rsid w:val="00A363BE"/>
    <w:rsid w:val="00A373B3"/>
    <w:rsid w:val="00A40709"/>
    <w:rsid w:val="00A46EE5"/>
    <w:rsid w:val="00A53CD3"/>
    <w:rsid w:val="00A53D39"/>
    <w:rsid w:val="00A56F5A"/>
    <w:rsid w:val="00A60253"/>
    <w:rsid w:val="00A60C12"/>
    <w:rsid w:val="00A62D67"/>
    <w:rsid w:val="00A7721A"/>
    <w:rsid w:val="00A77B6F"/>
    <w:rsid w:val="00A80F84"/>
    <w:rsid w:val="00A84A4E"/>
    <w:rsid w:val="00A95F79"/>
    <w:rsid w:val="00AA6896"/>
    <w:rsid w:val="00AC4114"/>
    <w:rsid w:val="00AC5CC3"/>
    <w:rsid w:val="00AC6AA7"/>
    <w:rsid w:val="00AE0B41"/>
    <w:rsid w:val="00AE1E81"/>
    <w:rsid w:val="00AE3E03"/>
    <w:rsid w:val="00AE63F5"/>
    <w:rsid w:val="00AE6D2C"/>
    <w:rsid w:val="00AF3AD5"/>
    <w:rsid w:val="00B010CA"/>
    <w:rsid w:val="00B01783"/>
    <w:rsid w:val="00B01CA3"/>
    <w:rsid w:val="00B05476"/>
    <w:rsid w:val="00B10BDE"/>
    <w:rsid w:val="00B11E13"/>
    <w:rsid w:val="00B130C9"/>
    <w:rsid w:val="00B30F7C"/>
    <w:rsid w:val="00B32A77"/>
    <w:rsid w:val="00B42431"/>
    <w:rsid w:val="00B42E15"/>
    <w:rsid w:val="00B45B3E"/>
    <w:rsid w:val="00B47EC8"/>
    <w:rsid w:val="00B81A94"/>
    <w:rsid w:val="00B82DAB"/>
    <w:rsid w:val="00B96877"/>
    <w:rsid w:val="00BA33EE"/>
    <w:rsid w:val="00BA4AC2"/>
    <w:rsid w:val="00BB1DEF"/>
    <w:rsid w:val="00BB4FC1"/>
    <w:rsid w:val="00BB7014"/>
    <w:rsid w:val="00BC4EA9"/>
    <w:rsid w:val="00BD4365"/>
    <w:rsid w:val="00BE59E7"/>
    <w:rsid w:val="00BF31DF"/>
    <w:rsid w:val="00BF4DC1"/>
    <w:rsid w:val="00BF7A3F"/>
    <w:rsid w:val="00C03CCF"/>
    <w:rsid w:val="00C23255"/>
    <w:rsid w:val="00C91D77"/>
    <w:rsid w:val="00C933F3"/>
    <w:rsid w:val="00C94D7E"/>
    <w:rsid w:val="00CB6C50"/>
    <w:rsid w:val="00CB71BA"/>
    <w:rsid w:val="00CC2678"/>
    <w:rsid w:val="00CD12D0"/>
    <w:rsid w:val="00CD2DB2"/>
    <w:rsid w:val="00CE125A"/>
    <w:rsid w:val="00CE741F"/>
    <w:rsid w:val="00CF4067"/>
    <w:rsid w:val="00D0721F"/>
    <w:rsid w:val="00D10EBF"/>
    <w:rsid w:val="00D14071"/>
    <w:rsid w:val="00D22D1F"/>
    <w:rsid w:val="00D25620"/>
    <w:rsid w:val="00D26A65"/>
    <w:rsid w:val="00D26B3C"/>
    <w:rsid w:val="00D345E4"/>
    <w:rsid w:val="00D358F3"/>
    <w:rsid w:val="00D41F4D"/>
    <w:rsid w:val="00D42FE2"/>
    <w:rsid w:val="00D533AA"/>
    <w:rsid w:val="00D61EA8"/>
    <w:rsid w:val="00D672C7"/>
    <w:rsid w:val="00D676F4"/>
    <w:rsid w:val="00D87AE8"/>
    <w:rsid w:val="00D87D97"/>
    <w:rsid w:val="00D94E5B"/>
    <w:rsid w:val="00DB3CED"/>
    <w:rsid w:val="00DB5CAC"/>
    <w:rsid w:val="00DC32C7"/>
    <w:rsid w:val="00DC51BD"/>
    <w:rsid w:val="00DD5160"/>
    <w:rsid w:val="00DE05C6"/>
    <w:rsid w:val="00DE1736"/>
    <w:rsid w:val="00DF1A3B"/>
    <w:rsid w:val="00DF1E28"/>
    <w:rsid w:val="00DF4C8F"/>
    <w:rsid w:val="00E01175"/>
    <w:rsid w:val="00E02700"/>
    <w:rsid w:val="00E03B6F"/>
    <w:rsid w:val="00E06751"/>
    <w:rsid w:val="00E06C46"/>
    <w:rsid w:val="00E1752A"/>
    <w:rsid w:val="00E2377D"/>
    <w:rsid w:val="00E23A82"/>
    <w:rsid w:val="00E26C6E"/>
    <w:rsid w:val="00E3738C"/>
    <w:rsid w:val="00E45176"/>
    <w:rsid w:val="00E46D48"/>
    <w:rsid w:val="00E4739D"/>
    <w:rsid w:val="00E576BB"/>
    <w:rsid w:val="00E60FE9"/>
    <w:rsid w:val="00E70744"/>
    <w:rsid w:val="00E7267F"/>
    <w:rsid w:val="00E742AC"/>
    <w:rsid w:val="00E83433"/>
    <w:rsid w:val="00E92338"/>
    <w:rsid w:val="00E9592E"/>
    <w:rsid w:val="00EB088C"/>
    <w:rsid w:val="00EC1305"/>
    <w:rsid w:val="00EC60DC"/>
    <w:rsid w:val="00EC709C"/>
    <w:rsid w:val="00EE0062"/>
    <w:rsid w:val="00F008B9"/>
    <w:rsid w:val="00F02EB3"/>
    <w:rsid w:val="00F07799"/>
    <w:rsid w:val="00F154BD"/>
    <w:rsid w:val="00F15A9B"/>
    <w:rsid w:val="00F348C8"/>
    <w:rsid w:val="00F34C7C"/>
    <w:rsid w:val="00F373E9"/>
    <w:rsid w:val="00F40891"/>
    <w:rsid w:val="00F44AFE"/>
    <w:rsid w:val="00F45BFC"/>
    <w:rsid w:val="00F52BDE"/>
    <w:rsid w:val="00F55E92"/>
    <w:rsid w:val="00F6257C"/>
    <w:rsid w:val="00F86B89"/>
    <w:rsid w:val="00FA1577"/>
    <w:rsid w:val="00FA698C"/>
    <w:rsid w:val="00FC0BAE"/>
    <w:rsid w:val="00FE1652"/>
    <w:rsid w:val="00FF6E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178A"/>
    <w:pPr>
      <w:tabs>
        <w:tab w:val="center" w:pos="4536"/>
        <w:tab w:val="right" w:pos="9072"/>
      </w:tabs>
    </w:pPr>
  </w:style>
  <w:style w:type="character" w:customStyle="1" w:styleId="KoptekstChar">
    <w:name w:val="Koptekst Char"/>
    <w:basedOn w:val="Standaardalinea-lettertype"/>
    <w:link w:val="Koptekst"/>
    <w:uiPriority w:val="99"/>
    <w:rsid w:val="002C178A"/>
    <w:rPr>
      <w:rFonts w:ascii="Verdana" w:hAnsi="Verdana"/>
      <w:color w:val="000000"/>
      <w:sz w:val="18"/>
      <w:szCs w:val="18"/>
    </w:rPr>
  </w:style>
  <w:style w:type="paragraph" w:styleId="Voettekst">
    <w:name w:val="footer"/>
    <w:basedOn w:val="Standaard"/>
    <w:link w:val="VoettekstChar"/>
    <w:uiPriority w:val="99"/>
    <w:unhideWhenUsed/>
    <w:rsid w:val="002C178A"/>
    <w:pPr>
      <w:tabs>
        <w:tab w:val="center" w:pos="4536"/>
        <w:tab w:val="right" w:pos="9072"/>
      </w:tabs>
    </w:pPr>
  </w:style>
  <w:style w:type="character" w:customStyle="1" w:styleId="VoettekstChar">
    <w:name w:val="Voettekst Char"/>
    <w:basedOn w:val="Standaardalinea-lettertype"/>
    <w:link w:val="Voettekst"/>
    <w:uiPriority w:val="99"/>
    <w:rsid w:val="002C178A"/>
    <w:rPr>
      <w:rFonts w:ascii="Verdana" w:hAnsi="Verdana"/>
      <w:color w:val="000000"/>
      <w:sz w:val="18"/>
      <w:szCs w:val="18"/>
    </w:rPr>
  </w:style>
  <w:style w:type="paragraph" w:customStyle="1" w:styleId="Default">
    <w:name w:val="Default"/>
    <w:rsid w:val="00693981"/>
    <w:pPr>
      <w:autoSpaceDE w:val="0"/>
      <w:adjustRightInd w:val="0"/>
      <w:textAlignment w:val="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E9592E"/>
    <w:rPr>
      <w:rFonts w:ascii="Tahoma" w:hAnsi="Tahoma" w:cs="Tahoma"/>
      <w:sz w:val="16"/>
      <w:szCs w:val="16"/>
    </w:rPr>
  </w:style>
  <w:style w:type="character" w:customStyle="1" w:styleId="BallontekstChar">
    <w:name w:val="Ballontekst Char"/>
    <w:basedOn w:val="Standaardalinea-lettertype"/>
    <w:link w:val="Ballontekst"/>
    <w:uiPriority w:val="99"/>
    <w:semiHidden/>
    <w:rsid w:val="00E9592E"/>
    <w:rPr>
      <w:rFonts w:ascii="Tahoma" w:hAnsi="Tahoma" w:cs="Tahoma"/>
      <w:color w:val="000000"/>
      <w:sz w:val="16"/>
      <w:szCs w:val="16"/>
    </w:rPr>
  </w:style>
  <w:style w:type="character" w:styleId="Hyperlink">
    <w:name w:val="Hyperlink"/>
    <w:basedOn w:val="Standaardalinea-lettertype"/>
    <w:uiPriority w:val="99"/>
    <w:unhideWhenUsed/>
    <w:rsid w:val="005D5169"/>
    <w:rPr>
      <w:color w:val="0000FF" w:themeColor="hyperlink"/>
      <w:u w:val="single"/>
    </w:rPr>
  </w:style>
  <w:style w:type="character" w:styleId="Verwijzingopmerking">
    <w:name w:val="annotation reference"/>
    <w:basedOn w:val="Standaardalinea-lettertype"/>
    <w:uiPriority w:val="99"/>
    <w:semiHidden/>
    <w:unhideWhenUsed/>
    <w:rsid w:val="008D4E79"/>
    <w:rPr>
      <w:sz w:val="16"/>
      <w:szCs w:val="16"/>
    </w:rPr>
  </w:style>
  <w:style w:type="paragraph" w:styleId="Tekstopmerking">
    <w:name w:val="annotation text"/>
    <w:basedOn w:val="Standaard"/>
    <w:link w:val="TekstopmerkingChar"/>
    <w:uiPriority w:val="99"/>
    <w:semiHidden/>
    <w:unhideWhenUsed/>
    <w:rsid w:val="008D4E79"/>
    <w:rPr>
      <w:sz w:val="20"/>
      <w:szCs w:val="20"/>
    </w:rPr>
  </w:style>
  <w:style w:type="character" w:customStyle="1" w:styleId="TekstopmerkingChar">
    <w:name w:val="Tekst opmerking Char"/>
    <w:basedOn w:val="Standaardalinea-lettertype"/>
    <w:link w:val="Tekstopmerking"/>
    <w:uiPriority w:val="99"/>
    <w:semiHidden/>
    <w:rsid w:val="008D4E7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D4E79"/>
    <w:rPr>
      <w:b/>
      <w:bCs/>
    </w:rPr>
  </w:style>
  <w:style w:type="character" w:customStyle="1" w:styleId="OnderwerpvanopmerkingChar">
    <w:name w:val="Onderwerp van opmerking Char"/>
    <w:basedOn w:val="TekstopmerkingChar"/>
    <w:link w:val="Onderwerpvanopmerking"/>
    <w:uiPriority w:val="99"/>
    <w:semiHidden/>
    <w:rsid w:val="008D4E79"/>
    <w:rPr>
      <w:rFonts w:ascii="Verdana" w:hAnsi="Verdana"/>
      <w:b/>
      <w:bCs/>
      <w:color w:val="000000"/>
    </w:rPr>
  </w:style>
  <w:style w:type="paragraph" w:styleId="Lijstalinea">
    <w:name w:val="List Paragraph"/>
    <w:basedOn w:val="Standaard"/>
    <w:uiPriority w:val="34"/>
    <w:qFormat/>
    <w:rsid w:val="002B77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Agendapuntennummering">
    <w:name w:val="Agendapunten_nummering"/>
    <w:basedOn w:val="Standaard"/>
    <w:next w:val="Standaard"/>
    <w:pPr>
      <w:tabs>
        <w:tab w:val="right" w:pos="1343"/>
        <w:tab w:val="left" w:pos="1440"/>
      </w:tabs>
      <w:spacing w:after="200"/>
    </w:pPr>
    <w:rPr>
      <w:b/>
    </w:rPr>
  </w:style>
  <w:style w:type="paragraph" w:customStyle="1" w:styleId="BORKopje">
    <w:name w:val="BOR_Kopje"/>
    <w:basedOn w:val="Standaard"/>
    <w:next w:val="Standaard"/>
    <w:pPr>
      <w:spacing w:after="180" w:line="284" w:lineRule="exact"/>
    </w:pPr>
    <w:rPr>
      <w:b/>
    </w:rPr>
  </w:style>
  <w:style w:type="paragraph" w:customStyle="1" w:styleId="BORNummering">
    <w:name w:val="BOR_Nummering"/>
    <w:basedOn w:val="Standaard"/>
    <w:next w:val="Standaard"/>
    <w:pPr>
      <w:spacing w:after="180"/>
    </w:pPr>
    <w:rPr>
      <w:b/>
    </w:rPr>
  </w:style>
  <w:style w:type="paragraph" w:customStyle="1" w:styleId="BORnummering2">
    <w:name w:val="BOR_nummering2"/>
    <w:basedOn w:val="Standaard"/>
    <w:next w:val="Standaard"/>
    <w:pPr>
      <w:spacing w:before="240" w:after="240"/>
    </w:pPr>
  </w:style>
  <w:style w:type="paragraph" w:customStyle="1" w:styleId="BORnummering3">
    <w:name w:val="BOR_nummering3"/>
    <w:basedOn w:val="Standaard"/>
    <w:next w:val="Standaard"/>
  </w:style>
  <w:style w:type="paragraph" w:customStyle="1" w:styleId="BORParagraaftitel">
    <w:name w:val="BOR_Paragraaftitel"/>
    <w:basedOn w:val="Standaard"/>
    <w:next w:val="Standaard"/>
    <w:pPr>
      <w:numPr>
        <w:numId w:val="3"/>
      </w:numPr>
      <w:spacing w:after="180" w:line="284" w:lineRule="exact"/>
    </w:pPr>
    <w:rPr>
      <w:b/>
    </w:rPr>
  </w:style>
  <w:style w:type="paragraph" w:customStyle="1" w:styleId="BORSubparagraaf">
    <w:name w:val="BOR_Subparagraaf"/>
    <w:basedOn w:val="Standaard"/>
    <w:next w:val="Standaard"/>
    <w:pPr>
      <w:numPr>
        <w:ilvl w:val="1"/>
        <w:numId w:val="2"/>
      </w:numPr>
      <w:spacing w:after="180"/>
    </w:pPr>
    <w:rPr>
      <w:b/>
    </w:rPr>
  </w:style>
  <w:style w:type="paragraph" w:customStyle="1" w:styleId="BORSubSub">
    <w:name w:val="BOR_SubSub"/>
    <w:basedOn w:val="Standaard"/>
    <w:next w:val="Standaard"/>
    <w:pPr>
      <w:numPr>
        <w:ilvl w:val="2"/>
        <w:numId w:val="2"/>
      </w:numPr>
      <w:spacing w:after="180"/>
    </w:pPr>
    <w:rPr>
      <w:b/>
    </w:rPr>
  </w:style>
  <w:style w:type="paragraph" w:customStyle="1" w:styleId="BOR-NotitieKop1">
    <w:name w:val="BOR-Notitie Kop 1"/>
    <w:basedOn w:val="Standaard"/>
    <w:next w:val="Standaard"/>
    <w:pPr>
      <w:numPr>
        <w:numId w:val="4"/>
      </w:numPr>
      <w:tabs>
        <w:tab w:val="left" w:pos="453"/>
      </w:tabs>
      <w:spacing w:before="220" w:after="220" w:line="240" w:lineRule="exact"/>
    </w:pPr>
    <w:rPr>
      <w:b/>
    </w:rPr>
  </w:style>
  <w:style w:type="paragraph" w:customStyle="1" w:styleId="BOR-NotitieKop2">
    <w:name w:val="BOR-Notitie Kop 2"/>
    <w:basedOn w:val="Standaard"/>
    <w:next w:val="Standaard"/>
    <w:pPr>
      <w:numPr>
        <w:ilvl w:val="1"/>
        <w:numId w:val="4"/>
      </w:numPr>
      <w:tabs>
        <w:tab w:val="left" w:pos="453"/>
      </w:tabs>
      <w:spacing w:before="220" w:after="220" w:line="240" w:lineRule="exact"/>
    </w:pPr>
    <w:rPr>
      <w:b/>
    </w:rPr>
  </w:style>
  <w:style w:type="paragraph" w:customStyle="1" w:styleId="BOR-NotitieKopNummerloos">
    <w:name w:val="BOR-Notitie Kop Nummerloos"/>
    <w:basedOn w:val="Standaard"/>
    <w:next w:val="Standaard"/>
    <w:pPr>
      <w:spacing w:before="220" w:after="220" w:line="240" w:lineRule="exact"/>
    </w:pPr>
    <w:rPr>
      <w:b/>
    </w:rPr>
  </w:style>
  <w:style w:type="paragraph" w:customStyle="1" w:styleId="BOR-Notitie-Nummering">
    <w:name w:val="BOR-Notitie-Nummering"/>
    <w:basedOn w:val="Standaard"/>
    <w:next w:val="Standaard"/>
    <w:pPr>
      <w:spacing w:before="220" w:after="220" w:line="240" w:lineRule="exact"/>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pPr>
      <w:tabs>
        <w:tab w:val="left" w:pos="7795"/>
      </w:tabs>
    </w:pPr>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7"/>
      </w:numPr>
      <w:ind w:left="680" w:firstLine="0"/>
    </w:pPr>
    <w:rPr>
      <w:b/>
    </w:rPr>
  </w:style>
  <w:style w:type="paragraph" w:customStyle="1" w:styleId="Lijstniveau2">
    <w:name w:val="Lijst niveau 2"/>
    <w:basedOn w:val="Standaard"/>
    <w:next w:val="Standaard"/>
    <w:pPr>
      <w:numPr>
        <w:ilvl w:val="1"/>
        <w:numId w:val="7"/>
      </w:numPr>
      <w:ind w:left="680" w:firstLine="0"/>
    </w:pPr>
    <w:rPr>
      <w:b/>
    </w:rPr>
  </w:style>
  <w:style w:type="paragraph" w:customStyle="1" w:styleId="Lijstniveau3">
    <w:name w:val="Lijst niveau 3"/>
    <w:basedOn w:val="Standaard"/>
    <w:next w:val="Standaard"/>
    <w:pPr>
      <w:numPr>
        <w:ilvl w:val="2"/>
        <w:numId w:val="7"/>
      </w:numPr>
      <w:ind w:left="680" w:firstLine="0"/>
    </w:pPr>
    <w:rPr>
      <w:b/>
    </w:rPr>
  </w:style>
  <w:style w:type="paragraph" w:customStyle="1" w:styleId="Nummeringagendapunt">
    <w:name w:val="Nummering agendapunt"/>
    <w:basedOn w:val="Standaard"/>
    <w:next w:val="Standaard"/>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1">
    <w:name w:val="Onderzoeksrapport Kop 1"/>
    <w:basedOn w:val="Standaard"/>
    <w:next w:val="Standaard"/>
    <w:pPr>
      <w:pageBreakBefore/>
      <w:numPr>
        <w:numId w:val="5"/>
      </w:numPr>
      <w:tabs>
        <w:tab w:val="left" w:pos="453"/>
      </w:tabs>
      <w:spacing w:before="220" w:after="220" w:line="240" w:lineRule="exact"/>
    </w:pPr>
    <w:rPr>
      <w:b/>
      <w:sz w:val="24"/>
      <w:szCs w:val="24"/>
    </w:rPr>
  </w:style>
  <w:style w:type="paragraph" w:customStyle="1" w:styleId="OnderzoeksrapportKop1zondernummer">
    <w:name w:val="Onderzoeksrapport Kop 1 zonder nummer"/>
    <w:basedOn w:val="Standaard"/>
    <w:next w:val="Standaard"/>
    <w:pPr>
      <w:pageBreakBefore/>
      <w:spacing w:after="220"/>
    </w:pPr>
    <w:rPr>
      <w:b/>
      <w:sz w:val="24"/>
      <w:szCs w:val="24"/>
    </w:rPr>
  </w:style>
  <w:style w:type="paragraph" w:customStyle="1" w:styleId="OnderzoeksrapportKop2">
    <w:name w:val="Onderzoeksrapport Kop 2"/>
    <w:basedOn w:val="Standaard"/>
    <w:next w:val="Standaard"/>
    <w:pPr>
      <w:numPr>
        <w:ilvl w:val="1"/>
        <w:numId w:val="5"/>
      </w:numPr>
      <w:tabs>
        <w:tab w:val="left" w:pos="453"/>
      </w:tabs>
      <w:spacing w:before="220" w:after="220" w:line="240" w:lineRule="exact"/>
    </w:pPr>
    <w:rPr>
      <w:b/>
    </w:rPr>
  </w:style>
  <w:style w:type="paragraph" w:customStyle="1" w:styleId="OnderzoeksrapportKop2zondernummer">
    <w:name w:val="Onderzoeksrapport Kop 2 zonder nummer"/>
    <w:basedOn w:val="Standaard"/>
    <w:next w:val="Standaard"/>
    <w:pPr>
      <w:spacing w:before="240" w:after="240"/>
    </w:pPr>
    <w:rPr>
      <w:b/>
      <w:sz w:val="24"/>
      <w:szCs w:val="24"/>
    </w:rPr>
  </w:style>
  <w:style w:type="paragraph" w:customStyle="1" w:styleId="OnderzoeksrapportKop3">
    <w:name w:val="Onderzoeksrapport Kop 3"/>
    <w:basedOn w:val="Standaard"/>
    <w:next w:val="Standaard"/>
    <w:pPr>
      <w:numPr>
        <w:ilvl w:val="2"/>
        <w:numId w:val="5"/>
      </w:numPr>
      <w:tabs>
        <w:tab w:val="left" w:pos="453"/>
      </w:tabs>
      <w:spacing w:before="220" w:after="220" w:line="240" w:lineRule="exact"/>
    </w:pPr>
    <w:rPr>
      <w:b/>
    </w:rPr>
  </w:style>
  <w:style w:type="paragraph" w:customStyle="1" w:styleId="OnderzoeksrapportKoppen">
    <w:name w:val="Onderzoeksrapport Koppen"/>
    <w:basedOn w:val="Standaard"/>
    <w:next w:val="Standaard"/>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6"/>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nummering">
    <w:name w:val="Presidium Itemnummering"/>
    <w:basedOn w:val="Standaard"/>
    <w:next w:val="Standaard"/>
    <w:pPr>
      <w:spacing w:before="240" w:after="240"/>
    </w:p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Subtitel">
    <w:name w:val="Rapport Subtitel"/>
    <w:basedOn w:val="Standaard"/>
    <w:next w:val="Standaard"/>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lijst">
    <w:name w:val="Standaardlijst"/>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8"/>
      </w:numPr>
      <w:tabs>
        <w:tab w:val="left" w:pos="396"/>
      </w:tabs>
      <w:spacing w:before="240" w:after="240"/>
    </w:p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2C178A"/>
    <w:pPr>
      <w:tabs>
        <w:tab w:val="center" w:pos="4536"/>
        <w:tab w:val="right" w:pos="9072"/>
      </w:tabs>
    </w:pPr>
  </w:style>
  <w:style w:type="character" w:customStyle="1" w:styleId="KoptekstChar">
    <w:name w:val="Koptekst Char"/>
    <w:basedOn w:val="Standaardalinea-lettertype"/>
    <w:link w:val="Koptekst"/>
    <w:uiPriority w:val="99"/>
    <w:rsid w:val="002C178A"/>
    <w:rPr>
      <w:rFonts w:ascii="Verdana" w:hAnsi="Verdana"/>
      <w:color w:val="000000"/>
      <w:sz w:val="18"/>
      <w:szCs w:val="18"/>
    </w:rPr>
  </w:style>
  <w:style w:type="paragraph" w:styleId="Voettekst">
    <w:name w:val="footer"/>
    <w:basedOn w:val="Standaard"/>
    <w:link w:val="VoettekstChar"/>
    <w:uiPriority w:val="99"/>
    <w:unhideWhenUsed/>
    <w:rsid w:val="002C178A"/>
    <w:pPr>
      <w:tabs>
        <w:tab w:val="center" w:pos="4536"/>
        <w:tab w:val="right" w:pos="9072"/>
      </w:tabs>
    </w:pPr>
  </w:style>
  <w:style w:type="character" w:customStyle="1" w:styleId="VoettekstChar">
    <w:name w:val="Voettekst Char"/>
    <w:basedOn w:val="Standaardalinea-lettertype"/>
    <w:link w:val="Voettekst"/>
    <w:uiPriority w:val="99"/>
    <w:rsid w:val="002C178A"/>
    <w:rPr>
      <w:rFonts w:ascii="Verdana" w:hAnsi="Verdana"/>
      <w:color w:val="000000"/>
      <w:sz w:val="18"/>
      <w:szCs w:val="18"/>
    </w:rPr>
  </w:style>
  <w:style w:type="paragraph" w:customStyle="1" w:styleId="Default">
    <w:name w:val="Default"/>
    <w:rsid w:val="00693981"/>
    <w:pPr>
      <w:autoSpaceDE w:val="0"/>
      <w:adjustRightInd w:val="0"/>
      <w:textAlignment w:val="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E9592E"/>
    <w:rPr>
      <w:rFonts w:ascii="Tahoma" w:hAnsi="Tahoma" w:cs="Tahoma"/>
      <w:sz w:val="16"/>
      <w:szCs w:val="16"/>
    </w:rPr>
  </w:style>
  <w:style w:type="character" w:customStyle="1" w:styleId="BallontekstChar">
    <w:name w:val="Ballontekst Char"/>
    <w:basedOn w:val="Standaardalinea-lettertype"/>
    <w:link w:val="Ballontekst"/>
    <w:uiPriority w:val="99"/>
    <w:semiHidden/>
    <w:rsid w:val="00E9592E"/>
    <w:rPr>
      <w:rFonts w:ascii="Tahoma" w:hAnsi="Tahoma" w:cs="Tahoma"/>
      <w:color w:val="000000"/>
      <w:sz w:val="16"/>
      <w:szCs w:val="16"/>
    </w:rPr>
  </w:style>
  <w:style w:type="character" w:styleId="Hyperlink">
    <w:name w:val="Hyperlink"/>
    <w:basedOn w:val="Standaardalinea-lettertype"/>
    <w:uiPriority w:val="99"/>
    <w:unhideWhenUsed/>
    <w:rsid w:val="005D5169"/>
    <w:rPr>
      <w:color w:val="0000FF" w:themeColor="hyperlink"/>
      <w:u w:val="single"/>
    </w:rPr>
  </w:style>
  <w:style w:type="character" w:styleId="Verwijzingopmerking">
    <w:name w:val="annotation reference"/>
    <w:basedOn w:val="Standaardalinea-lettertype"/>
    <w:uiPriority w:val="99"/>
    <w:semiHidden/>
    <w:unhideWhenUsed/>
    <w:rsid w:val="008D4E79"/>
    <w:rPr>
      <w:sz w:val="16"/>
      <w:szCs w:val="16"/>
    </w:rPr>
  </w:style>
  <w:style w:type="paragraph" w:styleId="Tekstopmerking">
    <w:name w:val="annotation text"/>
    <w:basedOn w:val="Standaard"/>
    <w:link w:val="TekstopmerkingChar"/>
    <w:uiPriority w:val="99"/>
    <w:semiHidden/>
    <w:unhideWhenUsed/>
    <w:rsid w:val="008D4E79"/>
    <w:rPr>
      <w:sz w:val="20"/>
      <w:szCs w:val="20"/>
    </w:rPr>
  </w:style>
  <w:style w:type="character" w:customStyle="1" w:styleId="TekstopmerkingChar">
    <w:name w:val="Tekst opmerking Char"/>
    <w:basedOn w:val="Standaardalinea-lettertype"/>
    <w:link w:val="Tekstopmerking"/>
    <w:uiPriority w:val="99"/>
    <w:semiHidden/>
    <w:rsid w:val="008D4E7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D4E79"/>
    <w:rPr>
      <w:b/>
      <w:bCs/>
    </w:rPr>
  </w:style>
  <w:style w:type="character" w:customStyle="1" w:styleId="OnderwerpvanopmerkingChar">
    <w:name w:val="Onderwerp van opmerking Char"/>
    <w:basedOn w:val="TekstopmerkingChar"/>
    <w:link w:val="Onderwerpvanopmerking"/>
    <w:uiPriority w:val="99"/>
    <w:semiHidden/>
    <w:rsid w:val="008D4E79"/>
    <w:rPr>
      <w:rFonts w:ascii="Verdana" w:hAnsi="Verdana"/>
      <w:b/>
      <w:bCs/>
      <w:color w:val="000000"/>
    </w:rPr>
  </w:style>
  <w:style w:type="paragraph" w:styleId="Lijstalinea">
    <w:name w:val="List Paragraph"/>
    <w:basedOn w:val="Standaard"/>
    <w:uiPriority w:val="34"/>
    <w:qFormat/>
    <w:rsid w:val="002B7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74168">
      <w:bodyDiv w:val="1"/>
      <w:marLeft w:val="0"/>
      <w:marRight w:val="0"/>
      <w:marTop w:val="0"/>
      <w:marBottom w:val="0"/>
      <w:divBdr>
        <w:top w:val="none" w:sz="0" w:space="0" w:color="auto"/>
        <w:left w:val="none" w:sz="0" w:space="0" w:color="auto"/>
        <w:bottom w:val="none" w:sz="0" w:space="0" w:color="auto"/>
        <w:right w:val="none" w:sz="0" w:space="0" w:color="auto"/>
      </w:divBdr>
    </w:div>
    <w:div w:id="1184829471">
      <w:bodyDiv w:val="1"/>
      <w:marLeft w:val="0"/>
      <w:marRight w:val="0"/>
      <w:marTop w:val="0"/>
      <w:marBottom w:val="0"/>
      <w:divBdr>
        <w:top w:val="none" w:sz="0" w:space="0" w:color="auto"/>
        <w:left w:val="none" w:sz="0" w:space="0" w:color="auto"/>
        <w:bottom w:val="none" w:sz="0" w:space="0" w:color="auto"/>
        <w:right w:val="none" w:sz="0" w:space="0" w:color="auto"/>
      </w:divBdr>
    </w:div>
    <w:div w:id="1384717292">
      <w:bodyDiv w:val="1"/>
      <w:marLeft w:val="0"/>
      <w:marRight w:val="0"/>
      <w:marTop w:val="0"/>
      <w:marBottom w:val="0"/>
      <w:divBdr>
        <w:top w:val="none" w:sz="0" w:space="0" w:color="auto"/>
        <w:left w:val="none" w:sz="0" w:space="0" w:color="auto"/>
        <w:bottom w:val="none" w:sz="0" w:space="0" w:color="auto"/>
        <w:right w:val="none" w:sz="0" w:space="0" w:color="auto"/>
      </w:divBdr>
    </w:div>
    <w:div w:id="1638220922">
      <w:bodyDiv w:val="1"/>
      <w:marLeft w:val="0"/>
      <w:marRight w:val="0"/>
      <w:marTop w:val="0"/>
      <w:marBottom w:val="0"/>
      <w:divBdr>
        <w:top w:val="none" w:sz="0" w:space="0" w:color="auto"/>
        <w:left w:val="none" w:sz="0" w:space="0" w:color="auto"/>
        <w:bottom w:val="none" w:sz="0" w:space="0" w:color="auto"/>
        <w:right w:val="none" w:sz="0" w:space="0" w:color="auto"/>
      </w:divBdr>
    </w:div>
    <w:div w:id="1851332126">
      <w:bodyDiv w:val="1"/>
      <w:marLeft w:val="0"/>
      <w:marRight w:val="0"/>
      <w:marTop w:val="0"/>
      <w:marBottom w:val="0"/>
      <w:divBdr>
        <w:top w:val="none" w:sz="0" w:space="0" w:color="auto"/>
        <w:left w:val="none" w:sz="0" w:space="0" w:color="auto"/>
        <w:bottom w:val="none" w:sz="0" w:space="0" w:color="auto"/>
        <w:right w:val="none" w:sz="0" w:space="0" w:color="auto"/>
      </w:divBdr>
    </w:div>
    <w:div w:id="2013414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p2201\AppData\Local\Microsoft\Windows\Temporary%20Internet%20Files\Content.IE5\N3VMDNML\Versla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2227</ap:Words>
  <ap:Characters>12249</ap:Characters>
  <ap:DocSecurity>4</ap:DocSecurity>
  <ap:Lines>102</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2018-11-19T15:25:00.0000000Z</lastPrinted>
  <dcterms:created xsi:type="dcterms:W3CDTF">2018-12-11T12:25:00.0000000Z</dcterms:created>
  <dcterms:modified xsi:type="dcterms:W3CDTF">2018-12-11T12:25:00.0000000Z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0x010100D014ADB261F3AD458D4543256F9DAF10</vt:lpwstr>
  </property>
</Properties>
</file>