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333" w:rsidP="00287BE5" w:rsidRDefault="00027333">
      <w:pPr>
        <w:spacing w:after="0"/>
        <w:jc w:val="right"/>
        <w:rPr>
          <w:rFonts w:asciiTheme="minorHAnsi" w:hAnsiTheme="minorHAnsi"/>
          <w:sz w:val="20"/>
          <w:szCs w:val="20"/>
        </w:rPr>
      </w:pPr>
    </w:p>
    <w:p w:rsidRPr="00206AA1" w:rsidR="00391FE1" w:rsidP="00287BE5" w:rsidRDefault="00A378DF">
      <w:pPr>
        <w:spacing w:after="0"/>
        <w:jc w:val="right"/>
        <w:rPr>
          <w:rFonts w:asciiTheme="minorHAnsi" w:hAnsiTheme="minorHAnsi"/>
          <w:sz w:val="20"/>
          <w:szCs w:val="20"/>
        </w:rPr>
      </w:pPr>
      <w:r>
        <w:rPr>
          <w:rFonts w:asciiTheme="minorHAnsi" w:hAnsiTheme="minorHAnsi"/>
          <w:noProof/>
          <w:sz w:val="20"/>
          <w:szCs w:val="20"/>
          <w:lang w:eastAsia="nl-NL"/>
        </w:rPr>
        <w:drawing>
          <wp:inline distT="0" distB="0" distL="0" distR="0" wp14:anchorId="00468978" wp14:editId="2D14654F">
            <wp:extent cx="2524125" cy="8382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 logo Nijmegen per 1-11-2017.jpg"/>
                    <pic:cNvPicPr/>
                  </pic:nvPicPr>
                  <pic:blipFill>
                    <a:blip r:embed="rId8">
                      <a:extLst>
                        <a:ext uri="{28A0092B-C50C-407E-A947-70E740481C1C}">
                          <a14:useLocalDpi xmlns:a14="http://schemas.microsoft.com/office/drawing/2010/main" val="0"/>
                        </a:ext>
                      </a:extLst>
                    </a:blip>
                    <a:stretch>
                      <a:fillRect/>
                    </a:stretch>
                  </pic:blipFill>
                  <pic:spPr>
                    <a:xfrm>
                      <a:off x="0" y="0"/>
                      <a:ext cx="2524125" cy="838200"/>
                    </a:xfrm>
                    <a:prstGeom prst="rect">
                      <a:avLst/>
                    </a:prstGeom>
                  </pic:spPr>
                </pic:pic>
              </a:graphicData>
            </a:graphic>
          </wp:inline>
        </w:drawing>
      </w:r>
    </w:p>
    <w:p w:rsidR="00C276D8" w:rsidP="00CD6C44" w:rsidRDefault="00C276D8">
      <w:pPr>
        <w:spacing w:after="0"/>
        <w:rPr>
          <w:rFonts w:asciiTheme="minorHAnsi" w:hAnsiTheme="minorHAnsi"/>
          <w:b/>
          <w:sz w:val="20"/>
          <w:szCs w:val="20"/>
        </w:rPr>
      </w:pPr>
    </w:p>
    <w:p w:rsidRPr="00A378DF" w:rsidR="00A378DF" w:rsidP="00CD6C44" w:rsidRDefault="00A378DF">
      <w:pPr>
        <w:spacing w:after="0"/>
        <w:rPr>
          <w:rFonts w:asciiTheme="minorHAnsi" w:hAnsiTheme="minorHAnsi"/>
          <w:sz w:val="20"/>
          <w:szCs w:val="20"/>
        </w:rPr>
      </w:pP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sidR="00287BE5">
        <w:rPr>
          <w:rFonts w:asciiTheme="minorHAnsi" w:hAnsiTheme="minorHAnsi"/>
          <w:b/>
          <w:sz w:val="20"/>
          <w:szCs w:val="20"/>
        </w:rPr>
        <w:t xml:space="preserve">  </w:t>
      </w:r>
      <w:r w:rsidRPr="00A378DF">
        <w:rPr>
          <w:rFonts w:asciiTheme="minorHAnsi" w:hAnsiTheme="minorHAnsi"/>
          <w:sz w:val="20"/>
          <w:szCs w:val="20"/>
        </w:rPr>
        <w:t>René Smelt</w:t>
      </w:r>
    </w:p>
    <w:p w:rsidRPr="00A378DF" w:rsidR="00A378DF" w:rsidP="00CD6C44" w:rsidRDefault="00A378DF">
      <w:pPr>
        <w:spacing w:after="0"/>
        <w:rPr>
          <w:rFonts w:asciiTheme="minorHAnsi" w:hAnsiTheme="minorHAnsi"/>
          <w:sz w:val="20"/>
          <w:szCs w:val="20"/>
        </w:rPr>
      </w:pPr>
      <w:r w:rsidRPr="00A378DF">
        <w:rPr>
          <w:rFonts w:asciiTheme="minorHAnsi" w:hAnsiTheme="minorHAnsi"/>
          <w:sz w:val="20"/>
          <w:szCs w:val="20"/>
        </w:rPr>
        <w:tab/>
      </w:r>
      <w:r w:rsidRPr="00A378DF">
        <w:rPr>
          <w:rFonts w:asciiTheme="minorHAnsi" w:hAnsiTheme="minorHAnsi"/>
          <w:sz w:val="20"/>
          <w:szCs w:val="20"/>
        </w:rPr>
        <w:tab/>
      </w:r>
      <w:r w:rsidRPr="00A378DF">
        <w:rPr>
          <w:rFonts w:asciiTheme="minorHAnsi" w:hAnsiTheme="minorHAnsi"/>
          <w:sz w:val="20"/>
          <w:szCs w:val="20"/>
        </w:rPr>
        <w:tab/>
      </w:r>
      <w:r w:rsidRPr="00A378DF">
        <w:rPr>
          <w:rFonts w:asciiTheme="minorHAnsi" w:hAnsiTheme="minorHAnsi"/>
          <w:sz w:val="20"/>
          <w:szCs w:val="20"/>
        </w:rPr>
        <w:tab/>
      </w:r>
      <w:r w:rsidRPr="00A378DF">
        <w:rPr>
          <w:rFonts w:asciiTheme="minorHAnsi" w:hAnsiTheme="minorHAnsi"/>
          <w:sz w:val="20"/>
          <w:szCs w:val="20"/>
        </w:rPr>
        <w:tab/>
      </w:r>
      <w:r w:rsidRPr="00A378DF">
        <w:rPr>
          <w:rFonts w:asciiTheme="minorHAnsi" w:hAnsiTheme="minorHAnsi"/>
          <w:sz w:val="20"/>
          <w:szCs w:val="20"/>
        </w:rPr>
        <w:tab/>
      </w:r>
      <w:r>
        <w:rPr>
          <w:rFonts w:asciiTheme="minorHAnsi" w:hAnsiTheme="minorHAnsi"/>
          <w:sz w:val="20"/>
          <w:szCs w:val="20"/>
        </w:rPr>
        <w:tab/>
      </w:r>
      <w:r w:rsidR="00287BE5">
        <w:rPr>
          <w:rFonts w:asciiTheme="minorHAnsi" w:hAnsiTheme="minorHAnsi"/>
          <w:sz w:val="20"/>
          <w:szCs w:val="20"/>
        </w:rPr>
        <w:t xml:space="preserve">  </w:t>
      </w:r>
      <w:r w:rsidR="00CE5EED">
        <w:rPr>
          <w:rFonts w:asciiTheme="minorHAnsi" w:hAnsiTheme="minorHAnsi"/>
          <w:sz w:val="20"/>
          <w:szCs w:val="20"/>
        </w:rPr>
        <w:t>b</w:t>
      </w:r>
      <w:r w:rsidRPr="00A378DF">
        <w:rPr>
          <w:rFonts w:asciiTheme="minorHAnsi" w:hAnsiTheme="minorHAnsi"/>
          <w:sz w:val="20"/>
          <w:szCs w:val="20"/>
        </w:rPr>
        <w:t xml:space="preserve">eleidsadviseur </w:t>
      </w:r>
      <w:r w:rsidR="00CE5EED">
        <w:rPr>
          <w:rFonts w:asciiTheme="minorHAnsi" w:hAnsiTheme="minorHAnsi"/>
          <w:sz w:val="20"/>
          <w:szCs w:val="20"/>
        </w:rPr>
        <w:t>o</w:t>
      </w:r>
      <w:r w:rsidRPr="00A378DF">
        <w:rPr>
          <w:rFonts w:asciiTheme="minorHAnsi" w:hAnsiTheme="minorHAnsi"/>
          <w:sz w:val="20"/>
          <w:szCs w:val="20"/>
        </w:rPr>
        <w:t>nderwijshuisvesting</w:t>
      </w:r>
    </w:p>
    <w:p w:rsidR="00A378DF" w:rsidP="00CD6C44" w:rsidRDefault="00A378DF">
      <w:pPr>
        <w:spacing w:after="0"/>
        <w:rPr>
          <w:rFonts w:asciiTheme="minorHAnsi" w:hAnsiTheme="minorHAnsi"/>
          <w:b/>
          <w:sz w:val="20"/>
          <w:szCs w:val="20"/>
        </w:rPr>
      </w:pPr>
    </w:p>
    <w:p w:rsidR="00914132" w:rsidP="00CD6C44" w:rsidRDefault="00914132">
      <w:pPr>
        <w:spacing w:after="0"/>
        <w:rPr>
          <w:rFonts w:asciiTheme="minorHAnsi" w:hAnsiTheme="minorHAnsi"/>
          <w:b/>
          <w:sz w:val="20"/>
          <w:szCs w:val="20"/>
        </w:rPr>
      </w:pPr>
    </w:p>
    <w:p w:rsidR="00914132" w:rsidP="00CD6C44" w:rsidRDefault="00914132">
      <w:pPr>
        <w:spacing w:after="0"/>
        <w:rPr>
          <w:rFonts w:asciiTheme="minorHAnsi" w:hAnsiTheme="minorHAnsi"/>
          <w:b/>
          <w:sz w:val="20"/>
          <w:szCs w:val="20"/>
        </w:rPr>
      </w:pPr>
    </w:p>
    <w:p w:rsidRPr="000F75E8" w:rsidR="00A378DF" w:rsidP="00CD6C44" w:rsidRDefault="00A378DF">
      <w:pPr>
        <w:spacing w:after="0"/>
        <w:rPr>
          <w:rFonts w:asciiTheme="minorHAnsi" w:hAnsiTheme="minorHAnsi"/>
          <w:b/>
          <w:sz w:val="24"/>
          <w:szCs w:val="24"/>
        </w:rPr>
      </w:pPr>
      <w:r w:rsidRPr="000F75E8">
        <w:rPr>
          <w:rFonts w:asciiTheme="minorHAnsi" w:hAnsiTheme="minorHAnsi"/>
          <w:b/>
          <w:sz w:val="24"/>
          <w:szCs w:val="24"/>
        </w:rPr>
        <w:t>Rondetafelgesprek Meer Ruimte voor Nieuwe Scholen</w:t>
      </w:r>
    </w:p>
    <w:p w:rsidRPr="000F75E8" w:rsidR="00A378DF" w:rsidP="00CD6C44" w:rsidRDefault="00A378DF">
      <w:pPr>
        <w:spacing w:after="0"/>
        <w:rPr>
          <w:rFonts w:asciiTheme="minorHAnsi" w:hAnsiTheme="minorHAnsi"/>
          <w:b/>
          <w:sz w:val="24"/>
          <w:szCs w:val="24"/>
        </w:rPr>
      </w:pPr>
      <w:r w:rsidRPr="000F75E8">
        <w:rPr>
          <w:rFonts w:asciiTheme="minorHAnsi" w:hAnsiTheme="minorHAnsi"/>
          <w:b/>
          <w:sz w:val="24"/>
          <w:szCs w:val="24"/>
        </w:rPr>
        <w:t>Vaste commissie OCW, 6 december 2018</w:t>
      </w:r>
    </w:p>
    <w:p w:rsidR="00A378DF" w:rsidP="00CD6C44" w:rsidRDefault="00A378DF">
      <w:pPr>
        <w:spacing w:after="0"/>
        <w:rPr>
          <w:rFonts w:asciiTheme="minorHAnsi" w:hAnsiTheme="minorHAnsi"/>
          <w:b/>
          <w:sz w:val="20"/>
          <w:szCs w:val="20"/>
        </w:rPr>
      </w:pPr>
    </w:p>
    <w:p w:rsidRPr="00A378DF" w:rsidR="00A378DF" w:rsidP="004049F7" w:rsidRDefault="004049F7">
      <w:pPr>
        <w:tabs>
          <w:tab w:val="left" w:pos="2907"/>
        </w:tabs>
        <w:spacing w:after="0"/>
        <w:rPr>
          <w:rFonts w:asciiTheme="minorHAnsi" w:hAnsiTheme="minorHAnsi"/>
          <w:b/>
          <w:sz w:val="20"/>
          <w:szCs w:val="20"/>
        </w:rPr>
      </w:pPr>
      <w:r>
        <w:rPr>
          <w:rFonts w:asciiTheme="minorHAnsi" w:hAnsiTheme="minorHAnsi"/>
          <w:b/>
          <w:sz w:val="20"/>
          <w:szCs w:val="20"/>
        </w:rPr>
        <w:tab/>
      </w:r>
    </w:p>
    <w:p w:rsidRPr="00A378DF" w:rsidR="00391FE1" w:rsidP="00CD6C44" w:rsidRDefault="00F43600">
      <w:pPr>
        <w:spacing w:after="0"/>
        <w:rPr>
          <w:rFonts w:asciiTheme="minorHAnsi" w:hAnsiTheme="minorHAnsi"/>
          <w:sz w:val="20"/>
          <w:szCs w:val="20"/>
        </w:rPr>
      </w:pPr>
      <w:r w:rsidRPr="00A378DF">
        <w:rPr>
          <w:rFonts w:asciiTheme="minorHAnsi" w:hAnsiTheme="minorHAnsi"/>
          <w:sz w:val="20"/>
          <w:szCs w:val="20"/>
        </w:rPr>
        <w:t xml:space="preserve">In </w:t>
      </w:r>
      <w:r w:rsidRPr="00A378DF" w:rsidR="00C276D8">
        <w:rPr>
          <w:rFonts w:asciiTheme="minorHAnsi" w:hAnsiTheme="minorHAnsi"/>
          <w:sz w:val="20"/>
          <w:szCs w:val="20"/>
        </w:rPr>
        <w:t>Nijmegen zien we dat het huidige stelsel</w:t>
      </w:r>
      <w:r w:rsidRPr="00A378DF">
        <w:rPr>
          <w:rFonts w:asciiTheme="minorHAnsi" w:hAnsiTheme="minorHAnsi"/>
          <w:sz w:val="20"/>
          <w:szCs w:val="20"/>
        </w:rPr>
        <w:t xml:space="preserve"> ten aanzien van het stichten van scholen</w:t>
      </w:r>
      <w:r w:rsidRPr="00A378DF" w:rsidR="00C276D8">
        <w:rPr>
          <w:rFonts w:asciiTheme="minorHAnsi" w:hAnsiTheme="minorHAnsi"/>
          <w:b/>
          <w:sz w:val="20"/>
          <w:szCs w:val="20"/>
        </w:rPr>
        <w:t xml:space="preserve"> </w:t>
      </w:r>
      <w:r w:rsidRPr="00A378DF" w:rsidR="00391FE1">
        <w:rPr>
          <w:rFonts w:asciiTheme="minorHAnsi" w:hAnsiTheme="minorHAnsi"/>
          <w:sz w:val="20"/>
          <w:szCs w:val="20"/>
        </w:rPr>
        <w:t>steeds meer scheuren</w:t>
      </w:r>
      <w:r w:rsidRPr="00A378DF" w:rsidR="00C276D8">
        <w:rPr>
          <w:rFonts w:asciiTheme="minorHAnsi" w:hAnsiTheme="minorHAnsi"/>
          <w:sz w:val="20"/>
          <w:szCs w:val="20"/>
        </w:rPr>
        <w:t xml:space="preserve"> vertoon</w:t>
      </w:r>
      <w:r w:rsidR="0089532A">
        <w:rPr>
          <w:rFonts w:asciiTheme="minorHAnsi" w:hAnsiTheme="minorHAnsi"/>
          <w:sz w:val="20"/>
          <w:szCs w:val="20"/>
        </w:rPr>
        <w:t>t</w:t>
      </w:r>
      <w:r w:rsidR="00287BE5">
        <w:rPr>
          <w:rFonts w:asciiTheme="minorHAnsi" w:hAnsiTheme="minorHAnsi"/>
          <w:sz w:val="20"/>
          <w:szCs w:val="20"/>
        </w:rPr>
        <w:t xml:space="preserve">. In </w:t>
      </w:r>
      <w:r w:rsidRPr="00A378DF">
        <w:rPr>
          <w:rFonts w:asciiTheme="minorHAnsi" w:hAnsiTheme="minorHAnsi"/>
          <w:sz w:val="20"/>
          <w:szCs w:val="20"/>
        </w:rPr>
        <w:t xml:space="preserve">de </w:t>
      </w:r>
      <w:r w:rsidRPr="00A378DF" w:rsidR="00391FE1">
        <w:rPr>
          <w:rFonts w:asciiTheme="minorHAnsi" w:hAnsiTheme="minorHAnsi"/>
          <w:sz w:val="20"/>
          <w:szCs w:val="20"/>
        </w:rPr>
        <w:t>praktijk</w:t>
      </w:r>
      <w:r w:rsidRPr="00A378DF">
        <w:rPr>
          <w:rFonts w:asciiTheme="minorHAnsi" w:hAnsiTheme="minorHAnsi"/>
          <w:sz w:val="20"/>
          <w:szCs w:val="20"/>
        </w:rPr>
        <w:t xml:space="preserve"> blijkt het </w:t>
      </w:r>
      <w:r w:rsidR="00287BE5">
        <w:rPr>
          <w:rFonts w:asciiTheme="minorHAnsi" w:hAnsiTheme="minorHAnsi"/>
          <w:sz w:val="20"/>
          <w:szCs w:val="20"/>
        </w:rPr>
        <w:t xml:space="preserve">huidige </w:t>
      </w:r>
      <w:r w:rsidRPr="00A378DF">
        <w:rPr>
          <w:rFonts w:asciiTheme="minorHAnsi" w:hAnsiTheme="minorHAnsi"/>
          <w:sz w:val="20"/>
          <w:szCs w:val="20"/>
        </w:rPr>
        <w:t>stelsel</w:t>
      </w:r>
      <w:r w:rsidRPr="00A378DF" w:rsidR="00391FE1">
        <w:rPr>
          <w:rFonts w:asciiTheme="minorHAnsi" w:hAnsiTheme="minorHAnsi"/>
          <w:sz w:val="20"/>
          <w:szCs w:val="20"/>
        </w:rPr>
        <w:t xml:space="preserve"> geen zekerheid te bieden </w:t>
      </w:r>
      <w:r w:rsidRPr="00A378DF" w:rsidR="00206AA1">
        <w:rPr>
          <w:rFonts w:asciiTheme="minorHAnsi" w:hAnsiTheme="minorHAnsi"/>
          <w:sz w:val="20"/>
          <w:szCs w:val="20"/>
        </w:rPr>
        <w:t xml:space="preserve">dat nieuw gestichte </w:t>
      </w:r>
      <w:r w:rsidRPr="00A378DF" w:rsidR="00391FE1">
        <w:rPr>
          <w:rFonts w:asciiTheme="minorHAnsi" w:hAnsiTheme="minorHAnsi"/>
          <w:sz w:val="20"/>
          <w:szCs w:val="20"/>
        </w:rPr>
        <w:t>scholen daadwerkelijk levensvatbaar zijn. Laat staan dat recht wordt gedaan aan behoefte onder ouders.</w:t>
      </w:r>
    </w:p>
    <w:p w:rsidRPr="00A378DF" w:rsidR="002473DE" w:rsidP="002473DE" w:rsidRDefault="002473DE">
      <w:pPr>
        <w:spacing w:after="0"/>
        <w:rPr>
          <w:rFonts w:asciiTheme="minorHAnsi" w:hAnsiTheme="minorHAnsi"/>
          <w:b/>
          <w:sz w:val="20"/>
          <w:szCs w:val="20"/>
          <w:highlight w:val="yellow"/>
        </w:rPr>
      </w:pPr>
    </w:p>
    <w:p w:rsidR="00A378DF" w:rsidP="00CD6C44" w:rsidRDefault="00A378DF">
      <w:pPr>
        <w:spacing w:after="0"/>
        <w:rPr>
          <w:rFonts w:asciiTheme="minorHAnsi" w:hAnsiTheme="minorHAnsi"/>
          <w:sz w:val="20"/>
          <w:szCs w:val="20"/>
        </w:rPr>
      </w:pPr>
      <w:r w:rsidRPr="00A378DF">
        <w:rPr>
          <w:rFonts w:asciiTheme="minorHAnsi" w:hAnsiTheme="minorHAnsi"/>
          <w:sz w:val="20"/>
          <w:szCs w:val="20"/>
        </w:rPr>
        <w:t>M</w:t>
      </w:r>
      <w:r w:rsidRPr="00A378DF" w:rsidR="00F43600">
        <w:rPr>
          <w:rFonts w:asciiTheme="minorHAnsi" w:hAnsiTheme="minorHAnsi"/>
          <w:sz w:val="20"/>
          <w:szCs w:val="20"/>
        </w:rPr>
        <w:t xml:space="preserve">et het </w:t>
      </w:r>
      <w:r w:rsidRPr="00A378DF" w:rsidR="002473DE">
        <w:rPr>
          <w:rFonts w:asciiTheme="minorHAnsi" w:hAnsiTheme="minorHAnsi"/>
          <w:sz w:val="20"/>
          <w:szCs w:val="20"/>
        </w:rPr>
        <w:t>nieuwe wetsvoorstel wijzig</w:t>
      </w:r>
      <w:r w:rsidRPr="00A378DF" w:rsidR="00F43600">
        <w:rPr>
          <w:rFonts w:asciiTheme="minorHAnsi" w:hAnsiTheme="minorHAnsi"/>
          <w:sz w:val="20"/>
          <w:szCs w:val="20"/>
        </w:rPr>
        <w:t>en</w:t>
      </w:r>
      <w:r w:rsidRPr="00A378DF" w:rsidR="002473DE">
        <w:rPr>
          <w:rFonts w:asciiTheme="minorHAnsi" w:hAnsiTheme="minorHAnsi"/>
          <w:sz w:val="20"/>
          <w:szCs w:val="20"/>
        </w:rPr>
        <w:t xml:space="preserve"> de ‘spelregels’ </w:t>
      </w:r>
      <w:r w:rsidR="00287BE5">
        <w:rPr>
          <w:rFonts w:asciiTheme="minorHAnsi" w:hAnsiTheme="minorHAnsi"/>
          <w:sz w:val="20"/>
          <w:szCs w:val="20"/>
        </w:rPr>
        <w:t>waarbij</w:t>
      </w:r>
      <w:r w:rsidRPr="00A378DF" w:rsidR="002473DE">
        <w:rPr>
          <w:rFonts w:asciiTheme="minorHAnsi" w:hAnsiTheme="minorHAnsi"/>
          <w:sz w:val="20"/>
          <w:szCs w:val="20"/>
        </w:rPr>
        <w:t xml:space="preserve"> in de ogen van de Gemeente Nijmegen voorbij </w:t>
      </w:r>
      <w:r w:rsidR="00287BE5">
        <w:rPr>
          <w:rFonts w:asciiTheme="minorHAnsi" w:hAnsiTheme="minorHAnsi"/>
          <w:sz w:val="20"/>
          <w:szCs w:val="20"/>
        </w:rPr>
        <w:t xml:space="preserve">wordt </w:t>
      </w:r>
      <w:r w:rsidRPr="00A378DF" w:rsidR="002473DE">
        <w:rPr>
          <w:rFonts w:asciiTheme="minorHAnsi" w:hAnsiTheme="minorHAnsi"/>
          <w:sz w:val="20"/>
          <w:szCs w:val="20"/>
        </w:rPr>
        <w:t>gegaan aan een drietal belangrijke inhoudelijke aspecten.</w:t>
      </w:r>
      <w:r w:rsidRPr="00A378DF" w:rsidR="00F43600">
        <w:rPr>
          <w:rFonts w:asciiTheme="minorHAnsi" w:hAnsiTheme="minorHAnsi"/>
          <w:sz w:val="20"/>
          <w:szCs w:val="20"/>
        </w:rPr>
        <w:t xml:space="preserve"> </w:t>
      </w:r>
    </w:p>
    <w:p w:rsidRPr="00A378DF" w:rsidR="00287BE5" w:rsidP="00CD6C44" w:rsidRDefault="00287BE5">
      <w:pPr>
        <w:spacing w:after="0"/>
        <w:rPr>
          <w:rFonts w:asciiTheme="minorHAnsi" w:hAnsiTheme="minorHAnsi"/>
          <w:sz w:val="20"/>
          <w:szCs w:val="20"/>
        </w:rPr>
      </w:pPr>
    </w:p>
    <w:p w:rsidRPr="00A378DF" w:rsidR="00C276D8" w:rsidP="00CD6C44" w:rsidRDefault="00C276D8">
      <w:pPr>
        <w:spacing w:after="0"/>
        <w:rPr>
          <w:rFonts w:asciiTheme="minorHAnsi" w:hAnsiTheme="minorHAnsi"/>
          <w:sz w:val="20"/>
          <w:szCs w:val="20"/>
        </w:rPr>
      </w:pPr>
      <w:r w:rsidRPr="00A378DF">
        <w:rPr>
          <w:rFonts w:asciiTheme="minorHAnsi" w:hAnsiTheme="minorHAnsi"/>
          <w:sz w:val="20"/>
          <w:szCs w:val="20"/>
        </w:rPr>
        <w:t xml:space="preserve">In Nijmegen kennen we sinds 2008 voor een groot deel doordecentralisatie van de </w:t>
      </w:r>
      <w:r w:rsidR="00287BE5">
        <w:rPr>
          <w:rFonts w:asciiTheme="minorHAnsi" w:hAnsiTheme="minorHAnsi"/>
          <w:sz w:val="20"/>
          <w:szCs w:val="20"/>
        </w:rPr>
        <w:t>o</w:t>
      </w:r>
      <w:r w:rsidRPr="00A378DF">
        <w:rPr>
          <w:rFonts w:asciiTheme="minorHAnsi" w:hAnsiTheme="minorHAnsi"/>
          <w:sz w:val="20"/>
          <w:szCs w:val="20"/>
        </w:rPr>
        <w:t>nderwijshuisvesting</w:t>
      </w:r>
      <w:r w:rsidR="008802F1">
        <w:rPr>
          <w:rFonts w:asciiTheme="minorHAnsi" w:hAnsiTheme="minorHAnsi"/>
          <w:sz w:val="20"/>
          <w:szCs w:val="20"/>
        </w:rPr>
        <w:t xml:space="preserve"> </w:t>
      </w:r>
      <w:r w:rsidRPr="008802F1" w:rsidR="008802F1">
        <w:rPr>
          <w:rFonts w:asciiTheme="minorHAnsi" w:hAnsiTheme="minorHAnsi"/>
          <w:sz w:val="20"/>
          <w:szCs w:val="20"/>
        </w:rPr>
        <w:t>(92,4% van de leerlingen in het PO, SO en VO)</w:t>
      </w:r>
      <w:r w:rsidRPr="00A378DF">
        <w:rPr>
          <w:rFonts w:asciiTheme="minorHAnsi" w:hAnsiTheme="minorHAnsi"/>
          <w:sz w:val="20"/>
          <w:szCs w:val="20"/>
        </w:rPr>
        <w:t xml:space="preserve">. Middelen voor </w:t>
      </w:r>
      <w:r w:rsidRPr="00A378DF" w:rsidR="00F43600">
        <w:rPr>
          <w:rFonts w:asciiTheme="minorHAnsi" w:hAnsiTheme="minorHAnsi"/>
          <w:sz w:val="20"/>
          <w:szCs w:val="20"/>
        </w:rPr>
        <w:t>onderwijshuisvesting</w:t>
      </w:r>
      <w:r w:rsidRPr="00A378DF">
        <w:rPr>
          <w:rFonts w:asciiTheme="minorHAnsi" w:hAnsiTheme="minorHAnsi"/>
          <w:sz w:val="20"/>
          <w:szCs w:val="20"/>
        </w:rPr>
        <w:t xml:space="preserve"> gaan rechtstreeks van </w:t>
      </w:r>
      <w:r w:rsidR="00914132">
        <w:rPr>
          <w:rFonts w:asciiTheme="minorHAnsi" w:hAnsiTheme="minorHAnsi"/>
          <w:sz w:val="20"/>
          <w:szCs w:val="20"/>
        </w:rPr>
        <w:t xml:space="preserve">de </w:t>
      </w:r>
      <w:r w:rsidRPr="00A378DF">
        <w:rPr>
          <w:rFonts w:asciiTheme="minorHAnsi" w:hAnsiTheme="minorHAnsi"/>
          <w:sz w:val="20"/>
          <w:szCs w:val="20"/>
        </w:rPr>
        <w:t xml:space="preserve">gemeente naar </w:t>
      </w:r>
      <w:r w:rsidRPr="00A378DF" w:rsidR="00F43600">
        <w:rPr>
          <w:rFonts w:asciiTheme="minorHAnsi" w:hAnsiTheme="minorHAnsi"/>
          <w:sz w:val="20"/>
          <w:szCs w:val="20"/>
        </w:rPr>
        <w:t xml:space="preserve">de </w:t>
      </w:r>
      <w:r w:rsidR="00914132">
        <w:rPr>
          <w:rFonts w:asciiTheme="minorHAnsi" w:hAnsiTheme="minorHAnsi"/>
          <w:sz w:val="20"/>
          <w:szCs w:val="20"/>
        </w:rPr>
        <w:t>school</w:t>
      </w:r>
      <w:r w:rsidRPr="00A378DF">
        <w:rPr>
          <w:rFonts w:asciiTheme="minorHAnsi" w:hAnsiTheme="minorHAnsi"/>
          <w:sz w:val="20"/>
          <w:szCs w:val="20"/>
        </w:rPr>
        <w:t>besturen</w:t>
      </w:r>
      <w:r w:rsidRPr="00A378DF" w:rsidR="00F43600">
        <w:rPr>
          <w:rFonts w:asciiTheme="minorHAnsi" w:hAnsiTheme="minorHAnsi"/>
          <w:sz w:val="20"/>
          <w:szCs w:val="20"/>
        </w:rPr>
        <w:t xml:space="preserve"> waarmee doordecentralisatie-overeenkomst</w:t>
      </w:r>
      <w:r w:rsidR="00914132">
        <w:rPr>
          <w:rFonts w:asciiTheme="minorHAnsi" w:hAnsiTheme="minorHAnsi"/>
          <w:sz w:val="20"/>
          <w:szCs w:val="20"/>
        </w:rPr>
        <w:t>en</w:t>
      </w:r>
      <w:r w:rsidRPr="00A378DF" w:rsidR="00F43600">
        <w:rPr>
          <w:rFonts w:asciiTheme="minorHAnsi" w:hAnsiTheme="minorHAnsi"/>
          <w:sz w:val="20"/>
          <w:szCs w:val="20"/>
        </w:rPr>
        <w:t xml:space="preserve"> zijn afgesloten</w:t>
      </w:r>
      <w:r w:rsidR="0061467D">
        <w:rPr>
          <w:rFonts w:asciiTheme="minorHAnsi" w:hAnsiTheme="minorHAnsi"/>
          <w:sz w:val="20"/>
          <w:szCs w:val="20"/>
        </w:rPr>
        <w:t>. D</w:t>
      </w:r>
      <w:r w:rsidRPr="00A378DF" w:rsidR="00F43600">
        <w:rPr>
          <w:rFonts w:asciiTheme="minorHAnsi" w:hAnsiTheme="minorHAnsi"/>
          <w:sz w:val="20"/>
          <w:szCs w:val="20"/>
        </w:rPr>
        <w:t xml:space="preserve">eze </w:t>
      </w:r>
      <w:r w:rsidRPr="00A378DF">
        <w:rPr>
          <w:rFonts w:asciiTheme="minorHAnsi" w:hAnsiTheme="minorHAnsi"/>
          <w:sz w:val="20"/>
          <w:szCs w:val="20"/>
        </w:rPr>
        <w:t xml:space="preserve">schoolbesturen </w:t>
      </w:r>
      <w:r w:rsidR="00DE469D">
        <w:rPr>
          <w:rFonts w:asciiTheme="minorHAnsi" w:hAnsiTheme="minorHAnsi"/>
          <w:sz w:val="20"/>
          <w:szCs w:val="20"/>
        </w:rPr>
        <w:t xml:space="preserve">hebben </w:t>
      </w:r>
      <w:r w:rsidR="0089532A">
        <w:rPr>
          <w:rFonts w:asciiTheme="minorHAnsi" w:hAnsiTheme="minorHAnsi"/>
          <w:sz w:val="20"/>
          <w:szCs w:val="20"/>
        </w:rPr>
        <w:t xml:space="preserve">gelijktijdig </w:t>
      </w:r>
      <w:r w:rsidR="00DE469D">
        <w:rPr>
          <w:rFonts w:asciiTheme="minorHAnsi" w:hAnsiTheme="minorHAnsi"/>
          <w:sz w:val="20"/>
          <w:szCs w:val="20"/>
        </w:rPr>
        <w:t>de uit</w:t>
      </w:r>
      <w:r w:rsidRPr="00A378DF">
        <w:rPr>
          <w:rFonts w:asciiTheme="minorHAnsi" w:hAnsiTheme="minorHAnsi"/>
          <w:sz w:val="20"/>
          <w:szCs w:val="20"/>
        </w:rPr>
        <w:t xml:space="preserve">voering </w:t>
      </w:r>
      <w:r w:rsidRPr="00A378DF" w:rsidR="00F43600">
        <w:rPr>
          <w:rFonts w:asciiTheme="minorHAnsi" w:hAnsiTheme="minorHAnsi"/>
          <w:sz w:val="20"/>
          <w:szCs w:val="20"/>
        </w:rPr>
        <w:t xml:space="preserve">van de </w:t>
      </w:r>
      <w:r w:rsidRPr="00A378DF">
        <w:rPr>
          <w:rFonts w:asciiTheme="minorHAnsi" w:hAnsiTheme="minorHAnsi"/>
          <w:sz w:val="20"/>
          <w:szCs w:val="20"/>
        </w:rPr>
        <w:t xml:space="preserve">zorgplicht </w:t>
      </w:r>
      <w:r w:rsidRPr="00A378DF" w:rsidR="00F43600">
        <w:rPr>
          <w:rFonts w:asciiTheme="minorHAnsi" w:hAnsiTheme="minorHAnsi"/>
          <w:sz w:val="20"/>
          <w:szCs w:val="20"/>
        </w:rPr>
        <w:t>onderwijshuisvesting</w:t>
      </w:r>
      <w:r w:rsidR="00DE469D">
        <w:rPr>
          <w:rFonts w:asciiTheme="minorHAnsi" w:hAnsiTheme="minorHAnsi"/>
          <w:sz w:val="20"/>
          <w:szCs w:val="20"/>
        </w:rPr>
        <w:t xml:space="preserve"> overgenomen</w:t>
      </w:r>
      <w:bookmarkStart w:name="_GoBack" w:id="0"/>
      <w:bookmarkEnd w:id="0"/>
      <w:r w:rsidR="00DE469D">
        <w:rPr>
          <w:rFonts w:asciiTheme="minorHAnsi" w:hAnsiTheme="minorHAnsi"/>
          <w:sz w:val="20"/>
          <w:szCs w:val="20"/>
        </w:rPr>
        <w:t xml:space="preserve"> van de gemeente</w:t>
      </w:r>
      <w:r w:rsidRPr="00A378DF">
        <w:rPr>
          <w:rFonts w:asciiTheme="minorHAnsi" w:hAnsiTheme="minorHAnsi"/>
          <w:sz w:val="20"/>
          <w:szCs w:val="20"/>
        </w:rPr>
        <w:t>.</w:t>
      </w:r>
    </w:p>
    <w:p w:rsidRPr="00A378DF" w:rsidR="003C237E" w:rsidP="00CD6C44" w:rsidRDefault="00287BE5">
      <w:pPr>
        <w:spacing w:after="0"/>
        <w:rPr>
          <w:rFonts w:asciiTheme="minorHAnsi" w:hAnsiTheme="minorHAnsi"/>
          <w:sz w:val="20"/>
          <w:szCs w:val="20"/>
        </w:rPr>
      </w:pPr>
      <w:r>
        <w:rPr>
          <w:rFonts w:asciiTheme="minorHAnsi" w:hAnsiTheme="minorHAnsi"/>
          <w:sz w:val="20"/>
          <w:szCs w:val="20"/>
        </w:rPr>
        <w:t xml:space="preserve">Doordat investering en exploitatie </w:t>
      </w:r>
      <w:r w:rsidRPr="00A378DF" w:rsidR="00C276D8">
        <w:rPr>
          <w:rFonts w:asciiTheme="minorHAnsi" w:hAnsiTheme="minorHAnsi"/>
          <w:sz w:val="20"/>
          <w:szCs w:val="20"/>
        </w:rPr>
        <w:t xml:space="preserve">in </w:t>
      </w:r>
      <w:r w:rsidRPr="00A378DF" w:rsidR="00F43600">
        <w:rPr>
          <w:rFonts w:asciiTheme="minorHAnsi" w:hAnsiTheme="minorHAnsi"/>
          <w:sz w:val="20"/>
          <w:szCs w:val="20"/>
        </w:rPr>
        <w:t>één</w:t>
      </w:r>
      <w:r w:rsidRPr="00A378DF" w:rsidR="00C276D8">
        <w:rPr>
          <w:rFonts w:asciiTheme="minorHAnsi" w:hAnsiTheme="minorHAnsi"/>
          <w:sz w:val="20"/>
          <w:szCs w:val="20"/>
        </w:rPr>
        <w:t xml:space="preserve"> hand</w:t>
      </w:r>
      <w:r>
        <w:rPr>
          <w:rFonts w:asciiTheme="minorHAnsi" w:hAnsiTheme="minorHAnsi"/>
          <w:sz w:val="20"/>
          <w:szCs w:val="20"/>
        </w:rPr>
        <w:t xml:space="preserve"> zijn</w:t>
      </w:r>
      <w:r w:rsidRPr="00A378DF" w:rsidR="00C276D8">
        <w:rPr>
          <w:rFonts w:asciiTheme="minorHAnsi" w:hAnsiTheme="minorHAnsi"/>
          <w:sz w:val="20"/>
          <w:szCs w:val="20"/>
        </w:rPr>
        <w:t xml:space="preserve"> </w:t>
      </w:r>
      <w:r w:rsidR="00914132">
        <w:rPr>
          <w:rFonts w:asciiTheme="minorHAnsi" w:hAnsiTheme="minorHAnsi"/>
          <w:sz w:val="20"/>
          <w:szCs w:val="20"/>
        </w:rPr>
        <w:t xml:space="preserve">gebracht </w:t>
      </w:r>
      <w:r w:rsidRPr="00A378DF" w:rsidR="003C237E">
        <w:rPr>
          <w:rFonts w:asciiTheme="minorHAnsi" w:hAnsiTheme="minorHAnsi"/>
          <w:sz w:val="20"/>
          <w:szCs w:val="20"/>
        </w:rPr>
        <w:t>(die van de schoolbesturen)</w:t>
      </w:r>
      <w:r w:rsidRPr="00A378DF" w:rsidR="00F43600">
        <w:rPr>
          <w:rFonts w:asciiTheme="minorHAnsi" w:hAnsiTheme="minorHAnsi"/>
          <w:sz w:val="20"/>
          <w:szCs w:val="20"/>
        </w:rPr>
        <w:t xml:space="preserve">, </w:t>
      </w:r>
      <w:r w:rsidR="00914132">
        <w:rPr>
          <w:rFonts w:asciiTheme="minorHAnsi" w:hAnsiTheme="minorHAnsi"/>
          <w:sz w:val="20"/>
          <w:szCs w:val="20"/>
        </w:rPr>
        <w:t xml:space="preserve">is men </w:t>
      </w:r>
      <w:r>
        <w:rPr>
          <w:rFonts w:asciiTheme="minorHAnsi" w:hAnsiTheme="minorHAnsi"/>
          <w:sz w:val="20"/>
          <w:szCs w:val="20"/>
        </w:rPr>
        <w:t xml:space="preserve">slagvaardiger en </w:t>
      </w:r>
      <w:r w:rsidR="00914132">
        <w:rPr>
          <w:rFonts w:asciiTheme="minorHAnsi" w:hAnsiTheme="minorHAnsi"/>
          <w:sz w:val="20"/>
          <w:szCs w:val="20"/>
        </w:rPr>
        <w:t xml:space="preserve">is er </w:t>
      </w:r>
      <w:r>
        <w:rPr>
          <w:rFonts w:asciiTheme="minorHAnsi" w:hAnsiTheme="minorHAnsi"/>
          <w:sz w:val="20"/>
          <w:szCs w:val="20"/>
        </w:rPr>
        <w:t xml:space="preserve">meer aandacht voor </w:t>
      </w:r>
      <w:r w:rsidR="00914132">
        <w:rPr>
          <w:rFonts w:asciiTheme="minorHAnsi" w:hAnsiTheme="minorHAnsi"/>
          <w:sz w:val="20"/>
          <w:szCs w:val="20"/>
        </w:rPr>
        <w:t>investeringen in kwaliteit, voorkomen leegstand en duurzaamheid</w:t>
      </w:r>
      <w:r w:rsidRPr="00A378DF" w:rsidR="003C237E">
        <w:rPr>
          <w:rFonts w:asciiTheme="minorHAnsi" w:hAnsiTheme="minorHAnsi"/>
          <w:sz w:val="20"/>
          <w:szCs w:val="20"/>
        </w:rPr>
        <w:t>.</w:t>
      </w:r>
    </w:p>
    <w:p w:rsidRPr="00A378DF" w:rsidR="003C237E" w:rsidP="003C237E" w:rsidRDefault="003C237E">
      <w:pPr>
        <w:spacing w:after="0"/>
        <w:rPr>
          <w:rFonts w:asciiTheme="minorHAnsi" w:hAnsiTheme="minorHAnsi"/>
          <w:sz w:val="20"/>
          <w:szCs w:val="20"/>
        </w:rPr>
      </w:pPr>
      <w:r w:rsidRPr="00A378DF">
        <w:rPr>
          <w:rFonts w:asciiTheme="minorHAnsi" w:hAnsiTheme="minorHAnsi"/>
          <w:sz w:val="20"/>
          <w:szCs w:val="20"/>
        </w:rPr>
        <w:t xml:space="preserve">Naast afspraken over jeugdbeleid, goede spreiding scholen, pluriformiteit, tegengaan segregatie </w:t>
      </w:r>
      <w:r w:rsidRPr="00A378DF" w:rsidR="00F43600">
        <w:rPr>
          <w:rFonts w:asciiTheme="minorHAnsi" w:hAnsiTheme="minorHAnsi"/>
          <w:sz w:val="20"/>
          <w:szCs w:val="20"/>
        </w:rPr>
        <w:t xml:space="preserve">en monitoring, </w:t>
      </w:r>
      <w:r w:rsidRPr="00A378DF">
        <w:rPr>
          <w:rFonts w:asciiTheme="minorHAnsi" w:hAnsiTheme="minorHAnsi"/>
          <w:sz w:val="20"/>
          <w:szCs w:val="20"/>
        </w:rPr>
        <w:t xml:space="preserve">is afgesproken dat in </w:t>
      </w:r>
      <w:r w:rsidRPr="00A378DF" w:rsidR="00F43600">
        <w:rPr>
          <w:rFonts w:asciiTheme="minorHAnsi" w:hAnsiTheme="minorHAnsi"/>
          <w:sz w:val="20"/>
          <w:szCs w:val="20"/>
        </w:rPr>
        <w:t xml:space="preserve">een tijdsbestek van </w:t>
      </w:r>
      <w:r w:rsidRPr="00A378DF">
        <w:rPr>
          <w:rFonts w:asciiTheme="minorHAnsi" w:hAnsiTheme="minorHAnsi"/>
          <w:sz w:val="20"/>
          <w:szCs w:val="20"/>
        </w:rPr>
        <w:t xml:space="preserve">40 jaar het </w:t>
      </w:r>
      <w:r w:rsidRPr="00A378DF" w:rsidR="002473DE">
        <w:rPr>
          <w:rFonts w:asciiTheme="minorHAnsi" w:hAnsiTheme="minorHAnsi"/>
          <w:sz w:val="20"/>
          <w:szCs w:val="20"/>
        </w:rPr>
        <w:t xml:space="preserve">volledige </w:t>
      </w:r>
      <w:r w:rsidRPr="00A378DF">
        <w:rPr>
          <w:rFonts w:asciiTheme="minorHAnsi" w:hAnsiTheme="minorHAnsi"/>
          <w:sz w:val="20"/>
          <w:szCs w:val="20"/>
        </w:rPr>
        <w:t xml:space="preserve">scholenbestand wordt vernieuwd of gerenoveerd. </w:t>
      </w:r>
    </w:p>
    <w:p w:rsidRPr="00A378DF" w:rsidR="003C237E" w:rsidP="003C237E" w:rsidRDefault="003C237E">
      <w:pPr>
        <w:spacing w:after="0"/>
        <w:rPr>
          <w:rFonts w:asciiTheme="minorHAnsi" w:hAnsiTheme="minorHAnsi"/>
          <w:sz w:val="20"/>
          <w:szCs w:val="20"/>
        </w:rPr>
      </w:pPr>
      <w:r w:rsidRPr="00A378DF">
        <w:rPr>
          <w:rFonts w:asciiTheme="minorHAnsi" w:hAnsiTheme="minorHAnsi"/>
          <w:sz w:val="20"/>
          <w:szCs w:val="20"/>
        </w:rPr>
        <w:t xml:space="preserve">Bij de doordecentralisatie </w:t>
      </w:r>
      <w:r w:rsidRPr="00A378DF" w:rsidR="00F43600">
        <w:rPr>
          <w:rFonts w:asciiTheme="minorHAnsi" w:hAnsiTheme="minorHAnsi"/>
          <w:sz w:val="20"/>
          <w:szCs w:val="20"/>
        </w:rPr>
        <w:t>i</w:t>
      </w:r>
      <w:r w:rsidRPr="00A378DF" w:rsidR="00F43600">
        <w:rPr>
          <w:rFonts w:eastAsia="Calibri" w:cs="Times New Roman" w:asciiTheme="minorHAnsi" w:hAnsiTheme="minorHAnsi"/>
          <w:sz w:val="20"/>
          <w:szCs w:val="20"/>
        </w:rPr>
        <w:t>n Nijmegen zijn de gebouwen economisch en  juridisch volledig in eigendom overgedragen aan het betreffende bevoegd gezag</w:t>
      </w:r>
      <w:r w:rsidRPr="00A378DF" w:rsidR="001264B6">
        <w:rPr>
          <w:rFonts w:eastAsia="Calibri" w:cs="Times New Roman" w:asciiTheme="minorHAnsi" w:hAnsiTheme="minorHAnsi"/>
          <w:sz w:val="20"/>
          <w:szCs w:val="20"/>
        </w:rPr>
        <w:t xml:space="preserve">. </w:t>
      </w:r>
      <w:r w:rsidRPr="00A378DF" w:rsidR="001264B6">
        <w:rPr>
          <w:rFonts w:asciiTheme="minorHAnsi" w:hAnsiTheme="minorHAnsi"/>
          <w:sz w:val="20"/>
          <w:szCs w:val="20"/>
        </w:rPr>
        <w:t>S</w:t>
      </w:r>
      <w:r w:rsidRPr="00A378DF">
        <w:rPr>
          <w:rFonts w:asciiTheme="minorHAnsi" w:hAnsiTheme="minorHAnsi"/>
          <w:sz w:val="20"/>
          <w:szCs w:val="20"/>
        </w:rPr>
        <w:t>choolbesturen zijn na de doordecentralisatie volledig verantwoordelijk voor het geheel van huisvesten, onderhoud, bouwen</w:t>
      </w:r>
      <w:r w:rsidRPr="00A378DF" w:rsidR="001264B6">
        <w:rPr>
          <w:rFonts w:asciiTheme="minorHAnsi" w:hAnsiTheme="minorHAnsi"/>
          <w:sz w:val="20"/>
          <w:szCs w:val="20"/>
        </w:rPr>
        <w:t xml:space="preserve">, </w:t>
      </w:r>
      <w:r w:rsidRPr="00A378DF">
        <w:rPr>
          <w:rFonts w:asciiTheme="minorHAnsi" w:hAnsiTheme="minorHAnsi"/>
          <w:sz w:val="20"/>
          <w:szCs w:val="20"/>
        </w:rPr>
        <w:t xml:space="preserve">renoveren, exploitatie en leegstand. Dit maakt hen, </w:t>
      </w:r>
      <w:r w:rsidRPr="00A378DF" w:rsidR="001264B6">
        <w:rPr>
          <w:rFonts w:asciiTheme="minorHAnsi" w:hAnsiTheme="minorHAnsi"/>
          <w:sz w:val="20"/>
          <w:szCs w:val="20"/>
        </w:rPr>
        <w:t xml:space="preserve">veel </w:t>
      </w:r>
      <w:r w:rsidRPr="00A378DF">
        <w:rPr>
          <w:rFonts w:asciiTheme="minorHAnsi" w:hAnsiTheme="minorHAnsi"/>
          <w:sz w:val="20"/>
          <w:szCs w:val="20"/>
        </w:rPr>
        <w:t>meer dan voorheen, creatief in het vinden van oplossing</w:t>
      </w:r>
      <w:r w:rsidRPr="00A378DF" w:rsidR="002473DE">
        <w:rPr>
          <w:rFonts w:asciiTheme="minorHAnsi" w:hAnsiTheme="minorHAnsi"/>
          <w:sz w:val="20"/>
          <w:szCs w:val="20"/>
        </w:rPr>
        <w:t>en en plannen</w:t>
      </w:r>
      <w:r w:rsidR="00914132">
        <w:rPr>
          <w:rFonts w:asciiTheme="minorHAnsi" w:hAnsiTheme="minorHAnsi"/>
          <w:sz w:val="20"/>
          <w:szCs w:val="20"/>
        </w:rPr>
        <w:t xml:space="preserve"> voor de lange termijn</w:t>
      </w:r>
      <w:r w:rsidRPr="00A378DF" w:rsidR="002473DE">
        <w:rPr>
          <w:rFonts w:asciiTheme="minorHAnsi" w:hAnsiTheme="minorHAnsi"/>
          <w:sz w:val="20"/>
          <w:szCs w:val="20"/>
        </w:rPr>
        <w:t>.</w:t>
      </w:r>
    </w:p>
    <w:p w:rsidRPr="00A378DF" w:rsidR="001264B6" w:rsidP="003C237E" w:rsidRDefault="001264B6">
      <w:pPr>
        <w:spacing w:after="0"/>
        <w:rPr>
          <w:rFonts w:asciiTheme="minorHAnsi" w:hAnsiTheme="minorHAnsi"/>
          <w:sz w:val="20"/>
          <w:szCs w:val="20"/>
        </w:rPr>
      </w:pPr>
    </w:p>
    <w:p w:rsidR="00A378DF" w:rsidP="00CD6C44" w:rsidRDefault="002473DE">
      <w:pPr>
        <w:spacing w:after="0"/>
        <w:rPr>
          <w:rFonts w:asciiTheme="minorHAnsi" w:hAnsiTheme="minorHAnsi"/>
          <w:sz w:val="20"/>
          <w:szCs w:val="20"/>
        </w:rPr>
      </w:pPr>
      <w:r w:rsidRPr="00A378DF">
        <w:rPr>
          <w:rFonts w:asciiTheme="minorHAnsi" w:hAnsiTheme="minorHAnsi"/>
          <w:sz w:val="20"/>
          <w:szCs w:val="20"/>
        </w:rPr>
        <w:t xml:space="preserve">Uitgangspunt in het wetsvoorstel Meer Ruimte voor Nieuwe Scholen is dat gemeenten leegstand terug kunnen claimen om een nieuw initiatief te kunnen huisvesten. </w:t>
      </w:r>
      <w:r w:rsidRPr="00A378DF" w:rsidR="001264B6">
        <w:rPr>
          <w:rFonts w:asciiTheme="minorHAnsi" w:hAnsiTheme="minorHAnsi"/>
          <w:sz w:val="20"/>
          <w:szCs w:val="20"/>
        </w:rPr>
        <w:t>In Nijmegen is terugvorderen van (evt. gedeeltelijke) leegstand niet geborgd in de doordecentralisatie en ook absoluut niet gewenst gezien het karakter van doordecentralisatie</w:t>
      </w:r>
      <w:r w:rsidRPr="00A378DF">
        <w:rPr>
          <w:rFonts w:asciiTheme="minorHAnsi" w:hAnsiTheme="minorHAnsi"/>
          <w:sz w:val="20"/>
          <w:szCs w:val="20"/>
        </w:rPr>
        <w:t>: met dit claimrecht zou de effectieve werkwijze en efficiënte inzet van middelen vervallen. Dit claimrecht valt namelijk samen met een aankoopplicht</w:t>
      </w:r>
      <w:r w:rsidRPr="00A378DF" w:rsidR="001264B6">
        <w:rPr>
          <w:rFonts w:asciiTheme="minorHAnsi" w:hAnsiTheme="minorHAnsi"/>
          <w:sz w:val="20"/>
          <w:szCs w:val="20"/>
        </w:rPr>
        <w:t xml:space="preserve"> bij leegstand</w:t>
      </w:r>
      <w:r w:rsidRPr="00A378DF">
        <w:rPr>
          <w:rFonts w:asciiTheme="minorHAnsi" w:hAnsiTheme="minorHAnsi"/>
          <w:sz w:val="20"/>
          <w:szCs w:val="20"/>
        </w:rPr>
        <w:t xml:space="preserve">; beide zijn niet los van elkaar te zien. </w:t>
      </w:r>
      <w:r w:rsidRPr="00A378DF" w:rsidR="008B2C35">
        <w:rPr>
          <w:rFonts w:asciiTheme="minorHAnsi" w:hAnsiTheme="minorHAnsi"/>
          <w:sz w:val="20"/>
          <w:szCs w:val="20"/>
        </w:rPr>
        <w:t>Bij de plicht om leegstand over te nemen wordt de gemeente geconfronteerd met d</w:t>
      </w:r>
      <w:r w:rsidR="00914132">
        <w:rPr>
          <w:rFonts w:asciiTheme="minorHAnsi" w:hAnsiTheme="minorHAnsi"/>
          <w:sz w:val="20"/>
          <w:szCs w:val="20"/>
        </w:rPr>
        <w:t>e</w:t>
      </w:r>
      <w:r w:rsidRPr="00A378DF" w:rsidR="008B2C35">
        <w:rPr>
          <w:rFonts w:asciiTheme="minorHAnsi" w:hAnsiTheme="minorHAnsi"/>
          <w:sz w:val="20"/>
          <w:szCs w:val="20"/>
        </w:rPr>
        <w:t xml:space="preserve">len van </w:t>
      </w:r>
      <w:r w:rsidR="00914132">
        <w:rPr>
          <w:rFonts w:asciiTheme="minorHAnsi" w:hAnsiTheme="minorHAnsi"/>
          <w:sz w:val="20"/>
          <w:szCs w:val="20"/>
        </w:rPr>
        <w:t>e</w:t>
      </w:r>
      <w:r w:rsidRPr="00A378DF" w:rsidR="008B2C35">
        <w:rPr>
          <w:rFonts w:asciiTheme="minorHAnsi" w:hAnsiTheme="minorHAnsi"/>
          <w:sz w:val="20"/>
          <w:szCs w:val="20"/>
        </w:rPr>
        <w:t>e</w:t>
      </w:r>
      <w:r w:rsidR="00914132">
        <w:rPr>
          <w:rFonts w:asciiTheme="minorHAnsi" w:hAnsiTheme="minorHAnsi"/>
          <w:sz w:val="20"/>
          <w:szCs w:val="20"/>
        </w:rPr>
        <w:t>n</w:t>
      </w:r>
      <w:r w:rsidRPr="00A378DF" w:rsidR="008B2C35">
        <w:rPr>
          <w:rFonts w:asciiTheme="minorHAnsi" w:hAnsiTheme="minorHAnsi"/>
          <w:sz w:val="20"/>
          <w:szCs w:val="20"/>
        </w:rPr>
        <w:t xml:space="preserve"> pand waar slechts zeer beperkt een goede invulling aan kan worden gegeven. </w:t>
      </w:r>
    </w:p>
    <w:p w:rsidR="00914132" w:rsidRDefault="00914132">
      <w:pPr>
        <w:spacing w:after="200"/>
        <w:rPr>
          <w:rFonts w:asciiTheme="minorHAnsi" w:hAnsiTheme="minorHAnsi"/>
          <w:sz w:val="20"/>
          <w:szCs w:val="20"/>
        </w:rPr>
      </w:pPr>
      <w:r>
        <w:rPr>
          <w:rFonts w:asciiTheme="minorHAnsi" w:hAnsiTheme="minorHAnsi"/>
          <w:sz w:val="20"/>
          <w:szCs w:val="20"/>
        </w:rPr>
        <w:br w:type="page"/>
      </w:r>
    </w:p>
    <w:p w:rsidR="00A378DF" w:rsidP="00CD6C44" w:rsidRDefault="00A378DF">
      <w:pPr>
        <w:spacing w:after="0"/>
        <w:rPr>
          <w:rFonts w:asciiTheme="minorHAnsi" w:hAnsiTheme="minorHAnsi"/>
          <w:sz w:val="20"/>
          <w:szCs w:val="20"/>
        </w:rPr>
      </w:pPr>
    </w:p>
    <w:p w:rsidR="00914132" w:rsidP="00CD6C44" w:rsidRDefault="00914132">
      <w:pPr>
        <w:spacing w:after="0"/>
        <w:rPr>
          <w:rFonts w:asciiTheme="minorHAnsi" w:hAnsiTheme="minorHAnsi"/>
          <w:sz w:val="20"/>
          <w:szCs w:val="20"/>
        </w:rPr>
      </w:pPr>
    </w:p>
    <w:p w:rsidRPr="00A378DF" w:rsidR="00C276D8" w:rsidP="00CD6C44" w:rsidRDefault="00A378DF">
      <w:pPr>
        <w:spacing w:after="0"/>
        <w:rPr>
          <w:rFonts w:asciiTheme="minorHAnsi" w:hAnsiTheme="minorHAnsi"/>
          <w:sz w:val="20"/>
          <w:szCs w:val="20"/>
        </w:rPr>
      </w:pPr>
      <w:r w:rsidRPr="00A378DF">
        <w:rPr>
          <w:rFonts w:asciiTheme="minorHAnsi" w:hAnsiTheme="minorHAnsi"/>
          <w:sz w:val="20"/>
          <w:szCs w:val="20"/>
        </w:rPr>
        <w:t>Zoals hierboven</w:t>
      </w:r>
      <w:r w:rsidRPr="00A378DF" w:rsidR="001264B6">
        <w:rPr>
          <w:rFonts w:asciiTheme="minorHAnsi" w:hAnsiTheme="minorHAnsi"/>
          <w:sz w:val="20"/>
          <w:szCs w:val="20"/>
        </w:rPr>
        <w:t xml:space="preserve"> benoemd </w:t>
      </w:r>
      <w:r w:rsidRPr="00A378DF" w:rsidR="008B2C35">
        <w:rPr>
          <w:rFonts w:asciiTheme="minorHAnsi" w:hAnsiTheme="minorHAnsi"/>
          <w:sz w:val="20"/>
          <w:szCs w:val="20"/>
        </w:rPr>
        <w:t>constateren we i</w:t>
      </w:r>
      <w:r w:rsidRPr="00A378DF" w:rsidR="001264B6">
        <w:rPr>
          <w:rFonts w:asciiTheme="minorHAnsi" w:hAnsiTheme="minorHAnsi"/>
          <w:sz w:val="20"/>
          <w:szCs w:val="20"/>
        </w:rPr>
        <w:t>n Nijmegen drie inhoudelijke aandachtspunten:</w:t>
      </w:r>
    </w:p>
    <w:p w:rsidRPr="00A378DF" w:rsidR="00FE3EEA" w:rsidP="008B2C35" w:rsidRDefault="00FE3EEA">
      <w:pPr>
        <w:spacing w:after="0"/>
        <w:rPr>
          <w:rFonts w:asciiTheme="minorHAnsi" w:hAnsiTheme="minorHAnsi"/>
          <w:sz w:val="20"/>
          <w:szCs w:val="20"/>
        </w:rPr>
      </w:pPr>
    </w:p>
    <w:p w:rsidRPr="00A378DF" w:rsidR="00E00A45" w:rsidP="008B2C35" w:rsidRDefault="008B2C35">
      <w:pPr>
        <w:spacing w:after="0"/>
        <w:rPr>
          <w:rFonts w:asciiTheme="minorHAnsi" w:hAnsiTheme="minorHAnsi"/>
          <w:sz w:val="20"/>
          <w:szCs w:val="20"/>
        </w:rPr>
      </w:pPr>
      <w:r w:rsidRPr="00A378DF">
        <w:rPr>
          <w:rFonts w:asciiTheme="minorHAnsi" w:hAnsiTheme="minorHAnsi"/>
          <w:b/>
          <w:sz w:val="20"/>
          <w:szCs w:val="20"/>
        </w:rPr>
        <w:t>1)</w:t>
      </w:r>
      <w:r w:rsidRPr="00A378DF">
        <w:rPr>
          <w:rFonts w:asciiTheme="minorHAnsi" w:hAnsiTheme="minorHAnsi"/>
          <w:sz w:val="20"/>
          <w:szCs w:val="20"/>
        </w:rPr>
        <w:t xml:space="preserve"> </w:t>
      </w:r>
      <w:r w:rsidRPr="00A378DF" w:rsidR="00794802">
        <w:rPr>
          <w:rFonts w:asciiTheme="minorHAnsi" w:hAnsiTheme="minorHAnsi"/>
          <w:sz w:val="20"/>
          <w:szCs w:val="20"/>
        </w:rPr>
        <w:t>I</w:t>
      </w:r>
      <w:r w:rsidRPr="00A378DF" w:rsidR="006F73D9">
        <w:rPr>
          <w:rFonts w:asciiTheme="minorHAnsi" w:hAnsiTheme="minorHAnsi"/>
          <w:sz w:val="20"/>
          <w:szCs w:val="20"/>
        </w:rPr>
        <w:t>n het huidige stelsel wordt</w:t>
      </w:r>
      <w:r w:rsidRPr="00A378DF" w:rsidR="00E00A45">
        <w:rPr>
          <w:rFonts w:asciiTheme="minorHAnsi" w:hAnsiTheme="minorHAnsi"/>
          <w:sz w:val="20"/>
          <w:szCs w:val="20"/>
        </w:rPr>
        <w:t xml:space="preserve"> bij de prognoseberekening</w:t>
      </w:r>
      <w:r w:rsidRPr="00A378DF" w:rsidR="006F73D9">
        <w:rPr>
          <w:rFonts w:asciiTheme="minorHAnsi" w:hAnsiTheme="minorHAnsi"/>
          <w:sz w:val="20"/>
          <w:szCs w:val="20"/>
        </w:rPr>
        <w:t>, bij dezelfde denominatie, rekening geh</w:t>
      </w:r>
      <w:r w:rsidRPr="00A378DF" w:rsidR="00E00A45">
        <w:rPr>
          <w:rFonts w:asciiTheme="minorHAnsi" w:hAnsiTheme="minorHAnsi"/>
          <w:sz w:val="20"/>
          <w:szCs w:val="20"/>
        </w:rPr>
        <w:t>ouden met de factor plaatsruimte</w:t>
      </w:r>
      <w:r w:rsidRPr="00A378DF" w:rsidR="006F73D9">
        <w:rPr>
          <w:rFonts w:asciiTheme="minorHAnsi" w:hAnsiTheme="minorHAnsi"/>
          <w:sz w:val="20"/>
          <w:szCs w:val="20"/>
        </w:rPr>
        <w:t>. In het nieuwe wetsvoorstel vervalt deze factor</w:t>
      </w:r>
      <w:r w:rsidRPr="00A378DF" w:rsidR="00151F93">
        <w:rPr>
          <w:rFonts w:asciiTheme="minorHAnsi" w:hAnsiTheme="minorHAnsi"/>
          <w:sz w:val="20"/>
          <w:szCs w:val="20"/>
        </w:rPr>
        <w:t xml:space="preserve">. </w:t>
      </w:r>
    </w:p>
    <w:p w:rsidRPr="00A378DF" w:rsidR="008B2C35" w:rsidP="008B2C35" w:rsidRDefault="00FE3EEA">
      <w:pPr>
        <w:spacing w:after="0"/>
        <w:rPr>
          <w:rFonts w:asciiTheme="minorHAnsi" w:hAnsiTheme="minorHAnsi"/>
          <w:sz w:val="20"/>
          <w:szCs w:val="20"/>
        </w:rPr>
      </w:pPr>
      <w:r w:rsidRPr="00A378DF">
        <w:rPr>
          <w:rFonts w:asciiTheme="minorHAnsi" w:hAnsiTheme="minorHAnsi"/>
          <w:sz w:val="20"/>
          <w:szCs w:val="20"/>
        </w:rPr>
        <w:t xml:space="preserve">Bovendien kan in het </w:t>
      </w:r>
      <w:r w:rsidRPr="00A378DF" w:rsidR="00E00A45">
        <w:rPr>
          <w:rFonts w:asciiTheme="minorHAnsi" w:hAnsiTheme="minorHAnsi"/>
          <w:sz w:val="20"/>
          <w:szCs w:val="20"/>
        </w:rPr>
        <w:t xml:space="preserve">nieuwe </w:t>
      </w:r>
      <w:r w:rsidRPr="00A378DF">
        <w:rPr>
          <w:rFonts w:asciiTheme="minorHAnsi" w:hAnsiTheme="minorHAnsi"/>
          <w:sz w:val="20"/>
          <w:szCs w:val="20"/>
        </w:rPr>
        <w:t>wetsvoorstel een initiatiefnemer zonder overeenstemming zijn initiatief doorzetten en toestemming krijgen van de Minister indien aan de vereisten wordt voldaan.</w:t>
      </w:r>
    </w:p>
    <w:p w:rsidRPr="00A378DF" w:rsidR="00BC67AE" w:rsidP="008B2C35" w:rsidRDefault="00151F93">
      <w:pPr>
        <w:spacing w:after="0"/>
        <w:rPr>
          <w:rFonts w:asciiTheme="minorHAnsi" w:hAnsiTheme="minorHAnsi"/>
          <w:sz w:val="20"/>
          <w:szCs w:val="20"/>
        </w:rPr>
      </w:pPr>
      <w:r w:rsidRPr="00A378DF">
        <w:rPr>
          <w:rFonts w:asciiTheme="minorHAnsi" w:hAnsiTheme="minorHAnsi"/>
          <w:sz w:val="20"/>
          <w:szCs w:val="20"/>
        </w:rPr>
        <w:t>Het idee</w:t>
      </w:r>
      <w:r w:rsidRPr="00A378DF" w:rsidR="00E00A45">
        <w:rPr>
          <w:rFonts w:asciiTheme="minorHAnsi" w:hAnsiTheme="minorHAnsi"/>
          <w:sz w:val="20"/>
          <w:szCs w:val="20"/>
        </w:rPr>
        <w:t xml:space="preserve"> hierbij </w:t>
      </w:r>
      <w:r w:rsidRPr="00A378DF" w:rsidR="008B2C35">
        <w:rPr>
          <w:rFonts w:asciiTheme="minorHAnsi" w:hAnsiTheme="minorHAnsi"/>
          <w:sz w:val="20"/>
          <w:szCs w:val="20"/>
        </w:rPr>
        <w:t xml:space="preserve"> is</w:t>
      </w:r>
      <w:r w:rsidRPr="00A378DF">
        <w:rPr>
          <w:rFonts w:asciiTheme="minorHAnsi" w:hAnsiTheme="minorHAnsi"/>
          <w:sz w:val="20"/>
          <w:szCs w:val="20"/>
        </w:rPr>
        <w:t xml:space="preserve"> </w:t>
      </w:r>
      <w:r w:rsidRPr="00A378DF" w:rsidR="008B2C35">
        <w:rPr>
          <w:rFonts w:asciiTheme="minorHAnsi" w:hAnsiTheme="minorHAnsi"/>
          <w:sz w:val="20"/>
          <w:szCs w:val="20"/>
        </w:rPr>
        <w:t xml:space="preserve">onder </w:t>
      </w:r>
      <w:r w:rsidRPr="00A378DF" w:rsidR="00FE3EEA">
        <w:rPr>
          <w:rFonts w:asciiTheme="minorHAnsi" w:hAnsiTheme="minorHAnsi"/>
          <w:sz w:val="20"/>
          <w:szCs w:val="20"/>
        </w:rPr>
        <w:t>meer</w:t>
      </w:r>
      <w:r w:rsidRPr="00A378DF" w:rsidR="008B2C35">
        <w:rPr>
          <w:rFonts w:asciiTheme="minorHAnsi" w:hAnsiTheme="minorHAnsi"/>
          <w:sz w:val="20"/>
          <w:szCs w:val="20"/>
        </w:rPr>
        <w:t xml:space="preserve"> </w:t>
      </w:r>
      <w:r w:rsidRPr="00A378DF">
        <w:rPr>
          <w:rFonts w:asciiTheme="minorHAnsi" w:hAnsiTheme="minorHAnsi"/>
          <w:sz w:val="20"/>
          <w:szCs w:val="20"/>
        </w:rPr>
        <w:t xml:space="preserve">dat </w:t>
      </w:r>
      <w:r w:rsidRPr="00A378DF" w:rsidR="00391FE1">
        <w:rPr>
          <w:rFonts w:asciiTheme="minorHAnsi" w:hAnsiTheme="minorHAnsi"/>
          <w:sz w:val="20"/>
          <w:szCs w:val="20"/>
        </w:rPr>
        <w:t xml:space="preserve">een </w:t>
      </w:r>
      <w:r w:rsidRPr="00A378DF">
        <w:rPr>
          <w:rFonts w:asciiTheme="minorHAnsi" w:hAnsiTheme="minorHAnsi"/>
          <w:sz w:val="20"/>
          <w:szCs w:val="20"/>
        </w:rPr>
        <w:t xml:space="preserve">bestaande school A bij leegstand ruimte biedt aan nieuwe school B. Of school A verdwijnt en school B neemt het gebouw over. Dit zou </w:t>
      </w:r>
      <w:r w:rsidR="00914132">
        <w:rPr>
          <w:rFonts w:asciiTheme="minorHAnsi" w:hAnsiTheme="minorHAnsi"/>
          <w:sz w:val="20"/>
          <w:szCs w:val="20"/>
        </w:rPr>
        <w:t xml:space="preserve">in theorie </w:t>
      </w:r>
      <w:r w:rsidRPr="00A378DF">
        <w:rPr>
          <w:rFonts w:asciiTheme="minorHAnsi" w:hAnsiTheme="minorHAnsi"/>
          <w:sz w:val="20"/>
          <w:szCs w:val="20"/>
        </w:rPr>
        <w:t>inderdaad kunnen</w:t>
      </w:r>
      <w:r w:rsidR="0061467D">
        <w:rPr>
          <w:rFonts w:asciiTheme="minorHAnsi" w:hAnsiTheme="minorHAnsi"/>
          <w:sz w:val="20"/>
          <w:szCs w:val="20"/>
        </w:rPr>
        <w:t>, waarbij de vraag evenwel blijft bestaan of bestaande ruimte passend is bij het nieuwe initiatief / concept.</w:t>
      </w:r>
      <w:r w:rsidRPr="00A378DF">
        <w:rPr>
          <w:rFonts w:asciiTheme="minorHAnsi" w:hAnsiTheme="minorHAnsi"/>
          <w:sz w:val="20"/>
          <w:szCs w:val="20"/>
        </w:rPr>
        <w:t xml:space="preserve"> </w:t>
      </w:r>
    </w:p>
    <w:p w:rsidRPr="00A378DF" w:rsidR="00E00A45" w:rsidP="00CD6C44" w:rsidRDefault="00E00A45">
      <w:pPr>
        <w:spacing w:after="0"/>
        <w:rPr>
          <w:rFonts w:asciiTheme="minorHAnsi" w:hAnsiTheme="minorHAnsi"/>
          <w:sz w:val="20"/>
          <w:szCs w:val="20"/>
        </w:rPr>
      </w:pPr>
    </w:p>
    <w:p w:rsidRPr="00A378DF" w:rsidR="00E00A45" w:rsidP="00CD6C44" w:rsidRDefault="00E00A45">
      <w:pPr>
        <w:spacing w:after="0"/>
        <w:rPr>
          <w:rFonts w:asciiTheme="minorHAnsi" w:hAnsiTheme="minorHAnsi"/>
          <w:sz w:val="20"/>
          <w:szCs w:val="20"/>
        </w:rPr>
      </w:pPr>
      <w:r w:rsidRPr="00A378DF">
        <w:rPr>
          <w:rFonts w:asciiTheme="minorHAnsi" w:hAnsiTheme="minorHAnsi"/>
          <w:sz w:val="20"/>
          <w:szCs w:val="20"/>
        </w:rPr>
        <w:t>V</w:t>
      </w:r>
      <w:r w:rsidRPr="00A378DF" w:rsidR="00FE3EEA">
        <w:rPr>
          <w:rFonts w:asciiTheme="minorHAnsi" w:hAnsiTheme="minorHAnsi"/>
          <w:sz w:val="20"/>
          <w:szCs w:val="20"/>
        </w:rPr>
        <w:t xml:space="preserve">anuit de praktijk </w:t>
      </w:r>
      <w:r w:rsidRPr="00A378DF">
        <w:rPr>
          <w:rFonts w:asciiTheme="minorHAnsi" w:hAnsiTheme="minorHAnsi"/>
          <w:sz w:val="20"/>
          <w:szCs w:val="20"/>
        </w:rPr>
        <w:t xml:space="preserve">is een reële </w:t>
      </w:r>
      <w:r w:rsidRPr="00A378DF" w:rsidR="00FE3EEA">
        <w:rPr>
          <w:rFonts w:asciiTheme="minorHAnsi" w:hAnsiTheme="minorHAnsi"/>
          <w:sz w:val="20"/>
          <w:szCs w:val="20"/>
        </w:rPr>
        <w:t xml:space="preserve">mogelijkheid echter ook, </w:t>
      </w:r>
      <w:r w:rsidRPr="00A378DF" w:rsidR="00151F93">
        <w:rPr>
          <w:rFonts w:asciiTheme="minorHAnsi" w:hAnsiTheme="minorHAnsi"/>
          <w:sz w:val="20"/>
          <w:szCs w:val="20"/>
        </w:rPr>
        <w:t xml:space="preserve">dat school A de leegstand helemaal niet beschikbaar wil stellen uit angst voor kannibaliserend effect. </w:t>
      </w:r>
    </w:p>
    <w:p w:rsidRPr="00A378DF" w:rsidR="00151F93" w:rsidP="00CD6C44" w:rsidRDefault="00FE3EEA">
      <w:pPr>
        <w:spacing w:after="0"/>
        <w:rPr>
          <w:rFonts w:asciiTheme="minorHAnsi" w:hAnsiTheme="minorHAnsi"/>
          <w:sz w:val="20"/>
          <w:szCs w:val="20"/>
        </w:rPr>
      </w:pPr>
      <w:r w:rsidRPr="00A378DF">
        <w:rPr>
          <w:rFonts w:asciiTheme="minorHAnsi" w:hAnsiTheme="minorHAnsi"/>
          <w:sz w:val="20"/>
          <w:szCs w:val="20"/>
        </w:rPr>
        <w:t>D</w:t>
      </w:r>
      <w:r w:rsidRPr="00A378DF" w:rsidR="00391FE1">
        <w:rPr>
          <w:rFonts w:asciiTheme="minorHAnsi" w:hAnsiTheme="minorHAnsi"/>
          <w:sz w:val="20"/>
          <w:szCs w:val="20"/>
        </w:rPr>
        <w:t xml:space="preserve">e gemeente </w:t>
      </w:r>
      <w:r w:rsidRPr="00A378DF">
        <w:rPr>
          <w:rFonts w:asciiTheme="minorHAnsi" w:hAnsiTheme="minorHAnsi"/>
          <w:sz w:val="20"/>
          <w:szCs w:val="20"/>
        </w:rPr>
        <w:t xml:space="preserve">moet </w:t>
      </w:r>
      <w:r w:rsidRPr="00A378DF" w:rsidR="00E00A45">
        <w:rPr>
          <w:rFonts w:asciiTheme="minorHAnsi" w:hAnsiTheme="minorHAnsi"/>
          <w:sz w:val="20"/>
          <w:szCs w:val="20"/>
        </w:rPr>
        <w:t>bij goedkeuring ruimte voor onderwijshuisvesting b</w:t>
      </w:r>
      <w:r w:rsidR="00914132">
        <w:rPr>
          <w:rFonts w:asciiTheme="minorHAnsi" w:hAnsiTheme="minorHAnsi"/>
          <w:sz w:val="20"/>
          <w:szCs w:val="20"/>
        </w:rPr>
        <w:t>i</w:t>
      </w:r>
      <w:r w:rsidRPr="00A378DF" w:rsidR="00E00A45">
        <w:rPr>
          <w:rFonts w:asciiTheme="minorHAnsi" w:hAnsiTheme="minorHAnsi"/>
          <w:sz w:val="20"/>
          <w:szCs w:val="20"/>
        </w:rPr>
        <w:t>eden.</w:t>
      </w:r>
      <w:r w:rsidRPr="00A378DF" w:rsidR="00391FE1">
        <w:rPr>
          <w:rFonts w:asciiTheme="minorHAnsi" w:hAnsiTheme="minorHAnsi"/>
          <w:sz w:val="20"/>
          <w:szCs w:val="20"/>
        </w:rPr>
        <w:t xml:space="preserve"> </w:t>
      </w:r>
      <w:r w:rsidRPr="00A378DF" w:rsidR="00BC67AE">
        <w:rPr>
          <w:rFonts w:asciiTheme="minorHAnsi" w:hAnsiTheme="minorHAnsi"/>
          <w:sz w:val="20"/>
          <w:szCs w:val="20"/>
        </w:rPr>
        <w:t xml:space="preserve">Het nieuwe initiatief moet immers van start! </w:t>
      </w:r>
      <w:r w:rsidRPr="00A378DF" w:rsidR="00151F93">
        <w:rPr>
          <w:rFonts w:asciiTheme="minorHAnsi" w:hAnsiTheme="minorHAnsi"/>
          <w:sz w:val="20"/>
          <w:szCs w:val="20"/>
        </w:rPr>
        <w:t>Nagenoeg elke gemeente in N</w:t>
      </w:r>
      <w:r w:rsidR="00914132">
        <w:rPr>
          <w:rFonts w:asciiTheme="minorHAnsi" w:hAnsiTheme="minorHAnsi"/>
          <w:sz w:val="20"/>
          <w:szCs w:val="20"/>
        </w:rPr>
        <w:t xml:space="preserve">ederland </w:t>
      </w:r>
      <w:r w:rsidRPr="00A378DF" w:rsidR="00151F93">
        <w:rPr>
          <w:rFonts w:asciiTheme="minorHAnsi" w:hAnsiTheme="minorHAnsi"/>
          <w:sz w:val="20"/>
          <w:szCs w:val="20"/>
        </w:rPr>
        <w:t>ka</w:t>
      </w:r>
      <w:r w:rsidRPr="00A378DF" w:rsidR="008B2C35">
        <w:rPr>
          <w:rFonts w:asciiTheme="minorHAnsi" w:hAnsiTheme="minorHAnsi"/>
          <w:sz w:val="20"/>
          <w:szCs w:val="20"/>
        </w:rPr>
        <w:t xml:space="preserve">n de leegstaande ruimte claimen. Zoals </w:t>
      </w:r>
      <w:r w:rsidRPr="00A378DF" w:rsidR="001264B6">
        <w:rPr>
          <w:rFonts w:asciiTheme="minorHAnsi" w:hAnsiTheme="minorHAnsi"/>
          <w:sz w:val="20"/>
          <w:szCs w:val="20"/>
        </w:rPr>
        <w:t xml:space="preserve">hierboven </w:t>
      </w:r>
      <w:r w:rsidRPr="00A378DF" w:rsidR="008B2C35">
        <w:rPr>
          <w:rFonts w:asciiTheme="minorHAnsi" w:hAnsiTheme="minorHAnsi"/>
          <w:sz w:val="20"/>
          <w:szCs w:val="20"/>
        </w:rPr>
        <w:t>toegelicht</w:t>
      </w:r>
      <w:r w:rsidRPr="00A378DF" w:rsidR="001264B6">
        <w:rPr>
          <w:rFonts w:asciiTheme="minorHAnsi" w:hAnsiTheme="minorHAnsi"/>
          <w:sz w:val="20"/>
          <w:szCs w:val="20"/>
        </w:rPr>
        <w:t xml:space="preserve">, </w:t>
      </w:r>
      <w:r w:rsidRPr="00A378DF" w:rsidR="008B2C35">
        <w:rPr>
          <w:rFonts w:asciiTheme="minorHAnsi" w:hAnsiTheme="minorHAnsi"/>
          <w:sz w:val="20"/>
          <w:szCs w:val="20"/>
        </w:rPr>
        <w:t xml:space="preserve">is dit </w:t>
      </w:r>
      <w:r w:rsidRPr="00A378DF" w:rsidR="00151F93">
        <w:rPr>
          <w:rFonts w:asciiTheme="minorHAnsi" w:hAnsiTheme="minorHAnsi"/>
          <w:sz w:val="20"/>
          <w:szCs w:val="20"/>
        </w:rPr>
        <w:t xml:space="preserve">in Nijmegen niet </w:t>
      </w:r>
      <w:r w:rsidRPr="00A378DF" w:rsidR="008B2C35">
        <w:rPr>
          <w:rFonts w:asciiTheme="minorHAnsi" w:hAnsiTheme="minorHAnsi"/>
          <w:sz w:val="20"/>
          <w:szCs w:val="20"/>
        </w:rPr>
        <w:t xml:space="preserve">mogelijk </w:t>
      </w:r>
      <w:r w:rsidRPr="00A378DF" w:rsidR="00151F93">
        <w:rPr>
          <w:rFonts w:asciiTheme="minorHAnsi" w:hAnsiTheme="minorHAnsi"/>
          <w:sz w:val="20"/>
          <w:szCs w:val="20"/>
        </w:rPr>
        <w:t xml:space="preserve">vanwege gemaakte afspraken bij </w:t>
      </w:r>
      <w:r w:rsidRPr="00A378DF" w:rsidR="008B2C35">
        <w:rPr>
          <w:rFonts w:asciiTheme="minorHAnsi" w:hAnsiTheme="minorHAnsi"/>
          <w:sz w:val="20"/>
          <w:szCs w:val="20"/>
        </w:rPr>
        <w:t>doordecentralisatie.</w:t>
      </w:r>
      <w:r w:rsidRPr="00A378DF" w:rsidR="00151F93">
        <w:rPr>
          <w:rFonts w:asciiTheme="minorHAnsi" w:hAnsiTheme="minorHAnsi"/>
          <w:sz w:val="20"/>
          <w:szCs w:val="20"/>
        </w:rPr>
        <w:t xml:space="preserve"> </w:t>
      </w:r>
    </w:p>
    <w:p w:rsidRPr="00A378DF" w:rsidR="00E00A45" w:rsidP="00CD6C44" w:rsidRDefault="00E00A45">
      <w:pPr>
        <w:spacing w:after="0"/>
        <w:rPr>
          <w:rFonts w:asciiTheme="minorHAnsi" w:hAnsiTheme="minorHAnsi"/>
          <w:sz w:val="20"/>
          <w:szCs w:val="20"/>
        </w:rPr>
      </w:pPr>
    </w:p>
    <w:p w:rsidR="00A73907" w:rsidP="00CD6C44" w:rsidRDefault="00151F93">
      <w:pPr>
        <w:spacing w:after="0"/>
        <w:rPr>
          <w:rFonts w:asciiTheme="minorHAnsi" w:hAnsiTheme="minorHAnsi"/>
          <w:sz w:val="20"/>
          <w:szCs w:val="20"/>
        </w:rPr>
      </w:pPr>
      <w:r w:rsidRPr="00A378DF">
        <w:rPr>
          <w:rFonts w:asciiTheme="minorHAnsi" w:hAnsiTheme="minorHAnsi"/>
          <w:sz w:val="20"/>
          <w:szCs w:val="20"/>
        </w:rPr>
        <w:t>Met deze factor is</w:t>
      </w:r>
      <w:r w:rsidR="00914132">
        <w:rPr>
          <w:rFonts w:asciiTheme="minorHAnsi" w:hAnsiTheme="minorHAnsi"/>
          <w:sz w:val="20"/>
          <w:szCs w:val="20"/>
        </w:rPr>
        <w:t xml:space="preserve"> in het nieuwe wetsvoorstel</w:t>
      </w:r>
      <w:r w:rsidRPr="00A378DF" w:rsidR="008B2C35">
        <w:rPr>
          <w:rFonts w:asciiTheme="minorHAnsi" w:hAnsiTheme="minorHAnsi"/>
          <w:sz w:val="20"/>
          <w:szCs w:val="20"/>
        </w:rPr>
        <w:t xml:space="preserve"> </w:t>
      </w:r>
      <w:r w:rsidRPr="00A378DF" w:rsidR="00BC67AE">
        <w:rPr>
          <w:rFonts w:asciiTheme="minorHAnsi" w:hAnsiTheme="minorHAnsi"/>
          <w:sz w:val="20"/>
          <w:szCs w:val="20"/>
        </w:rPr>
        <w:t>geen rekening gehouden</w:t>
      </w:r>
      <w:r w:rsidRPr="00A378DF" w:rsidR="003B015B">
        <w:rPr>
          <w:rFonts w:asciiTheme="minorHAnsi" w:hAnsiTheme="minorHAnsi"/>
          <w:sz w:val="20"/>
          <w:szCs w:val="20"/>
        </w:rPr>
        <w:t>.</w:t>
      </w:r>
      <w:r w:rsidRPr="00A378DF" w:rsidR="008B2C35">
        <w:rPr>
          <w:rFonts w:asciiTheme="minorHAnsi" w:hAnsiTheme="minorHAnsi"/>
          <w:sz w:val="20"/>
          <w:szCs w:val="20"/>
        </w:rPr>
        <w:t xml:space="preserve"> We benadrukken </w:t>
      </w:r>
      <w:r w:rsidRPr="00A378DF" w:rsidR="00E00A45">
        <w:rPr>
          <w:rFonts w:asciiTheme="minorHAnsi" w:hAnsiTheme="minorHAnsi"/>
          <w:sz w:val="20"/>
          <w:szCs w:val="20"/>
        </w:rPr>
        <w:t xml:space="preserve">hierbij </w:t>
      </w:r>
      <w:r w:rsidRPr="00A378DF" w:rsidR="008B2C35">
        <w:rPr>
          <w:rFonts w:asciiTheme="minorHAnsi" w:hAnsiTheme="minorHAnsi"/>
          <w:sz w:val="20"/>
          <w:szCs w:val="20"/>
        </w:rPr>
        <w:t>dat Nijmegen niet de enige gemeente in Nederland is met doordecentralisatie. Bovendien bestaat er veel belangstelling voor deze constructie.  Om d</w:t>
      </w:r>
      <w:r w:rsidR="00914132">
        <w:rPr>
          <w:rFonts w:asciiTheme="minorHAnsi" w:hAnsiTheme="minorHAnsi"/>
          <w:sz w:val="20"/>
          <w:szCs w:val="20"/>
        </w:rPr>
        <w:t>eze</w:t>
      </w:r>
      <w:r w:rsidRPr="00A378DF" w:rsidR="008B2C35">
        <w:rPr>
          <w:rFonts w:asciiTheme="minorHAnsi" w:hAnsiTheme="minorHAnsi"/>
          <w:sz w:val="20"/>
          <w:szCs w:val="20"/>
        </w:rPr>
        <w:t xml:space="preserve"> reden </w:t>
      </w:r>
      <w:r w:rsidRPr="00A378DF">
        <w:rPr>
          <w:rFonts w:asciiTheme="minorHAnsi" w:hAnsiTheme="minorHAnsi"/>
          <w:sz w:val="20"/>
          <w:szCs w:val="20"/>
        </w:rPr>
        <w:t xml:space="preserve">vragen </w:t>
      </w:r>
      <w:r w:rsidR="00914132">
        <w:rPr>
          <w:rFonts w:asciiTheme="minorHAnsi" w:hAnsiTheme="minorHAnsi"/>
          <w:sz w:val="20"/>
          <w:szCs w:val="20"/>
        </w:rPr>
        <w:t>wij</w:t>
      </w:r>
      <w:r w:rsidRPr="00A378DF">
        <w:rPr>
          <w:rFonts w:asciiTheme="minorHAnsi" w:hAnsiTheme="minorHAnsi"/>
          <w:sz w:val="20"/>
          <w:szCs w:val="20"/>
        </w:rPr>
        <w:t xml:space="preserve"> aandacht</w:t>
      </w:r>
      <w:r w:rsidRPr="00A378DF" w:rsidR="00391FE1">
        <w:rPr>
          <w:rFonts w:asciiTheme="minorHAnsi" w:hAnsiTheme="minorHAnsi"/>
          <w:sz w:val="20"/>
          <w:szCs w:val="20"/>
        </w:rPr>
        <w:t xml:space="preserve"> voor het laten vervallen van de factor plaatsruimte in combinatie met </w:t>
      </w:r>
      <w:r w:rsidRPr="00A378DF" w:rsidR="008B2C35">
        <w:rPr>
          <w:rFonts w:asciiTheme="minorHAnsi" w:hAnsiTheme="minorHAnsi"/>
          <w:sz w:val="20"/>
          <w:szCs w:val="20"/>
        </w:rPr>
        <w:t>doordecentralisatie</w:t>
      </w:r>
      <w:r w:rsidR="00914132">
        <w:rPr>
          <w:rFonts w:asciiTheme="minorHAnsi" w:hAnsiTheme="minorHAnsi"/>
          <w:sz w:val="20"/>
          <w:szCs w:val="20"/>
        </w:rPr>
        <w:t>.</w:t>
      </w:r>
    </w:p>
    <w:p w:rsidRPr="00A378DF" w:rsidR="00914132" w:rsidP="00CD6C44" w:rsidRDefault="00914132">
      <w:pPr>
        <w:spacing w:after="0"/>
        <w:rPr>
          <w:rFonts w:asciiTheme="minorHAnsi" w:hAnsiTheme="minorHAnsi"/>
          <w:sz w:val="20"/>
          <w:szCs w:val="20"/>
        </w:rPr>
      </w:pPr>
    </w:p>
    <w:p w:rsidRPr="00A378DF" w:rsidR="00391FE1" w:rsidP="00CD6C44" w:rsidRDefault="00391FE1">
      <w:pPr>
        <w:spacing w:after="0"/>
        <w:rPr>
          <w:rFonts w:asciiTheme="minorHAnsi" w:hAnsiTheme="minorHAnsi"/>
          <w:sz w:val="20"/>
          <w:szCs w:val="20"/>
        </w:rPr>
      </w:pPr>
      <w:r w:rsidRPr="00A378DF">
        <w:rPr>
          <w:rFonts w:asciiTheme="minorHAnsi" w:hAnsiTheme="minorHAnsi"/>
          <w:sz w:val="20"/>
          <w:szCs w:val="20"/>
        </w:rPr>
        <w:t xml:space="preserve">We </w:t>
      </w:r>
      <w:r w:rsidRPr="00A378DF" w:rsidR="00151F93">
        <w:rPr>
          <w:rFonts w:asciiTheme="minorHAnsi" w:hAnsiTheme="minorHAnsi"/>
          <w:sz w:val="20"/>
          <w:szCs w:val="20"/>
        </w:rPr>
        <w:t xml:space="preserve">doen de volgende suggestie: </w:t>
      </w:r>
      <w:r w:rsidRPr="00A378DF" w:rsidR="003B015B">
        <w:rPr>
          <w:rFonts w:asciiTheme="minorHAnsi" w:hAnsiTheme="minorHAnsi"/>
          <w:sz w:val="20"/>
          <w:szCs w:val="20"/>
        </w:rPr>
        <w:t>geef gemeente</w:t>
      </w:r>
      <w:r w:rsidRPr="00A378DF" w:rsidR="008B2C35">
        <w:rPr>
          <w:rFonts w:asciiTheme="minorHAnsi" w:hAnsiTheme="minorHAnsi"/>
          <w:sz w:val="20"/>
          <w:szCs w:val="20"/>
        </w:rPr>
        <w:t>n</w:t>
      </w:r>
      <w:r w:rsidRPr="00A378DF" w:rsidR="003B015B">
        <w:rPr>
          <w:rFonts w:asciiTheme="minorHAnsi" w:hAnsiTheme="minorHAnsi"/>
          <w:sz w:val="20"/>
          <w:szCs w:val="20"/>
        </w:rPr>
        <w:t xml:space="preserve"> meer zeggenschap bij de beoogde locatie voor een nieuw initiatief. I</w:t>
      </w:r>
      <w:r w:rsidRPr="00A378DF">
        <w:rPr>
          <w:rFonts w:asciiTheme="minorHAnsi" w:hAnsiTheme="minorHAnsi"/>
          <w:sz w:val="20"/>
          <w:szCs w:val="20"/>
        </w:rPr>
        <w:t xml:space="preserve">n een situatie met </w:t>
      </w:r>
      <w:r w:rsidRPr="00A378DF" w:rsidR="008B2C35">
        <w:rPr>
          <w:rFonts w:asciiTheme="minorHAnsi" w:hAnsiTheme="minorHAnsi"/>
          <w:sz w:val="20"/>
          <w:szCs w:val="20"/>
        </w:rPr>
        <w:t xml:space="preserve">doordecentralisatie </w:t>
      </w:r>
      <w:r w:rsidRPr="00A378DF">
        <w:rPr>
          <w:rFonts w:asciiTheme="minorHAnsi" w:hAnsiTheme="minorHAnsi"/>
          <w:sz w:val="20"/>
          <w:szCs w:val="20"/>
        </w:rPr>
        <w:t xml:space="preserve">kan, indien leegstand </w:t>
      </w:r>
      <w:r w:rsidRPr="00A378DF" w:rsidR="00A73907">
        <w:rPr>
          <w:rFonts w:asciiTheme="minorHAnsi" w:hAnsiTheme="minorHAnsi"/>
          <w:sz w:val="20"/>
          <w:szCs w:val="20"/>
        </w:rPr>
        <w:t xml:space="preserve">in te voeren overleg </w:t>
      </w:r>
      <w:r w:rsidRPr="00A378DF">
        <w:rPr>
          <w:rFonts w:asciiTheme="minorHAnsi" w:hAnsiTheme="minorHAnsi"/>
          <w:sz w:val="20"/>
          <w:szCs w:val="20"/>
        </w:rPr>
        <w:t>niet beschikbaar wordt gesteld door andere besturen</w:t>
      </w:r>
      <w:r w:rsidRPr="00A378DF" w:rsidR="00A73907">
        <w:rPr>
          <w:rFonts w:asciiTheme="minorHAnsi" w:hAnsiTheme="minorHAnsi"/>
          <w:sz w:val="20"/>
          <w:szCs w:val="20"/>
        </w:rPr>
        <w:t xml:space="preserve"> en de gemeente geen passende oplossing kan vinden</w:t>
      </w:r>
      <w:r w:rsidRPr="00A378DF">
        <w:rPr>
          <w:rFonts w:asciiTheme="minorHAnsi" w:hAnsiTheme="minorHAnsi"/>
          <w:sz w:val="20"/>
          <w:szCs w:val="20"/>
        </w:rPr>
        <w:t xml:space="preserve">, ruimer worden omgegaan met de locatiewens van </w:t>
      </w:r>
      <w:r w:rsidRPr="00A378DF" w:rsidR="00151F93">
        <w:rPr>
          <w:rFonts w:asciiTheme="minorHAnsi" w:hAnsiTheme="minorHAnsi"/>
          <w:sz w:val="20"/>
          <w:szCs w:val="20"/>
        </w:rPr>
        <w:t xml:space="preserve">een nieuw initiatief. </w:t>
      </w:r>
      <w:r w:rsidRPr="00A378DF">
        <w:rPr>
          <w:rFonts w:asciiTheme="minorHAnsi" w:hAnsiTheme="minorHAnsi"/>
          <w:sz w:val="20"/>
          <w:szCs w:val="20"/>
        </w:rPr>
        <w:t>Dus niet alleen binnen het opgegeven postcodegebied</w:t>
      </w:r>
      <w:r w:rsidRPr="00A378DF" w:rsidR="00503051">
        <w:rPr>
          <w:rFonts w:asciiTheme="minorHAnsi" w:hAnsiTheme="minorHAnsi"/>
          <w:sz w:val="20"/>
          <w:szCs w:val="20"/>
        </w:rPr>
        <w:t>, maar binnen e</w:t>
      </w:r>
      <w:r w:rsidRPr="00A378DF" w:rsidR="00A73907">
        <w:rPr>
          <w:rFonts w:asciiTheme="minorHAnsi" w:hAnsiTheme="minorHAnsi"/>
          <w:sz w:val="20"/>
          <w:szCs w:val="20"/>
        </w:rPr>
        <w:t>e</w:t>
      </w:r>
      <w:r w:rsidRPr="00A378DF" w:rsidR="00503051">
        <w:rPr>
          <w:rFonts w:asciiTheme="minorHAnsi" w:hAnsiTheme="minorHAnsi"/>
          <w:sz w:val="20"/>
          <w:szCs w:val="20"/>
        </w:rPr>
        <w:t>n groter deel van het voedingsgebied.</w:t>
      </w:r>
    </w:p>
    <w:p w:rsidRPr="00A378DF" w:rsidR="00151F93" w:rsidP="00CD6C44" w:rsidRDefault="00503051">
      <w:pPr>
        <w:spacing w:after="0"/>
        <w:rPr>
          <w:rFonts w:asciiTheme="minorHAnsi" w:hAnsiTheme="minorHAnsi"/>
          <w:sz w:val="20"/>
          <w:szCs w:val="20"/>
        </w:rPr>
      </w:pPr>
      <w:r w:rsidRPr="00A378DF">
        <w:rPr>
          <w:rFonts w:asciiTheme="minorHAnsi" w:hAnsiTheme="minorHAnsi"/>
          <w:sz w:val="20"/>
          <w:szCs w:val="20"/>
        </w:rPr>
        <w:t xml:space="preserve">Deze verruiming maakt het </w:t>
      </w:r>
      <w:r w:rsidRPr="00A378DF" w:rsidR="00151F93">
        <w:rPr>
          <w:rFonts w:asciiTheme="minorHAnsi" w:hAnsiTheme="minorHAnsi"/>
          <w:sz w:val="20"/>
          <w:szCs w:val="20"/>
        </w:rPr>
        <w:t xml:space="preserve">voor </w:t>
      </w:r>
      <w:r w:rsidR="00914132">
        <w:rPr>
          <w:rFonts w:asciiTheme="minorHAnsi" w:hAnsiTheme="minorHAnsi"/>
          <w:sz w:val="20"/>
          <w:szCs w:val="20"/>
        </w:rPr>
        <w:t>(</w:t>
      </w:r>
      <w:proofErr w:type="spellStart"/>
      <w:r w:rsidR="00914132">
        <w:rPr>
          <w:rFonts w:asciiTheme="minorHAnsi" w:hAnsiTheme="minorHAnsi"/>
          <w:sz w:val="20"/>
          <w:szCs w:val="20"/>
        </w:rPr>
        <w:t>doorgedecentraliseerde</w:t>
      </w:r>
      <w:proofErr w:type="spellEnd"/>
      <w:r w:rsidR="00914132">
        <w:rPr>
          <w:rFonts w:asciiTheme="minorHAnsi" w:hAnsiTheme="minorHAnsi"/>
          <w:sz w:val="20"/>
          <w:szCs w:val="20"/>
        </w:rPr>
        <w:t>) gemeenten</w:t>
      </w:r>
      <w:r w:rsidRPr="00A378DF" w:rsidR="00151F93">
        <w:rPr>
          <w:rFonts w:asciiTheme="minorHAnsi" w:hAnsiTheme="minorHAnsi"/>
          <w:sz w:val="20"/>
          <w:szCs w:val="20"/>
        </w:rPr>
        <w:t xml:space="preserve"> </w:t>
      </w:r>
      <w:r w:rsidRPr="00A378DF">
        <w:rPr>
          <w:rFonts w:asciiTheme="minorHAnsi" w:hAnsiTheme="minorHAnsi"/>
          <w:sz w:val="20"/>
          <w:szCs w:val="20"/>
        </w:rPr>
        <w:t>makkelijker passende</w:t>
      </w:r>
      <w:r w:rsidRPr="00A378DF" w:rsidR="00151F93">
        <w:rPr>
          <w:rFonts w:asciiTheme="minorHAnsi" w:hAnsiTheme="minorHAnsi"/>
          <w:sz w:val="20"/>
          <w:szCs w:val="20"/>
        </w:rPr>
        <w:t xml:space="preserve"> huisvesti</w:t>
      </w:r>
      <w:r w:rsidR="0061467D">
        <w:rPr>
          <w:rFonts w:asciiTheme="minorHAnsi" w:hAnsiTheme="minorHAnsi"/>
          <w:sz w:val="20"/>
          <w:szCs w:val="20"/>
        </w:rPr>
        <w:t xml:space="preserve">ng te kunnen vinden/realiseren. </w:t>
      </w:r>
    </w:p>
    <w:p w:rsidRPr="00A378DF" w:rsidR="00503051" w:rsidP="00CD6C44" w:rsidRDefault="00503051">
      <w:pPr>
        <w:spacing w:after="0"/>
        <w:rPr>
          <w:rFonts w:asciiTheme="minorHAnsi" w:hAnsiTheme="minorHAnsi"/>
          <w:sz w:val="20"/>
          <w:szCs w:val="20"/>
        </w:rPr>
      </w:pPr>
    </w:p>
    <w:p w:rsidRPr="00A378DF" w:rsidR="003B015B" w:rsidP="00CD6C44" w:rsidRDefault="00794802">
      <w:pPr>
        <w:spacing w:after="0"/>
        <w:rPr>
          <w:rFonts w:asciiTheme="minorHAnsi" w:hAnsiTheme="minorHAnsi"/>
          <w:sz w:val="20"/>
          <w:szCs w:val="20"/>
        </w:rPr>
      </w:pPr>
      <w:r w:rsidRPr="00A378DF">
        <w:rPr>
          <w:rFonts w:asciiTheme="minorHAnsi" w:hAnsiTheme="minorHAnsi"/>
          <w:b/>
          <w:sz w:val="20"/>
          <w:szCs w:val="20"/>
        </w:rPr>
        <w:t>2)</w:t>
      </w:r>
      <w:r w:rsidRPr="00A378DF">
        <w:rPr>
          <w:rFonts w:asciiTheme="minorHAnsi" w:hAnsiTheme="minorHAnsi"/>
          <w:sz w:val="20"/>
          <w:szCs w:val="20"/>
        </w:rPr>
        <w:t xml:space="preserve"> </w:t>
      </w:r>
      <w:r w:rsidRPr="00A378DF" w:rsidR="00FE3EEA">
        <w:rPr>
          <w:rFonts w:asciiTheme="minorHAnsi" w:hAnsiTheme="minorHAnsi"/>
          <w:sz w:val="20"/>
          <w:szCs w:val="20"/>
        </w:rPr>
        <w:t>Met bovenstaande verruiming kan ook meer sturing worden gegeven aan de eventuele (financiële) gevolgen van een nieuw initiatief in de zin van bezettingsgraad/leegstand voor bestaande schoolbesturen c.q. bij bestaande scholen. Doordecentralisatie heeft bij schoolbesturen geleid tot het vormen van vastgoedbeleid gericht op langere termijn. Gemeente en schoolbesturen wisselen informatie uit over ontwikkeling</w:t>
      </w:r>
      <w:r w:rsidR="00914132">
        <w:rPr>
          <w:rFonts w:asciiTheme="minorHAnsi" w:hAnsiTheme="minorHAnsi"/>
          <w:sz w:val="20"/>
          <w:szCs w:val="20"/>
        </w:rPr>
        <w:t xml:space="preserve"> van de</w:t>
      </w:r>
      <w:r w:rsidRPr="00A378DF" w:rsidR="00FE3EEA">
        <w:rPr>
          <w:rFonts w:asciiTheme="minorHAnsi" w:hAnsiTheme="minorHAnsi"/>
          <w:sz w:val="20"/>
          <w:szCs w:val="20"/>
        </w:rPr>
        <w:t xml:space="preserve"> stad en wijken en denken gezamenlijk na over </w:t>
      </w:r>
      <w:r w:rsidR="00DE469D">
        <w:rPr>
          <w:rFonts w:asciiTheme="minorHAnsi" w:hAnsiTheme="minorHAnsi"/>
          <w:sz w:val="20"/>
          <w:szCs w:val="20"/>
        </w:rPr>
        <w:t xml:space="preserve">de </w:t>
      </w:r>
      <w:r w:rsidRPr="00A378DF" w:rsidR="00FE3EEA">
        <w:rPr>
          <w:rFonts w:asciiTheme="minorHAnsi" w:hAnsiTheme="minorHAnsi"/>
          <w:sz w:val="20"/>
          <w:szCs w:val="20"/>
        </w:rPr>
        <w:t>gevolgen voor het onderwijs. Vanuit dit gemeenschappelijk belang de dringende vraag nogmaals goed stil te staan bij de gevolgen voor bestaande scholen c.q. exploitaties van schoolbesturen. Het is goed denkbaar dat een nieuw initiatief leidt tot uitstroom van leerlingen met potentieel  leegstand en exploitatietekorten tot gevolg bij bestaande scholen</w:t>
      </w:r>
      <w:r w:rsidR="00914132">
        <w:rPr>
          <w:rFonts w:asciiTheme="minorHAnsi" w:hAnsiTheme="minorHAnsi"/>
          <w:sz w:val="20"/>
          <w:szCs w:val="20"/>
        </w:rPr>
        <w:t xml:space="preserve">. </w:t>
      </w:r>
      <w:r w:rsidRPr="00A378DF" w:rsidR="00FE3EEA">
        <w:rPr>
          <w:rFonts w:asciiTheme="minorHAnsi" w:hAnsiTheme="minorHAnsi"/>
          <w:sz w:val="20"/>
          <w:szCs w:val="20"/>
        </w:rPr>
        <w:t xml:space="preserve"> </w:t>
      </w:r>
    </w:p>
    <w:p w:rsidRPr="00A378DF" w:rsidR="00794802" w:rsidP="00CD6C44" w:rsidRDefault="00794802">
      <w:pPr>
        <w:spacing w:after="0"/>
        <w:rPr>
          <w:rFonts w:asciiTheme="minorHAnsi" w:hAnsiTheme="minorHAnsi"/>
          <w:sz w:val="20"/>
          <w:szCs w:val="20"/>
        </w:rPr>
      </w:pPr>
    </w:p>
    <w:p w:rsidRPr="00A378DF" w:rsidR="00FE3EEA" w:rsidP="00FE3EEA" w:rsidRDefault="00794802">
      <w:pPr>
        <w:spacing w:after="0"/>
      </w:pPr>
      <w:r w:rsidRPr="00A378DF">
        <w:rPr>
          <w:rFonts w:asciiTheme="minorHAnsi" w:hAnsiTheme="minorHAnsi"/>
          <w:b/>
          <w:sz w:val="20"/>
          <w:szCs w:val="20"/>
        </w:rPr>
        <w:t>3)</w:t>
      </w:r>
      <w:r w:rsidRPr="00A378DF">
        <w:rPr>
          <w:rFonts w:asciiTheme="minorHAnsi" w:hAnsiTheme="minorHAnsi"/>
          <w:sz w:val="20"/>
          <w:szCs w:val="20"/>
        </w:rPr>
        <w:t xml:space="preserve"> Tot slot vragen we aandacht voor het risico op toename segregatie.</w:t>
      </w:r>
    </w:p>
    <w:p w:rsidRPr="00A378DF" w:rsidR="00794802" w:rsidP="00FE3EEA" w:rsidRDefault="00FE3EEA">
      <w:pPr>
        <w:spacing w:after="0"/>
        <w:rPr>
          <w:rFonts w:asciiTheme="minorHAnsi" w:hAnsiTheme="minorHAnsi"/>
          <w:sz w:val="20"/>
          <w:szCs w:val="20"/>
        </w:rPr>
      </w:pPr>
      <w:r w:rsidRPr="00A378DF">
        <w:rPr>
          <w:rFonts w:asciiTheme="minorHAnsi" w:hAnsiTheme="minorHAnsi"/>
          <w:sz w:val="20"/>
          <w:szCs w:val="20"/>
        </w:rPr>
        <w:t>In het wetsvoorstel staat dat deze kans niet groot wordt ingeschat. Tijdens voorstellen rond 1996/2000 is dit argument ook naar voren gebracht en is dit destijds onderbouwd met onderzoeken. Op grond waarvan wordt (op pagina 101) door de regering verondersteld dat dit voorstel segregatie niet bevordert?</w:t>
      </w:r>
    </w:p>
    <w:p w:rsidRPr="00206AA1" w:rsidR="00CD6C44" w:rsidP="00CD6C44" w:rsidRDefault="00CD6C44">
      <w:pPr>
        <w:spacing w:after="0"/>
        <w:rPr>
          <w:rFonts w:asciiTheme="minorHAnsi" w:hAnsiTheme="minorHAnsi"/>
          <w:b/>
          <w:sz w:val="20"/>
          <w:szCs w:val="20"/>
        </w:rPr>
      </w:pPr>
    </w:p>
    <w:sectPr w:rsidRPr="00206AA1" w:rsidR="00CD6C44">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511" w:rsidRDefault="00342511" w:rsidP="00342511">
      <w:pPr>
        <w:spacing w:after="0" w:line="240" w:lineRule="auto"/>
      </w:pPr>
      <w:r>
        <w:separator/>
      </w:r>
    </w:p>
  </w:endnote>
  <w:endnote w:type="continuationSeparator" w:id="0">
    <w:p w:rsidR="00342511" w:rsidRDefault="00342511" w:rsidP="00342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EA365FF-C41F-44DD-AA15-5A6C6D0BA607}"/>
    <w:embedBold r:id="rId2" w:fontKey="{37CFA540-8870-4D1F-8767-D3B8FB3C56DC}"/>
    <w:embedItalic r:id="rId3" w:fontKey="{69344935-050F-4EAD-BE14-0C85169A5AE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Cambria Math"/>
    <w:panose1 w:val="020B0503030403020204"/>
    <w:charset w:val="00"/>
    <w:family w:val="swiss"/>
    <w:pitch w:val="variable"/>
    <w:sig w:usb0="20000287" w:usb1="00000001" w:usb2="00000000" w:usb3="00000000" w:csb0="0000019F" w:csb1="00000000"/>
    <w:embedRegular r:id="rId4" w:subsetted="1" w:fontKey="{5E959B73-A0BE-43C4-8523-8EE76A9658B7}"/>
  </w:font>
  <w:font w:name="Oranda BT">
    <w:altName w:val="Times New Roman"/>
    <w:panose1 w:val="020A0603030505030204"/>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11" w:rsidRDefault="0034251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32225"/>
      <w:docPartObj>
        <w:docPartGallery w:val="Page Numbers (Bottom of Page)"/>
        <w:docPartUnique/>
      </w:docPartObj>
    </w:sdtPr>
    <w:sdtEndPr/>
    <w:sdtContent>
      <w:p w:rsidR="00342511" w:rsidRDefault="00342511">
        <w:pPr>
          <w:pStyle w:val="Voettekst"/>
          <w:jc w:val="right"/>
        </w:pPr>
        <w:r>
          <w:fldChar w:fldCharType="begin"/>
        </w:r>
        <w:r>
          <w:instrText>PAGE   \* MERGEFORMAT</w:instrText>
        </w:r>
        <w:r>
          <w:fldChar w:fldCharType="separate"/>
        </w:r>
        <w:r w:rsidR="0089532A">
          <w:rPr>
            <w:noProof/>
          </w:rPr>
          <w:t>1</w:t>
        </w:r>
        <w:r>
          <w:fldChar w:fldCharType="end"/>
        </w:r>
        <w:r>
          <w:t xml:space="preserve"> van 2</w:t>
        </w:r>
      </w:p>
    </w:sdtContent>
  </w:sdt>
  <w:p w:rsidR="00342511" w:rsidRDefault="00342511">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11" w:rsidRDefault="0034251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511" w:rsidRDefault="00342511" w:rsidP="00342511">
      <w:pPr>
        <w:spacing w:after="0" w:line="240" w:lineRule="auto"/>
      </w:pPr>
      <w:r>
        <w:separator/>
      </w:r>
    </w:p>
  </w:footnote>
  <w:footnote w:type="continuationSeparator" w:id="0">
    <w:p w:rsidR="00342511" w:rsidRDefault="00342511" w:rsidP="003425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11" w:rsidRDefault="00342511">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11" w:rsidRDefault="00342511">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11" w:rsidRDefault="0034251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B31009"/>
    <w:multiLevelType w:val="hybridMultilevel"/>
    <w:tmpl w:val="44D86EC2"/>
    <w:lvl w:ilvl="0" w:tplc="430EFFF6">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49865865"/>
    <w:multiLevelType w:val="hybridMultilevel"/>
    <w:tmpl w:val="61707FD0"/>
    <w:lvl w:ilvl="0" w:tplc="9544D55A">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nsid w:val="4F0D78F9"/>
    <w:multiLevelType w:val="hybridMultilevel"/>
    <w:tmpl w:val="DF4058A6"/>
    <w:lvl w:ilvl="0" w:tplc="AC0245D2">
      <w:numFmt w:val="bullet"/>
      <w:lvlText w:val="-"/>
      <w:lvlJc w:val="left"/>
      <w:pPr>
        <w:ind w:left="720" w:hanging="360"/>
      </w:pPr>
      <w:rPr>
        <w:rFonts w:ascii="Calibri" w:eastAsia="Calibri" w:hAnsi="Calibri" w:cs="Times New Roman" w:hint="default"/>
        <w:color w:val="1F497D"/>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nsid w:val="64253BB1"/>
    <w:multiLevelType w:val="hybridMultilevel"/>
    <w:tmpl w:val="A8A08A92"/>
    <w:lvl w:ilvl="0" w:tplc="3170231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C44"/>
    <w:rsid w:val="00021ADE"/>
    <w:rsid w:val="00023188"/>
    <w:rsid w:val="00027333"/>
    <w:rsid w:val="000D6E67"/>
    <w:rsid w:val="000F75E8"/>
    <w:rsid w:val="001264B6"/>
    <w:rsid w:val="00151F93"/>
    <w:rsid w:val="00202BF6"/>
    <w:rsid w:val="00206AA1"/>
    <w:rsid w:val="00212C48"/>
    <w:rsid w:val="002473DE"/>
    <w:rsid w:val="00287BE5"/>
    <w:rsid w:val="00342511"/>
    <w:rsid w:val="00391FE1"/>
    <w:rsid w:val="003B015B"/>
    <w:rsid w:val="003C237E"/>
    <w:rsid w:val="004049F7"/>
    <w:rsid w:val="00493352"/>
    <w:rsid w:val="004C4AC0"/>
    <w:rsid w:val="00503051"/>
    <w:rsid w:val="00593D3B"/>
    <w:rsid w:val="0061467D"/>
    <w:rsid w:val="0063644E"/>
    <w:rsid w:val="00645B49"/>
    <w:rsid w:val="006E35D8"/>
    <w:rsid w:val="006F26F1"/>
    <w:rsid w:val="006F73D9"/>
    <w:rsid w:val="007102E5"/>
    <w:rsid w:val="00794802"/>
    <w:rsid w:val="007D0FDE"/>
    <w:rsid w:val="00822F28"/>
    <w:rsid w:val="00851F90"/>
    <w:rsid w:val="0086615A"/>
    <w:rsid w:val="008802F1"/>
    <w:rsid w:val="0089532A"/>
    <w:rsid w:val="008B2C35"/>
    <w:rsid w:val="00914132"/>
    <w:rsid w:val="00996E71"/>
    <w:rsid w:val="00A378DF"/>
    <w:rsid w:val="00A46B51"/>
    <w:rsid w:val="00A73907"/>
    <w:rsid w:val="00AB00DE"/>
    <w:rsid w:val="00AD4796"/>
    <w:rsid w:val="00B22072"/>
    <w:rsid w:val="00B34E38"/>
    <w:rsid w:val="00B53075"/>
    <w:rsid w:val="00BA34C7"/>
    <w:rsid w:val="00BC67AE"/>
    <w:rsid w:val="00C276D8"/>
    <w:rsid w:val="00C36D5A"/>
    <w:rsid w:val="00C4526A"/>
    <w:rsid w:val="00C84C75"/>
    <w:rsid w:val="00CD6C44"/>
    <w:rsid w:val="00CE5EED"/>
    <w:rsid w:val="00D57039"/>
    <w:rsid w:val="00D6079D"/>
    <w:rsid w:val="00D94550"/>
    <w:rsid w:val="00D96FAD"/>
    <w:rsid w:val="00DE469D"/>
    <w:rsid w:val="00DE6A63"/>
    <w:rsid w:val="00DF0026"/>
    <w:rsid w:val="00E00A45"/>
    <w:rsid w:val="00E44586"/>
    <w:rsid w:val="00EA3842"/>
    <w:rsid w:val="00EB081A"/>
    <w:rsid w:val="00EF217B"/>
    <w:rsid w:val="00F43600"/>
    <w:rsid w:val="00F50235"/>
    <w:rsid w:val="00F721EA"/>
    <w:rsid w:val="00F82007"/>
    <w:rsid w:val="00F8763E"/>
    <w:rsid w:val="00F9371F"/>
    <w:rsid w:val="00FE3AC4"/>
    <w:rsid w:val="00FE3E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9"/>
        <w:szCs w:val="19"/>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34E38"/>
    <w:pPr>
      <w:spacing w:after="300"/>
    </w:pPr>
    <w:rPr>
      <w:rFonts w:ascii="Source Sans Pro" w:hAnsi="Source Sans Pro"/>
    </w:rPr>
  </w:style>
  <w:style w:type="paragraph" w:styleId="Kop1">
    <w:name w:val="heading 1"/>
    <w:aliases w:val="Kopregel"/>
    <w:basedOn w:val="Standaard"/>
    <w:next w:val="Standaard"/>
    <w:link w:val="Kop1Char"/>
    <w:uiPriority w:val="9"/>
    <w:qFormat/>
    <w:rsid w:val="006F26F1"/>
    <w:pPr>
      <w:keepNext/>
      <w:keepLines/>
      <w:spacing w:before="240" w:after="0"/>
      <w:outlineLvl w:val="0"/>
    </w:pPr>
    <w:rPr>
      <w:rFonts w:ascii="Oranda BT" w:eastAsiaTheme="majorEastAsia" w:hAnsi="Oranda BT" w:cstheme="majorBidi"/>
      <w:b/>
      <w:color w:val="A90A2E"/>
      <w:sz w:val="48"/>
      <w:szCs w:val="32"/>
    </w:rPr>
  </w:style>
  <w:style w:type="paragraph" w:styleId="Kop2">
    <w:name w:val="heading 2"/>
    <w:aliases w:val="Tussenkop 1"/>
    <w:basedOn w:val="Standaard"/>
    <w:next w:val="Standaard"/>
    <w:link w:val="Kop2Char"/>
    <w:uiPriority w:val="9"/>
    <w:unhideWhenUsed/>
    <w:qFormat/>
    <w:rsid w:val="006F26F1"/>
    <w:pPr>
      <w:keepNext/>
      <w:keepLines/>
      <w:spacing w:before="40" w:after="0"/>
      <w:outlineLvl w:val="1"/>
    </w:pPr>
    <w:rPr>
      <w:rFonts w:ascii="Oranda BT" w:eastAsiaTheme="majorEastAsia" w:hAnsi="Oranda BT" w:cstheme="majorBidi"/>
      <w:b/>
      <w:color w:val="A90A2E"/>
      <w:sz w:val="28"/>
      <w:szCs w:val="26"/>
    </w:rPr>
  </w:style>
  <w:style w:type="paragraph" w:styleId="Kop3">
    <w:name w:val="heading 3"/>
    <w:aliases w:val="Tussenkop 2"/>
    <w:basedOn w:val="Standaard"/>
    <w:next w:val="Standaard"/>
    <w:link w:val="Kop3Char"/>
    <w:uiPriority w:val="9"/>
    <w:unhideWhenUsed/>
    <w:qFormat/>
    <w:rsid w:val="00F9371F"/>
    <w:pPr>
      <w:keepNext/>
      <w:keepLines/>
      <w:spacing w:before="40" w:after="0"/>
      <w:outlineLvl w:val="2"/>
    </w:pPr>
    <w:rPr>
      <w:rFonts w:eastAsiaTheme="majorEastAsia" w:cstheme="majorBidi"/>
      <w:b/>
      <w:sz w:val="22"/>
      <w:szCs w:val="24"/>
    </w:rPr>
  </w:style>
  <w:style w:type="paragraph" w:styleId="Kop4">
    <w:name w:val="heading 4"/>
    <w:aliases w:val="Tussenkop 3"/>
    <w:basedOn w:val="Standaard"/>
    <w:next w:val="Standaard"/>
    <w:link w:val="Kop4Char"/>
    <w:uiPriority w:val="9"/>
    <w:unhideWhenUsed/>
    <w:rsid w:val="00F9371F"/>
    <w:pPr>
      <w:keepNext/>
      <w:keepLines/>
      <w:spacing w:before="40" w:after="0"/>
      <w:outlineLvl w:val="3"/>
    </w:pPr>
    <w:rPr>
      <w:rFonts w:eastAsiaTheme="majorEastAsia" w:cstheme="majorBidi"/>
      <w:b/>
      <w:iCs/>
      <w:sz w:val="22"/>
    </w:rPr>
  </w:style>
  <w:style w:type="paragraph" w:styleId="Kop5">
    <w:name w:val="heading 5"/>
    <w:aliases w:val="Tussenkop 4"/>
    <w:basedOn w:val="Standaard"/>
    <w:next w:val="Standaard"/>
    <w:link w:val="Kop5Char"/>
    <w:uiPriority w:val="9"/>
    <w:unhideWhenUsed/>
    <w:rsid w:val="00F9371F"/>
    <w:pPr>
      <w:keepNext/>
      <w:keepLines/>
      <w:spacing w:before="40" w:after="0"/>
      <w:outlineLvl w:val="4"/>
    </w:pPr>
    <w:rPr>
      <w:rFonts w:eastAsiaTheme="majorEastAsia" w:cstheme="majorBidi"/>
      <w:b/>
      <w:sz w:val="22"/>
    </w:rPr>
  </w:style>
  <w:style w:type="paragraph" w:styleId="Kop6">
    <w:name w:val="heading 6"/>
    <w:aliases w:val="Tussenkop 5"/>
    <w:basedOn w:val="Standaard"/>
    <w:next w:val="Standaard"/>
    <w:link w:val="Kop6Char"/>
    <w:uiPriority w:val="9"/>
    <w:semiHidden/>
    <w:unhideWhenUsed/>
    <w:rsid w:val="00F9371F"/>
    <w:pPr>
      <w:keepNext/>
      <w:keepLines/>
      <w:spacing w:before="40" w:after="0"/>
      <w:outlineLvl w:val="5"/>
    </w:pPr>
    <w:rPr>
      <w:rFonts w:eastAsiaTheme="majorEastAsia" w:cstheme="majorBidi"/>
      <w:b/>
      <w:sz w:val="22"/>
    </w:rPr>
  </w:style>
  <w:style w:type="paragraph" w:styleId="Kop7">
    <w:name w:val="heading 7"/>
    <w:aliases w:val="Tussenkop 6"/>
    <w:basedOn w:val="Standaard"/>
    <w:next w:val="Standaard"/>
    <w:link w:val="Kop7Char"/>
    <w:uiPriority w:val="9"/>
    <w:semiHidden/>
    <w:unhideWhenUsed/>
    <w:qFormat/>
    <w:rsid w:val="00F9371F"/>
    <w:pPr>
      <w:keepNext/>
      <w:keepLines/>
      <w:spacing w:before="40" w:after="0"/>
      <w:outlineLvl w:val="6"/>
    </w:pPr>
    <w:rPr>
      <w:rFonts w:eastAsiaTheme="majorEastAsia" w:cstheme="majorBidi"/>
      <w:b/>
      <w:iCs/>
      <w:sz w:val="22"/>
    </w:rPr>
  </w:style>
  <w:style w:type="paragraph" w:styleId="Kop8">
    <w:name w:val="heading 8"/>
    <w:aliases w:val="Tussenkop 7"/>
    <w:basedOn w:val="Standaard"/>
    <w:next w:val="Standaard"/>
    <w:link w:val="Kop8Char"/>
    <w:uiPriority w:val="9"/>
    <w:semiHidden/>
    <w:unhideWhenUsed/>
    <w:qFormat/>
    <w:rsid w:val="00F9371F"/>
    <w:pPr>
      <w:keepNext/>
      <w:keepLines/>
      <w:spacing w:before="40" w:after="0"/>
      <w:outlineLvl w:val="7"/>
    </w:pPr>
    <w:rPr>
      <w:rFonts w:eastAsiaTheme="majorEastAsia" w:cstheme="majorBidi"/>
      <w:b/>
      <w:sz w:val="22"/>
      <w:szCs w:val="21"/>
    </w:rPr>
  </w:style>
  <w:style w:type="paragraph" w:styleId="Kop9">
    <w:name w:val="heading 9"/>
    <w:aliases w:val="Tussenkop 8"/>
    <w:basedOn w:val="Standaard"/>
    <w:next w:val="Standaard"/>
    <w:link w:val="Kop9Char"/>
    <w:uiPriority w:val="9"/>
    <w:semiHidden/>
    <w:unhideWhenUsed/>
    <w:qFormat/>
    <w:rsid w:val="00F9371F"/>
    <w:pPr>
      <w:keepNext/>
      <w:keepLines/>
      <w:spacing w:before="40" w:after="0"/>
      <w:outlineLvl w:val="8"/>
    </w:pPr>
    <w:rPr>
      <w:rFonts w:eastAsiaTheme="majorEastAsia" w:cstheme="majorBidi"/>
      <w:b/>
      <w:iCs/>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regel Char"/>
    <w:basedOn w:val="Standaardalinea-lettertype"/>
    <w:link w:val="Kop1"/>
    <w:uiPriority w:val="9"/>
    <w:rsid w:val="006F26F1"/>
    <w:rPr>
      <w:rFonts w:ascii="Oranda BT" w:eastAsiaTheme="majorEastAsia" w:hAnsi="Oranda BT" w:cstheme="majorBidi"/>
      <w:b/>
      <w:color w:val="A90A2E"/>
      <w:sz w:val="48"/>
      <w:szCs w:val="32"/>
    </w:rPr>
  </w:style>
  <w:style w:type="character" w:customStyle="1" w:styleId="Kop2Char">
    <w:name w:val="Kop 2 Char"/>
    <w:aliases w:val="Tussenkop 1 Char"/>
    <w:basedOn w:val="Standaardalinea-lettertype"/>
    <w:link w:val="Kop2"/>
    <w:uiPriority w:val="9"/>
    <w:rsid w:val="006F26F1"/>
    <w:rPr>
      <w:rFonts w:ascii="Oranda BT" w:eastAsiaTheme="majorEastAsia" w:hAnsi="Oranda BT" w:cstheme="majorBidi"/>
      <w:b/>
      <w:color w:val="A90A2E"/>
      <w:sz w:val="28"/>
      <w:szCs w:val="26"/>
    </w:rPr>
  </w:style>
  <w:style w:type="character" w:customStyle="1" w:styleId="Kop3Char">
    <w:name w:val="Kop 3 Char"/>
    <w:aliases w:val="Tussenkop 2 Char"/>
    <w:basedOn w:val="Standaardalinea-lettertype"/>
    <w:link w:val="Kop3"/>
    <w:uiPriority w:val="9"/>
    <w:rsid w:val="00F9371F"/>
    <w:rPr>
      <w:rFonts w:ascii="Source Sans Pro" w:eastAsiaTheme="majorEastAsia" w:hAnsi="Source Sans Pro" w:cstheme="majorBidi"/>
      <w:b/>
      <w:sz w:val="22"/>
      <w:szCs w:val="24"/>
    </w:rPr>
  </w:style>
  <w:style w:type="character" w:customStyle="1" w:styleId="Kop4Char">
    <w:name w:val="Kop 4 Char"/>
    <w:aliases w:val="Tussenkop 3 Char"/>
    <w:basedOn w:val="Standaardalinea-lettertype"/>
    <w:link w:val="Kop4"/>
    <w:uiPriority w:val="9"/>
    <w:rsid w:val="00F9371F"/>
    <w:rPr>
      <w:rFonts w:ascii="Source Sans Pro" w:eastAsiaTheme="majorEastAsia" w:hAnsi="Source Sans Pro" w:cstheme="majorBidi"/>
      <w:b/>
      <w:iCs/>
      <w:sz w:val="22"/>
    </w:rPr>
  </w:style>
  <w:style w:type="character" w:customStyle="1" w:styleId="Kop5Char">
    <w:name w:val="Kop 5 Char"/>
    <w:aliases w:val="Tussenkop 4 Char"/>
    <w:basedOn w:val="Standaardalinea-lettertype"/>
    <w:link w:val="Kop5"/>
    <w:uiPriority w:val="9"/>
    <w:rsid w:val="00F9371F"/>
    <w:rPr>
      <w:rFonts w:ascii="Source Sans Pro" w:eastAsiaTheme="majorEastAsia" w:hAnsi="Source Sans Pro" w:cstheme="majorBidi"/>
      <w:b/>
      <w:sz w:val="22"/>
    </w:rPr>
  </w:style>
  <w:style w:type="character" w:customStyle="1" w:styleId="Kop6Char">
    <w:name w:val="Kop 6 Char"/>
    <w:aliases w:val="Tussenkop 5 Char"/>
    <w:basedOn w:val="Standaardalinea-lettertype"/>
    <w:link w:val="Kop6"/>
    <w:uiPriority w:val="9"/>
    <w:semiHidden/>
    <w:rsid w:val="00F9371F"/>
    <w:rPr>
      <w:rFonts w:ascii="Source Sans Pro" w:eastAsiaTheme="majorEastAsia" w:hAnsi="Source Sans Pro" w:cstheme="majorBidi"/>
      <w:b/>
      <w:sz w:val="22"/>
    </w:rPr>
  </w:style>
  <w:style w:type="character" w:customStyle="1" w:styleId="Kop7Char">
    <w:name w:val="Kop 7 Char"/>
    <w:aliases w:val="Tussenkop 6 Char"/>
    <w:basedOn w:val="Standaardalinea-lettertype"/>
    <w:link w:val="Kop7"/>
    <w:uiPriority w:val="9"/>
    <w:semiHidden/>
    <w:rsid w:val="00F9371F"/>
    <w:rPr>
      <w:rFonts w:ascii="Source Sans Pro" w:eastAsiaTheme="majorEastAsia" w:hAnsi="Source Sans Pro" w:cstheme="majorBidi"/>
      <w:b/>
      <w:iCs/>
      <w:sz w:val="22"/>
    </w:rPr>
  </w:style>
  <w:style w:type="character" w:customStyle="1" w:styleId="Kop8Char">
    <w:name w:val="Kop 8 Char"/>
    <w:aliases w:val="Tussenkop 7 Char"/>
    <w:basedOn w:val="Standaardalinea-lettertype"/>
    <w:link w:val="Kop8"/>
    <w:uiPriority w:val="9"/>
    <w:semiHidden/>
    <w:rsid w:val="00F9371F"/>
    <w:rPr>
      <w:rFonts w:ascii="Source Sans Pro" w:eastAsiaTheme="majorEastAsia" w:hAnsi="Source Sans Pro" w:cstheme="majorBidi"/>
      <w:b/>
      <w:sz w:val="22"/>
      <w:szCs w:val="21"/>
    </w:rPr>
  </w:style>
  <w:style w:type="character" w:customStyle="1" w:styleId="Kop9Char">
    <w:name w:val="Kop 9 Char"/>
    <w:aliases w:val="Tussenkop 8 Char"/>
    <w:basedOn w:val="Standaardalinea-lettertype"/>
    <w:link w:val="Kop9"/>
    <w:uiPriority w:val="9"/>
    <w:semiHidden/>
    <w:rsid w:val="00F9371F"/>
    <w:rPr>
      <w:rFonts w:ascii="Source Sans Pro" w:eastAsiaTheme="majorEastAsia" w:hAnsi="Source Sans Pro" w:cstheme="majorBidi"/>
      <w:b/>
      <w:iCs/>
      <w:sz w:val="22"/>
      <w:szCs w:val="21"/>
    </w:rPr>
  </w:style>
  <w:style w:type="paragraph" w:styleId="Titel">
    <w:name w:val="Title"/>
    <w:basedOn w:val="Standaard"/>
    <w:next w:val="Standaard"/>
    <w:link w:val="TitelChar"/>
    <w:uiPriority w:val="10"/>
    <w:qFormat/>
    <w:rsid w:val="006F26F1"/>
    <w:pPr>
      <w:spacing w:after="0" w:line="240" w:lineRule="auto"/>
      <w:contextualSpacing/>
    </w:pPr>
    <w:rPr>
      <w:rFonts w:ascii="Oranda BT" w:eastAsiaTheme="majorEastAsia" w:hAnsi="Oranda BT" w:cstheme="majorBidi"/>
      <w:b/>
      <w:color w:val="A90A2E"/>
      <w:spacing w:val="-10"/>
      <w:kern w:val="28"/>
      <w:sz w:val="56"/>
      <w:szCs w:val="56"/>
    </w:rPr>
  </w:style>
  <w:style w:type="character" w:customStyle="1" w:styleId="TitelChar">
    <w:name w:val="Titel Char"/>
    <w:basedOn w:val="Standaardalinea-lettertype"/>
    <w:link w:val="Titel"/>
    <w:uiPriority w:val="10"/>
    <w:rsid w:val="006F26F1"/>
    <w:rPr>
      <w:rFonts w:ascii="Oranda BT" w:eastAsiaTheme="majorEastAsia" w:hAnsi="Oranda BT" w:cstheme="majorBidi"/>
      <w:b/>
      <w:color w:val="A90A2E"/>
      <w:spacing w:val="-10"/>
      <w:kern w:val="28"/>
      <w:sz w:val="56"/>
      <w:szCs w:val="56"/>
    </w:rPr>
  </w:style>
  <w:style w:type="paragraph" w:styleId="Ondertitel">
    <w:name w:val="Subtitle"/>
    <w:aliases w:val="Lead of Intro"/>
    <w:basedOn w:val="Standaard"/>
    <w:next w:val="Standaard"/>
    <w:link w:val="OndertitelChar"/>
    <w:uiPriority w:val="11"/>
    <w:qFormat/>
    <w:rsid w:val="00F9371F"/>
    <w:pPr>
      <w:numPr>
        <w:ilvl w:val="1"/>
      </w:numPr>
    </w:pPr>
    <w:rPr>
      <w:rFonts w:eastAsiaTheme="minorEastAsia"/>
      <w:b/>
      <w:spacing w:val="15"/>
      <w:sz w:val="22"/>
    </w:rPr>
  </w:style>
  <w:style w:type="character" w:customStyle="1" w:styleId="OndertitelChar">
    <w:name w:val="Ondertitel Char"/>
    <w:aliases w:val="Lead of Intro Char"/>
    <w:basedOn w:val="Standaardalinea-lettertype"/>
    <w:link w:val="Ondertitel"/>
    <w:uiPriority w:val="11"/>
    <w:rsid w:val="00F9371F"/>
    <w:rPr>
      <w:rFonts w:ascii="Source Sans Pro" w:eastAsiaTheme="minorEastAsia" w:hAnsi="Source Sans Pro"/>
      <w:b/>
      <w:spacing w:val="15"/>
      <w:sz w:val="22"/>
    </w:rPr>
  </w:style>
  <w:style w:type="character" w:styleId="Zwaar">
    <w:name w:val="Strong"/>
    <w:basedOn w:val="Standaardalinea-lettertype"/>
    <w:uiPriority w:val="22"/>
    <w:qFormat/>
    <w:rsid w:val="00593D3B"/>
    <w:rPr>
      <w:b/>
      <w:bCs/>
    </w:rPr>
  </w:style>
  <w:style w:type="table" w:styleId="Tabelraster">
    <w:name w:val="Table Grid"/>
    <w:basedOn w:val="Standaardtabel"/>
    <w:uiPriority w:val="39"/>
    <w:rsid w:val="00593D3B"/>
    <w:pPr>
      <w:spacing w:after="0" w:line="240" w:lineRule="auto"/>
    </w:pPr>
    <w:rPr>
      <w:rFonts w:ascii="Source Sans Pro" w:hAnsi="Source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basedOn w:val="Standaard"/>
    <w:next w:val="Standaard"/>
    <w:link w:val="DuidelijkcitaatChar"/>
    <w:uiPriority w:val="30"/>
    <w:qFormat/>
    <w:rsid w:val="00493352"/>
    <w:pPr>
      <w:spacing w:before="360" w:after="360"/>
      <w:ind w:left="864" w:right="864"/>
      <w:jc w:val="center"/>
    </w:pPr>
    <w:rPr>
      <w:i/>
      <w:iCs/>
      <w:color w:val="A90A2E"/>
    </w:rPr>
  </w:style>
  <w:style w:type="character" w:customStyle="1" w:styleId="DuidelijkcitaatChar">
    <w:name w:val="Duidelijk citaat Char"/>
    <w:basedOn w:val="Standaardalinea-lettertype"/>
    <w:link w:val="Duidelijkcitaat"/>
    <w:uiPriority w:val="30"/>
    <w:rsid w:val="00493352"/>
    <w:rPr>
      <w:rFonts w:ascii="Source Sans Pro" w:hAnsi="Source Sans Pro"/>
      <w:i/>
      <w:iCs/>
      <w:color w:val="A90A2E"/>
    </w:rPr>
  </w:style>
  <w:style w:type="character" w:styleId="Intensievebenadrukking">
    <w:name w:val="Intense Emphasis"/>
    <w:basedOn w:val="Standaardalinea-lettertype"/>
    <w:uiPriority w:val="21"/>
    <w:qFormat/>
    <w:rsid w:val="00D6079D"/>
    <w:rPr>
      <w:i/>
      <w:iCs/>
      <w:color w:val="A90A2E"/>
    </w:rPr>
  </w:style>
  <w:style w:type="paragraph" w:styleId="Kopvaninhoudsopgave">
    <w:name w:val="TOC Heading"/>
    <w:basedOn w:val="Kop1"/>
    <w:next w:val="Standaard"/>
    <w:uiPriority w:val="39"/>
    <w:semiHidden/>
    <w:unhideWhenUsed/>
    <w:qFormat/>
    <w:rsid w:val="006E35D8"/>
    <w:pPr>
      <w:outlineLvl w:val="9"/>
    </w:pPr>
  </w:style>
  <w:style w:type="table" w:customStyle="1" w:styleId="GridTableLight">
    <w:name w:val="Grid Table Light"/>
    <w:basedOn w:val="Standaardtabel"/>
    <w:uiPriority w:val="40"/>
    <w:rsid w:val="00593D3B"/>
    <w:pPr>
      <w:spacing w:after="0" w:line="240" w:lineRule="auto"/>
    </w:pPr>
    <w:rPr>
      <w:rFonts w:ascii="Source Sans Pro" w:hAnsi="Source Sans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uiPriority w:val="1"/>
    <w:qFormat/>
    <w:rsid w:val="00B34E38"/>
    <w:pPr>
      <w:spacing w:after="300" w:line="240" w:lineRule="auto"/>
    </w:pPr>
    <w:rPr>
      <w:rFonts w:ascii="Source Sans Pro" w:hAnsi="Source Sans Pro"/>
    </w:rPr>
  </w:style>
  <w:style w:type="character" w:styleId="Subtielebenadrukking">
    <w:name w:val="Subtle Emphasis"/>
    <w:basedOn w:val="Standaardalinea-lettertype"/>
    <w:uiPriority w:val="19"/>
    <w:qFormat/>
    <w:rsid w:val="006E35D8"/>
    <w:rPr>
      <w:i/>
      <w:iCs/>
      <w:color w:val="404040" w:themeColor="text1" w:themeTint="BF"/>
    </w:rPr>
  </w:style>
  <w:style w:type="paragraph" w:styleId="Citaat">
    <w:name w:val="Quote"/>
    <w:basedOn w:val="Standaard"/>
    <w:next w:val="Standaard"/>
    <w:link w:val="CitaatChar"/>
    <w:uiPriority w:val="29"/>
    <w:qFormat/>
    <w:rsid w:val="00D6079D"/>
    <w:pPr>
      <w:spacing w:before="200" w:after="160"/>
      <w:ind w:left="864" w:right="864"/>
      <w:jc w:val="center"/>
    </w:pPr>
    <w:rPr>
      <w:i/>
      <w:iCs/>
      <w:color w:val="404040" w:themeColor="text1" w:themeTint="BF"/>
    </w:rPr>
  </w:style>
  <w:style w:type="character" w:styleId="Intensieveverwijzing">
    <w:name w:val="Intense Reference"/>
    <w:basedOn w:val="Standaardalinea-lettertype"/>
    <w:uiPriority w:val="32"/>
    <w:qFormat/>
    <w:rsid w:val="006E35D8"/>
    <w:rPr>
      <w:b/>
      <w:bCs/>
      <w:smallCaps/>
      <w:color w:val="A90A2E"/>
      <w:spacing w:val="5"/>
    </w:rPr>
  </w:style>
  <w:style w:type="character" w:customStyle="1" w:styleId="CitaatChar">
    <w:name w:val="Citaat Char"/>
    <w:basedOn w:val="Standaardalinea-lettertype"/>
    <w:link w:val="Citaat"/>
    <w:uiPriority w:val="29"/>
    <w:rsid w:val="00D6079D"/>
    <w:rPr>
      <w:rFonts w:ascii="Source Sans Pro" w:hAnsi="Source Sans Pro"/>
      <w:i/>
      <w:iCs/>
      <w:color w:val="404040" w:themeColor="text1" w:themeTint="BF"/>
    </w:rPr>
  </w:style>
  <w:style w:type="paragraph" w:styleId="Lijstalinea">
    <w:name w:val="List Paragraph"/>
    <w:basedOn w:val="Standaard"/>
    <w:uiPriority w:val="34"/>
    <w:qFormat/>
    <w:rsid w:val="00794802"/>
    <w:pPr>
      <w:ind w:left="720"/>
      <w:contextualSpacing/>
    </w:pPr>
  </w:style>
  <w:style w:type="paragraph" w:styleId="Ballontekst">
    <w:name w:val="Balloon Text"/>
    <w:basedOn w:val="Standaard"/>
    <w:link w:val="BallontekstChar"/>
    <w:uiPriority w:val="99"/>
    <w:semiHidden/>
    <w:unhideWhenUsed/>
    <w:rsid w:val="00DF00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0026"/>
    <w:rPr>
      <w:rFonts w:ascii="Tahoma" w:hAnsi="Tahoma" w:cs="Tahoma"/>
      <w:sz w:val="16"/>
      <w:szCs w:val="16"/>
    </w:rPr>
  </w:style>
  <w:style w:type="paragraph" w:styleId="Koptekst">
    <w:name w:val="header"/>
    <w:basedOn w:val="Standaard"/>
    <w:link w:val="KoptekstChar"/>
    <w:uiPriority w:val="99"/>
    <w:unhideWhenUsed/>
    <w:rsid w:val="003425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42511"/>
    <w:rPr>
      <w:rFonts w:ascii="Source Sans Pro" w:hAnsi="Source Sans Pro"/>
    </w:rPr>
  </w:style>
  <w:style w:type="paragraph" w:styleId="Voettekst">
    <w:name w:val="footer"/>
    <w:basedOn w:val="Standaard"/>
    <w:link w:val="VoettekstChar"/>
    <w:uiPriority w:val="99"/>
    <w:unhideWhenUsed/>
    <w:rsid w:val="003425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42511"/>
    <w:rPr>
      <w:rFonts w:ascii="Source Sans Pro" w:hAnsi="Source Sans P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9"/>
        <w:szCs w:val="19"/>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34E38"/>
    <w:pPr>
      <w:spacing w:after="300"/>
    </w:pPr>
    <w:rPr>
      <w:rFonts w:ascii="Source Sans Pro" w:hAnsi="Source Sans Pro"/>
    </w:rPr>
  </w:style>
  <w:style w:type="paragraph" w:styleId="Kop1">
    <w:name w:val="heading 1"/>
    <w:aliases w:val="Kopregel"/>
    <w:basedOn w:val="Standaard"/>
    <w:next w:val="Standaard"/>
    <w:link w:val="Kop1Char"/>
    <w:uiPriority w:val="9"/>
    <w:qFormat/>
    <w:rsid w:val="006F26F1"/>
    <w:pPr>
      <w:keepNext/>
      <w:keepLines/>
      <w:spacing w:before="240" w:after="0"/>
      <w:outlineLvl w:val="0"/>
    </w:pPr>
    <w:rPr>
      <w:rFonts w:ascii="Oranda BT" w:eastAsiaTheme="majorEastAsia" w:hAnsi="Oranda BT" w:cstheme="majorBidi"/>
      <w:b/>
      <w:color w:val="A90A2E"/>
      <w:sz w:val="48"/>
      <w:szCs w:val="32"/>
    </w:rPr>
  </w:style>
  <w:style w:type="paragraph" w:styleId="Kop2">
    <w:name w:val="heading 2"/>
    <w:aliases w:val="Tussenkop 1"/>
    <w:basedOn w:val="Standaard"/>
    <w:next w:val="Standaard"/>
    <w:link w:val="Kop2Char"/>
    <w:uiPriority w:val="9"/>
    <w:unhideWhenUsed/>
    <w:qFormat/>
    <w:rsid w:val="006F26F1"/>
    <w:pPr>
      <w:keepNext/>
      <w:keepLines/>
      <w:spacing w:before="40" w:after="0"/>
      <w:outlineLvl w:val="1"/>
    </w:pPr>
    <w:rPr>
      <w:rFonts w:ascii="Oranda BT" w:eastAsiaTheme="majorEastAsia" w:hAnsi="Oranda BT" w:cstheme="majorBidi"/>
      <w:b/>
      <w:color w:val="A90A2E"/>
      <w:sz w:val="28"/>
      <w:szCs w:val="26"/>
    </w:rPr>
  </w:style>
  <w:style w:type="paragraph" w:styleId="Kop3">
    <w:name w:val="heading 3"/>
    <w:aliases w:val="Tussenkop 2"/>
    <w:basedOn w:val="Standaard"/>
    <w:next w:val="Standaard"/>
    <w:link w:val="Kop3Char"/>
    <w:uiPriority w:val="9"/>
    <w:unhideWhenUsed/>
    <w:qFormat/>
    <w:rsid w:val="00F9371F"/>
    <w:pPr>
      <w:keepNext/>
      <w:keepLines/>
      <w:spacing w:before="40" w:after="0"/>
      <w:outlineLvl w:val="2"/>
    </w:pPr>
    <w:rPr>
      <w:rFonts w:eastAsiaTheme="majorEastAsia" w:cstheme="majorBidi"/>
      <w:b/>
      <w:sz w:val="22"/>
      <w:szCs w:val="24"/>
    </w:rPr>
  </w:style>
  <w:style w:type="paragraph" w:styleId="Kop4">
    <w:name w:val="heading 4"/>
    <w:aliases w:val="Tussenkop 3"/>
    <w:basedOn w:val="Standaard"/>
    <w:next w:val="Standaard"/>
    <w:link w:val="Kop4Char"/>
    <w:uiPriority w:val="9"/>
    <w:unhideWhenUsed/>
    <w:rsid w:val="00F9371F"/>
    <w:pPr>
      <w:keepNext/>
      <w:keepLines/>
      <w:spacing w:before="40" w:after="0"/>
      <w:outlineLvl w:val="3"/>
    </w:pPr>
    <w:rPr>
      <w:rFonts w:eastAsiaTheme="majorEastAsia" w:cstheme="majorBidi"/>
      <w:b/>
      <w:iCs/>
      <w:sz w:val="22"/>
    </w:rPr>
  </w:style>
  <w:style w:type="paragraph" w:styleId="Kop5">
    <w:name w:val="heading 5"/>
    <w:aliases w:val="Tussenkop 4"/>
    <w:basedOn w:val="Standaard"/>
    <w:next w:val="Standaard"/>
    <w:link w:val="Kop5Char"/>
    <w:uiPriority w:val="9"/>
    <w:unhideWhenUsed/>
    <w:rsid w:val="00F9371F"/>
    <w:pPr>
      <w:keepNext/>
      <w:keepLines/>
      <w:spacing w:before="40" w:after="0"/>
      <w:outlineLvl w:val="4"/>
    </w:pPr>
    <w:rPr>
      <w:rFonts w:eastAsiaTheme="majorEastAsia" w:cstheme="majorBidi"/>
      <w:b/>
      <w:sz w:val="22"/>
    </w:rPr>
  </w:style>
  <w:style w:type="paragraph" w:styleId="Kop6">
    <w:name w:val="heading 6"/>
    <w:aliases w:val="Tussenkop 5"/>
    <w:basedOn w:val="Standaard"/>
    <w:next w:val="Standaard"/>
    <w:link w:val="Kop6Char"/>
    <w:uiPriority w:val="9"/>
    <w:semiHidden/>
    <w:unhideWhenUsed/>
    <w:rsid w:val="00F9371F"/>
    <w:pPr>
      <w:keepNext/>
      <w:keepLines/>
      <w:spacing w:before="40" w:after="0"/>
      <w:outlineLvl w:val="5"/>
    </w:pPr>
    <w:rPr>
      <w:rFonts w:eastAsiaTheme="majorEastAsia" w:cstheme="majorBidi"/>
      <w:b/>
      <w:sz w:val="22"/>
    </w:rPr>
  </w:style>
  <w:style w:type="paragraph" w:styleId="Kop7">
    <w:name w:val="heading 7"/>
    <w:aliases w:val="Tussenkop 6"/>
    <w:basedOn w:val="Standaard"/>
    <w:next w:val="Standaard"/>
    <w:link w:val="Kop7Char"/>
    <w:uiPriority w:val="9"/>
    <w:semiHidden/>
    <w:unhideWhenUsed/>
    <w:qFormat/>
    <w:rsid w:val="00F9371F"/>
    <w:pPr>
      <w:keepNext/>
      <w:keepLines/>
      <w:spacing w:before="40" w:after="0"/>
      <w:outlineLvl w:val="6"/>
    </w:pPr>
    <w:rPr>
      <w:rFonts w:eastAsiaTheme="majorEastAsia" w:cstheme="majorBidi"/>
      <w:b/>
      <w:iCs/>
      <w:sz w:val="22"/>
    </w:rPr>
  </w:style>
  <w:style w:type="paragraph" w:styleId="Kop8">
    <w:name w:val="heading 8"/>
    <w:aliases w:val="Tussenkop 7"/>
    <w:basedOn w:val="Standaard"/>
    <w:next w:val="Standaard"/>
    <w:link w:val="Kop8Char"/>
    <w:uiPriority w:val="9"/>
    <w:semiHidden/>
    <w:unhideWhenUsed/>
    <w:qFormat/>
    <w:rsid w:val="00F9371F"/>
    <w:pPr>
      <w:keepNext/>
      <w:keepLines/>
      <w:spacing w:before="40" w:after="0"/>
      <w:outlineLvl w:val="7"/>
    </w:pPr>
    <w:rPr>
      <w:rFonts w:eastAsiaTheme="majorEastAsia" w:cstheme="majorBidi"/>
      <w:b/>
      <w:sz w:val="22"/>
      <w:szCs w:val="21"/>
    </w:rPr>
  </w:style>
  <w:style w:type="paragraph" w:styleId="Kop9">
    <w:name w:val="heading 9"/>
    <w:aliases w:val="Tussenkop 8"/>
    <w:basedOn w:val="Standaard"/>
    <w:next w:val="Standaard"/>
    <w:link w:val="Kop9Char"/>
    <w:uiPriority w:val="9"/>
    <w:semiHidden/>
    <w:unhideWhenUsed/>
    <w:qFormat/>
    <w:rsid w:val="00F9371F"/>
    <w:pPr>
      <w:keepNext/>
      <w:keepLines/>
      <w:spacing w:before="40" w:after="0"/>
      <w:outlineLvl w:val="8"/>
    </w:pPr>
    <w:rPr>
      <w:rFonts w:eastAsiaTheme="majorEastAsia" w:cstheme="majorBidi"/>
      <w:b/>
      <w:iCs/>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regel Char"/>
    <w:basedOn w:val="Standaardalinea-lettertype"/>
    <w:link w:val="Kop1"/>
    <w:uiPriority w:val="9"/>
    <w:rsid w:val="006F26F1"/>
    <w:rPr>
      <w:rFonts w:ascii="Oranda BT" w:eastAsiaTheme="majorEastAsia" w:hAnsi="Oranda BT" w:cstheme="majorBidi"/>
      <w:b/>
      <w:color w:val="A90A2E"/>
      <w:sz w:val="48"/>
      <w:szCs w:val="32"/>
    </w:rPr>
  </w:style>
  <w:style w:type="character" w:customStyle="1" w:styleId="Kop2Char">
    <w:name w:val="Kop 2 Char"/>
    <w:aliases w:val="Tussenkop 1 Char"/>
    <w:basedOn w:val="Standaardalinea-lettertype"/>
    <w:link w:val="Kop2"/>
    <w:uiPriority w:val="9"/>
    <w:rsid w:val="006F26F1"/>
    <w:rPr>
      <w:rFonts w:ascii="Oranda BT" w:eastAsiaTheme="majorEastAsia" w:hAnsi="Oranda BT" w:cstheme="majorBidi"/>
      <w:b/>
      <w:color w:val="A90A2E"/>
      <w:sz w:val="28"/>
      <w:szCs w:val="26"/>
    </w:rPr>
  </w:style>
  <w:style w:type="character" w:customStyle="1" w:styleId="Kop3Char">
    <w:name w:val="Kop 3 Char"/>
    <w:aliases w:val="Tussenkop 2 Char"/>
    <w:basedOn w:val="Standaardalinea-lettertype"/>
    <w:link w:val="Kop3"/>
    <w:uiPriority w:val="9"/>
    <w:rsid w:val="00F9371F"/>
    <w:rPr>
      <w:rFonts w:ascii="Source Sans Pro" w:eastAsiaTheme="majorEastAsia" w:hAnsi="Source Sans Pro" w:cstheme="majorBidi"/>
      <w:b/>
      <w:sz w:val="22"/>
      <w:szCs w:val="24"/>
    </w:rPr>
  </w:style>
  <w:style w:type="character" w:customStyle="1" w:styleId="Kop4Char">
    <w:name w:val="Kop 4 Char"/>
    <w:aliases w:val="Tussenkop 3 Char"/>
    <w:basedOn w:val="Standaardalinea-lettertype"/>
    <w:link w:val="Kop4"/>
    <w:uiPriority w:val="9"/>
    <w:rsid w:val="00F9371F"/>
    <w:rPr>
      <w:rFonts w:ascii="Source Sans Pro" w:eastAsiaTheme="majorEastAsia" w:hAnsi="Source Sans Pro" w:cstheme="majorBidi"/>
      <w:b/>
      <w:iCs/>
      <w:sz w:val="22"/>
    </w:rPr>
  </w:style>
  <w:style w:type="character" w:customStyle="1" w:styleId="Kop5Char">
    <w:name w:val="Kop 5 Char"/>
    <w:aliases w:val="Tussenkop 4 Char"/>
    <w:basedOn w:val="Standaardalinea-lettertype"/>
    <w:link w:val="Kop5"/>
    <w:uiPriority w:val="9"/>
    <w:rsid w:val="00F9371F"/>
    <w:rPr>
      <w:rFonts w:ascii="Source Sans Pro" w:eastAsiaTheme="majorEastAsia" w:hAnsi="Source Sans Pro" w:cstheme="majorBidi"/>
      <w:b/>
      <w:sz w:val="22"/>
    </w:rPr>
  </w:style>
  <w:style w:type="character" w:customStyle="1" w:styleId="Kop6Char">
    <w:name w:val="Kop 6 Char"/>
    <w:aliases w:val="Tussenkop 5 Char"/>
    <w:basedOn w:val="Standaardalinea-lettertype"/>
    <w:link w:val="Kop6"/>
    <w:uiPriority w:val="9"/>
    <w:semiHidden/>
    <w:rsid w:val="00F9371F"/>
    <w:rPr>
      <w:rFonts w:ascii="Source Sans Pro" w:eastAsiaTheme="majorEastAsia" w:hAnsi="Source Sans Pro" w:cstheme="majorBidi"/>
      <w:b/>
      <w:sz w:val="22"/>
    </w:rPr>
  </w:style>
  <w:style w:type="character" w:customStyle="1" w:styleId="Kop7Char">
    <w:name w:val="Kop 7 Char"/>
    <w:aliases w:val="Tussenkop 6 Char"/>
    <w:basedOn w:val="Standaardalinea-lettertype"/>
    <w:link w:val="Kop7"/>
    <w:uiPriority w:val="9"/>
    <w:semiHidden/>
    <w:rsid w:val="00F9371F"/>
    <w:rPr>
      <w:rFonts w:ascii="Source Sans Pro" w:eastAsiaTheme="majorEastAsia" w:hAnsi="Source Sans Pro" w:cstheme="majorBidi"/>
      <w:b/>
      <w:iCs/>
      <w:sz w:val="22"/>
    </w:rPr>
  </w:style>
  <w:style w:type="character" w:customStyle="1" w:styleId="Kop8Char">
    <w:name w:val="Kop 8 Char"/>
    <w:aliases w:val="Tussenkop 7 Char"/>
    <w:basedOn w:val="Standaardalinea-lettertype"/>
    <w:link w:val="Kop8"/>
    <w:uiPriority w:val="9"/>
    <w:semiHidden/>
    <w:rsid w:val="00F9371F"/>
    <w:rPr>
      <w:rFonts w:ascii="Source Sans Pro" w:eastAsiaTheme="majorEastAsia" w:hAnsi="Source Sans Pro" w:cstheme="majorBidi"/>
      <w:b/>
      <w:sz w:val="22"/>
      <w:szCs w:val="21"/>
    </w:rPr>
  </w:style>
  <w:style w:type="character" w:customStyle="1" w:styleId="Kop9Char">
    <w:name w:val="Kop 9 Char"/>
    <w:aliases w:val="Tussenkop 8 Char"/>
    <w:basedOn w:val="Standaardalinea-lettertype"/>
    <w:link w:val="Kop9"/>
    <w:uiPriority w:val="9"/>
    <w:semiHidden/>
    <w:rsid w:val="00F9371F"/>
    <w:rPr>
      <w:rFonts w:ascii="Source Sans Pro" w:eastAsiaTheme="majorEastAsia" w:hAnsi="Source Sans Pro" w:cstheme="majorBidi"/>
      <w:b/>
      <w:iCs/>
      <w:sz w:val="22"/>
      <w:szCs w:val="21"/>
    </w:rPr>
  </w:style>
  <w:style w:type="paragraph" w:styleId="Titel">
    <w:name w:val="Title"/>
    <w:basedOn w:val="Standaard"/>
    <w:next w:val="Standaard"/>
    <w:link w:val="TitelChar"/>
    <w:uiPriority w:val="10"/>
    <w:qFormat/>
    <w:rsid w:val="006F26F1"/>
    <w:pPr>
      <w:spacing w:after="0" w:line="240" w:lineRule="auto"/>
      <w:contextualSpacing/>
    </w:pPr>
    <w:rPr>
      <w:rFonts w:ascii="Oranda BT" w:eastAsiaTheme="majorEastAsia" w:hAnsi="Oranda BT" w:cstheme="majorBidi"/>
      <w:b/>
      <w:color w:val="A90A2E"/>
      <w:spacing w:val="-10"/>
      <w:kern w:val="28"/>
      <w:sz w:val="56"/>
      <w:szCs w:val="56"/>
    </w:rPr>
  </w:style>
  <w:style w:type="character" w:customStyle="1" w:styleId="TitelChar">
    <w:name w:val="Titel Char"/>
    <w:basedOn w:val="Standaardalinea-lettertype"/>
    <w:link w:val="Titel"/>
    <w:uiPriority w:val="10"/>
    <w:rsid w:val="006F26F1"/>
    <w:rPr>
      <w:rFonts w:ascii="Oranda BT" w:eastAsiaTheme="majorEastAsia" w:hAnsi="Oranda BT" w:cstheme="majorBidi"/>
      <w:b/>
      <w:color w:val="A90A2E"/>
      <w:spacing w:val="-10"/>
      <w:kern w:val="28"/>
      <w:sz w:val="56"/>
      <w:szCs w:val="56"/>
    </w:rPr>
  </w:style>
  <w:style w:type="paragraph" w:styleId="Ondertitel">
    <w:name w:val="Subtitle"/>
    <w:aliases w:val="Lead of Intro"/>
    <w:basedOn w:val="Standaard"/>
    <w:next w:val="Standaard"/>
    <w:link w:val="OndertitelChar"/>
    <w:uiPriority w:val="11"/>
    <w:qFormat/>
    <w:rsid w:val="00F9371F"/>
    <w:pPr>
      <w:numPr>
        <w:ilvl w:val="1"/>
      </w:numPr>
    </w:pPr>
    <w:rPr>
      <w:rFonts w:eastAsiaTheme="minorEastAsia"/>
      <w:b/>
      <w:spacing w:val="15"/>
      <w:sz w:val="22"/>
    </w:rPr>
  </w:style>
  <w:style w:type="character" w:customStyle="1" w:styleId="OndertitelChar">
    <w:name w:val="Ondertitel Char"/>
    <w:aliases w:val="Lead of Intro Char"/>
    <w:basedOn w:val="Standaardalinea-lettertype"/>
    <w:link w:val="Ondertitel"/>
    <w:uiPriority w:val="11"/>
    <w:rsid w:val="00F9371F"/>
    <w:rPr>
      <w:rFonts w:ascii="Source Sans Pro" w:eastAsiaTheme="minorEastAsia" w:hAnsi="Source Sans Pro"/>
      <w:b/>
      <w:spacing w:val="15"/>
      <w:sz w:val="22"/>
    </w:rPr>
  </w:style>
  <w:style w:type="character" w:styleId="Zwaar">
    <w:name w:val="Strong"/>
    <w:basedOn w:val="Standaardalinea-lettertype"/>
    <w:uiPriority w:val="22"/>
    <w:qFormat/>
    <w:rsid w:val="00593D3B"/>
    <w:rPr>
      <w:b/>
      <w:bCs/>
    </w:rPr>
  </w:style>
  <w:style w:type="table" w:styleId="Tabelraster">
    <w:name w:val="Table Grid"/>
    <w:basedOn w:val="Standaardtabel"/>
    <w:uiPriority w:val="39"/>
    <w:rsid w:val="00593D3B"/>
    <w:pPr>
      <w:spacing w:after="0" w:line="240" w:lineRule="auto"/>
    </w:pPr>
    <w:rPr>
      <w:rFonts w:ascii="Source Sans Pro" w:hAnsi="Source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basedOn w:val="Standaard"/>
    <w:next w:val="Standaard"/>
    <w:link w:val="DuidelijkcitaatChar"/>
    <w:uiPriority w:val="30"/>
    <w:qFormat/>
    <w:rsid w:val="00493352"/>
    <w:pPr>
      <w:spacing w:before="360" w:after="360"/>
      <w:ind w:left="864" w:right="864"/>
      <w:jc w:val="center"/>
    </w:pPr>
    <w:rPr>
      <w:i/>
      <w:iCs/>
      <w:color w:val="A90A2E"/>
    </w:rPr>
  </w:style>
  <w:style w:type="character" w:customStyle="1" w:styleId="DuidelijkcitaatChar">
    <w:name w:val="Duidelijk citaat Char"/>
    <w:basedOn w:val="Standaardalinea-lettertype"/>
    <w:link w:val="Duidelijkcitaat"/>
    <w:uiPriority w:val="30"/>
    <w:rsid w:val="00493352"/>
    <w:rPr>
      <w:rFonts w:ascii="Source Sans Pro" w:hAnsi="Source Sans Pro"/>
      <w:i/>
      <w:iCs/>
      <w:color w:val="A90A2E"/>
    </w:rPr>
  </w:style>
  <w:style w:type="character" w:styleId="Intensievebenadrukking">
    <w:name w:val="Intense Emphasis"/>
    <w:basedOn w:val="Standaardalinea-lettertype"/>
    <w:uiPriority w:val="21"/>
    <w:qFormat/>
    <w:rsid w:val="00D6079D"/>
    <w:rPr>
      <w:i/>
      <w:iCs/>
      <w:color w:val="A90A2E"/>
    </w:rPr>
  </w:style>
  <w:style w:type="paragraph" w:styleId="Kopvaninhoudsopgave">
    <w:name w:val="TOC Heading"/>
    <w:basedOn w:val="Kop1"/>
    <w:next w:val="Standaard"/>
    <w:uiPriority w:val="39"/>
    <w:semiHidden/>
    <w:unhideWhenUsed/>
    <w:qFormat/>
    <w:rsid w:val="006E35D8"/>
    <w:pPr>
      <w:outlineLvl w:val="9"/>
    </w:pPr>
  </w:style>
  <w:style w:type="table" w:customStyle="1" w:styleId="GridTableLight">
    <w:name w:val="Grid Table Light"/>
    <w:basedOn w:val="Standaardtabel"/>
    <w:uiPriority w:val="40"/>
    <w:rsid w:val="00593D3B"/>
    <w:pPr>
      <w:spacing w:after="0" w:line="240" w:lineRule="auto"/>
    </w:pPr>
    <w:rPr>
      <w:rFonts w:ascii="Source Sans Pro" w:hAnsi="Source Sans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uiPriority w:val="1"/>
    <w:qFormat/>
    <w:rsid w:val="00B34E38"/>
    <w:pPr>
      <w:spacing w:after="300" w:line="240" w:lineRule="auto"/>
    </w:pPr>
    <w:rPr>
      <w:rFonts w:ascii="Source Sans Pro" w:hAnsi="Source Sans Pro"/>
    </w:rPr>
  </w:style>
  <w:style w:type="character" w:styleId="Subtielebenadrukking">
    <w:name w:val="Subtle Emphasis"/>
    <w:basedOn w:val="Standaardalinea-lettertype"/>
    <w:uiPriority w:val="19"/>
    <w:qFormat/>
    <w:rsid w:val="006E35D8"/>
    <w:rPr>
      <w:i/>
      <w:iCs/>
      <w:color w:val="404040" w:themeColor="text1" w:themeTint="BF"/>
    </w:rPr>
  </w:style>
  <w:style w:type="paragraph" w:styleId="Citaat">
    <w:name w:val="Quote"/>
    <w:basedOn w:val="Standaard"/>
    <w:next w:val="Standaard"/>
    <w:link w:val="CitaatChar"/>
    <w:uiPriority w:val="29"/>
    <w:qFormat/>
    <w:rsid w:val="00D6079D"/>
    <w:pPr>
      <w:spacing w:before="200" w:after="160"/>
      <w:ind w:left="864" w:right="864"/>
      <w:jc w:val="center"/>
    </w:pPr>
    <w:rPr>
      <w:i/>
      <w:iCs/>
      <w:color w:val="404040" w:themeColor="text1" w:themeTint="BF"/>
    </w:rPr>
  </w:style>
  <w:style w:type="character" w:styleId="Intensieveverwijzing">
    <w:name w:val="Intense Reference"/>
    <w:basedOn w:val="Standaardalinea-lettertype"/>
    <w:uiPriority w:val="32"/>
    <w:qFormat/>
    <w:rsid w:val="006E35D8"/>
    <w:rPr>
      <w:b/>
      <w:bCs/>
      <w:smallCaps/>
      <w:color w:val="A90A2E"/>
      <w:spacing w:val="5"/>
    </w:rPr>
  </w:style>
  <w:style w:type="character" w:customStyle="1" w:styleId="CitaatChar">
    <w:name w:val="Citaat Char"/>
    <w:basedOn w:val="Standaardalinea-lettertype"/>
    <w:link w:val="Citaat"/>
    <w:uiPriority w:val="29"/>
    <w:rsid w:val="00D6079D"/>
    <w:rPr>
      <w:rFonts w:ascii="Source Sans Pro" w:hAnsi="Source Sans Pro"/>
      <w:i/>
      <w:iCs/>
      <w:color w:val="404040" w:themeColor="text1" w:themeTint="BF"/>
    </w:rPr>
  </w:style>
  <w:style w:type="paragraph" w:styleId="Lijstalinea">
    <w:name w:val="List Paragraph"/>
    <w:basedOn w:val="Standaard"/>
    <w:uiPriority w:val="34"/>
    <w:qFormat/>
    <w:rsid w:val="00794802"/>
    <w:pPr>
      <w:ind w:left="720"/>
      <w:contextualSpacing/>
    </w:pPr>
  </w:style>
  <w:style w:type="paragraph" w:styleId="Ballontekst">
    <w:name w:val="Balloon Text"/>
    <w:basedOn w:val="Standaard"/>
    <w:link w:val="BallontekstChar"/>
    <w:uiPriority w:val="99"/>
    <w:semiHidden/>
    <w:unhideWhenUsed/>
    <w:rsid w:val="00DF00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0026"/>
    <w:rPr>
      <w:rFonts w:ascii="Tahoma" w:hAnsi="Tahoma" w:cs="Tahoma"/>
      <w:sz w:val="16"/>
      <w:szCs w:val="16"/>
    </w:rPr>
  </w:style>
  <w:style w:type="paragraph" w:styleId="Koptekst">
    <w:name w:val="header"/>
    <w:basedOn w:val="Standaard"/>
    <w:link w:val="KoptekstChar"/>
    <w:uiPriority w:val="99"/>
    <w:unhideWhenUsed/>
    <w:rsid w:val="003425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42511"/>
    <w:rPr>
      <w:rFonts w:ascii="Source Sans Pro" w:hAnsi="Source Sans Pro"/>
    </w:rPr>
  </w:style>
  <w:style w:type="paragraph" w:styleId="Voettekst">
    <w:name w:val="footer"/>
    <w:basedOn w:val="Standaard"/>
    <w:link w:val="VoettekstChar"/>
    <w:uiPriority w:val="99"/>
    <w:unhideWhenUsed/>
    <w:rsid w:val="003425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42511"/>
    <w:rPr>
      <w:rFonts w:ascii="Source Sans Pro" w:hAnsi="Source Sans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567310">
      <w:bodyDiv w:val="1"/>
      <w:marLeft w:val="0"/>
      <w:marRight w:val="0"/>
      <w:marTop w:val="0"/>
      <w:marBottom w:val="0"/>
      <w:divBdr>
        <w:top w:val="none" w:sz="0" w:space="0" w:color="auto"/>
        <w:left w:val="none" w:sz="0" w:space="0" w:color="auto"/>
        <w:bottom w:val="none" w:sz="0" w:space="0" w:color="auto"/>
        <w:right w:val="none" w:sz="0" w:space="0" w:color="auto"/>
      </w:divBdr>
    </w:div>
    <w:div w:id="111968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eader" Target="header3.xml" Id="rId13"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2</ap:Pages>
  <ap:Words>925</ap:Words>
  <ap:Characters>5093</ap:Characters>
  <ap:DocSecurity>0</ap:DocSecurity>
  <ap:Lines>42</ap:Lines>
  <ap:Paragraphs>12</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6006</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lastPrinted>2018-12-05T16:19:00.0000000Z</lastPrinted>
  <dcterms:created xsi:type="dcterms:W3CDTF">2018-12-05T16:27:00.0000000Z</dcterms:created>
  <dcterms:modified xsi:type="dcterms:W3CDTF">2018-12-05T16:49:00.0000000Z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0x010100F8D3C829F07E6B4D83CFDC5624AC55C1</vt:lpwstr>
  </property>
</Properties>
</file>