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9D0028" w:rsidP="009D0028" w:rsidRDefault="009D0028" w14:paraId="4F07ED1F"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9D0028" w:rsidP="009D0028" w:rsidRDefault="009D0028" w14:paraId="7E20AF06" w14:textId="77777777">
      <w:pPr>
        <w:rPr>
          <w:rFonts w:asciiTheme="minorHAnsi" w:hAnsiTheme="minorHAnsi"/>
          <w:sz w:val="20"/>
          <w:szCs w:val="20"/>
        </w:rPr>
      </w:pPr>
    </w:p>
    <w:p w:rsidRPr="00221383" w:rsidR="009D0028" w:rsidP="009D0028" w:rsidRDefault="009D0028" w14:paraId="46E7878B" w14:textId="42D927F0">
      <w:pPr>
        <w:rPr>
          <w:rFonts w:asciiTheme="minorHAnsi" w:hAnsiTheme="minorHAnsi"/>
          <w:sz w:val="20"/>
          <w:szCs w:val="20"/>
          <w:u w:val="single"/>
        </w:rPr>
      </w:pPr>
      <w:r w:rsidRPr="00221383">
        <w:rPr>
          <w:rFonts w:asciiTheme="minorHAnsi" w:hAnsiTheme="minorHAnsi"/>
          <w:sz w:val="20"/>
          <w:szCs w:val="20"/>
          <w:u w:val="single"/>
        </w:rPr>
        <w:t xml:space="preserve">Integraal overzicht met nieuw gepubliceerde EU-voorstellen van </w:t>
      </w:r>
      <w:r w:rsidR="00CD6679">
        <w:rPr>
          <w:rFonts w:asciiTheme="minorHAnsi" w:hAnsiTheme="minorHAnsi"/>
          <w:sz w:val="20"/>
          <w:szCs w:val="20"/>
          <w:u w:val="single"/>
        </w:rPr>
        <w:t>15 november</w:t>
      </w:r>
      <w:r w:rsidR="00103ACC">
        <w:rPr>
          <w:rFonts w:asciiTheme="minorHAnsi" w:hAnsiTheme="minorHAnsi"/>
          <w:sz w:val="20"/>
          <w:szCs w:val="20"/>
          <w:u w:val="single"/>
        </w:rPr>
        <w:t xml:space="preserve"> </w:t>
      </w:r>
      <w:r w:rsidRPr="00221383" w:rsidR="00242218">
        <w:rPr>
          <w:rFonts w:asciiTheme="minorHAnsi" w:hAnsiTheme="minorHAnsi"/>
          <w:sz w:val="20"/>
          <w:szCs w:val="20"/>
          <w:u w:val="single"/>
        </w:rPr>
        <w:t xml:space="preserve"> 2018 </w:t>
      </w:r>
      <w:r w:rsidRPr="00221383">
        <w:rPr>
          <w:rFonts w:asciiTheme="minorHAnsi" w:hAnsiTheme="minorHAnsi"/>
          <w:sz w:val="20"/>
          <w:szCs w:val="20"/>
          <w:u w:val="single"/>
        </w:rPr>
        <w:t xml:space="preserve">tot </w:t>
      </w:r>
      <w:r w:rsidR="00CD6679">
        <w:rPr>
          <w:rFonts w:asciiTheme="minorHAnsi" w:hAnsiTheme="minorHAnsi"/>
          <w:sz w:val="20"/>
          <w:szCs w:val="20"/>
          <w:u w:val="single"/>
        </w:rPr>
        <w:t xml:space="preserve">29 november </w:t>
      </w:r>
      <w:r w:rsidRPr="00221383">
        <w:rPr>
          <w:rFonts w:asciiTheme="minorHAnsi" w:hAnsiTheme="minorHAnsi"/>
          <w:sz w:val="20"/>
          <w:szCs w:val="20"/>
          <w:u w:val="single"/>
        </w:rPr>
        <w:t>201</w:t>
      </w:r>
      <w:r w:rsidRPr="00221383" w:rsidR="00C870AD">
        <w:rPr>
          <w:rFonts w:asciiTheme="minorHAnsi" w:hAnsiTheme="minorHAnsi"/>
          <w:sz w:val="20"/>
          <w:szCs w:val="20"/>
          <w:u w:val="single"/>
        </w:rPr>
        <w:t>8</w:t>
      </w:r>
      <w:r w:rsidRPr="00221383">
        <w:rPr>
          <w:rFonts w:asciiTheme="minorHAnsi" w:hAnsiTheme="minorHAnsi"/>
          <w:sz w:val="20"/>
          <w:szCs w:val="20"/>
          <w:u w:val="single"/>
        </w:rPr>
        <w:t xml:space="preserve"> - d.d. </w:t>
      </w:r>
      <w:r w:rsidR="00CD6679">
        <w:rPr>
          <w:rFonts w:asciiTheme="minorHAnsi" w:hAnsiTheme="minorHAnsi"/>
          <w:sz w:val="20"/>
          <w:szCs w:val="20"/>
          <w:u w:val="single"/>
        </w:rPr>
        <w:t xml:space="preserve">29 </w:t>
      </w:r>
      <w:r w:rsidR="00303D1E">
        <w:rPr>
          <w:rFonts w:asciiTheme="minorHAnsi" w:hAnsiTheme="minorHAnsi"/>
          <w:sz w:val="20"/>
          <w:szCs w:val="20"/>
          <w:u w:val="single"/>
        </w:rPr>
        <w:t xml:space="preserve"> november</w:t>
      </w:r>
      <w:r w:rsidRPr="00221383" w:rsidR="00242218">
        <w:rPr>
          <w:rFonts w:asciiTheme="minorHAnsi" w:hAnsiTheme="minorHAnsi"/>
          <w:sz w:val="20"/>
          <w:szCs w:val="20"/>
          <w:u w:val="single"/>
        </w:rPr>
        <w:t xml:space="preserve"> 2018</w:t>
      </w:r>
      <w:r w:rsidRPr="00221383" w:rsidR="00150630">
        <w:rPr>
          <w:rFonts w:asciiTheme="minorHAnsi" w:hAnsiTheme="minorHAnsi"/>
          <w:sz w:val="20"/>
          <w:szCs w:val="20"/>
          <w:u w:val="single"/>
        </w:rPr>
        <w:t xml:space="preserve">. </w:t>
      </w:r>
    </w:p>
    <w:p w:rsidRPr="00221383" w:rsidR="009D0028" w:rsidP="009D0028" w:rsidRDefault="009D0028" w14:paraId="3B47BDD5"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5103"/>
        <w:gridCol w:w="1134"/>
        <w:gridCol w:w="709"/>
        <w:gridCol w:w="4394"/>
      </w:tblGrid>
      <w:tr w:rsidRPr="00A63116" w:rsidR="009D0028" w:rsidTr="00AF48D8" w14:paraId="4DBEADD1" w14:textId="77777777">
        <w:trPr>
          <w:trHeight w:val="1550"/>
        </w:trPr>
        <w:tc>
          <w:tcPr>
            <w:tcW w:w="1149" w:type="dxa"/>
            <w:shd w:val="clear" w:color="auto" w:fill="auto"/>
            <w:textDirection w:val="btLr"/>
            <w:vAlign w:val="bottom"/>
            <w:hideMark/>
          </w:tcPr>
          <w:p w:rsidRPr="00A63116" w:rsidR="009D0028" w:rsidP="00512762" w:rsidRDefault="009D0028" w14:paraId="4A4A6227" w14:textId="77777777">
            <w:pPr>
              <w:rPr>
                <w:rFonts w:asciiTheme="minorHAnsi" w:hAnsiTheme="minorHAnsi"/>
                <w:b/>
                <w:bCs/>
                <w:color w:val="000000"/>
                <w:sz w:val="20"/>
                <w:szCs w:val="20"/>
              </w:rPr>
            </w:pPr>
            <w:r w:rsidRPr="00A63116">
              <w:rPr>
                <w:rFonts w:asciiTheme="minorHAnsi" w:hAnsiTheme="minorHAnsi"/>
                <w:b/>
                <w:bCs/>
                <w:color w:val="000000"/>
                <w:sz w:val="20"/>
                <w:szCs w:val="20"/>
              </w:rPr>
              <w:t>Publicatie-</w:t>
            </w:r>
          </w:p>
          <w:p w:rsidRPr="00A63116" w:rsidR="009D0028" w:rsidP="00512762" w:rsidRDefault="009D0028" w14:paraId="22A460D7" w14:textId="77777777">
            <w:pPr>
              <w:rPr>
                <w:rFonts w:asciiTheme="minorHAnsi" w:hAnsiTheme="minorHAnsi"/>
                <w:b/>
                <w:bCs/>
                <w:color w:val="000000"/>
                <w:sz w:val="20"/>
                <w:szCs w:val="20"/>
              </w:rPr>
            </w:pPr>
            <w:r w:rsidRPr="00A63116">
              <w:rPr>
                <w:rFonts w:asciiTheme="minorHAnsi" w:hAnsiTheme="minorHAnsi"/>
                <w:b/>
                <w:bCs/>
                <w:color w:val="000000"/>
                <w:sz w:val="20"/>
                <w:szCs w:val="20"/>
              </w:rPr>
              <w:t>datum</w:t>
            </w:r>
          </w:p>
        </w:tc>
        <w:tc>
          <w:tcPr>
            <w:tcW w:w="567" w:type="dxa"/>
            <w:shd w:val="clear" w:color="auto" w:fill="auto"/>
            <w:textDirection w:val="btLr"/>
            <w:vAlign w:val="bottom"/>
            <w:hideMark/>
          </w:tcPr>
          <w:p w:rsidRPr="00A63116" w:rsidR="009D0028" w:rsidP="00512762" w:rsidRDefault="009D0028" w14:paraId="1723D673" w14:textId="77777777">
            <w:pPr>
              <w:rPr>
                <w:rFonts w:asciiTheme="minorHAnsi" w:hAnsiTheme="minorHAnsi"/>
                <w:b/>
                <w:bCs/>
                <w:color w:val="000000"/>
                <w:sz w:val="20"/>
                <w:szCs w:val="20"/>
              </w:rPr>
            </w:pPr>
            <w:r w:rsidRPr="00A63116">
              <w:rPr>
                <w:rFonts w:asciiTheme="minorHAnsi" w:hAnsiTheme="minorHAnsi"/>
                <w:b/>
                <w:bCs/>
                <w:color w:val="000000"/>
                <w:sz w:val="20"/>
                <w:szCs w:val="20"/>
              </w:rPr>
              <w:t>Voortouw</w:t>
            </w:r>
          </w:p>
        </w:tc>
        <w:tc>
          <w:tcPr>
            <w:tcW w:w="1418" w:type="dxa"/>
            <w:shd w:val="clear" w:color="auto" w:fill="auto"/>
            <w:textDirection w:val="btLr"/>
            <w:vAlign w:val="bottom"/>
            <w:hideMark/>
          </w:tcPr>
          <w:p w:rsidRPr="00A63116" w:rsidR="009D0028" w:rsidP="00512762" w:rsidRDefault="009D0028" w14:paraId="54E6B20C" w14:textId="77777777">
            <w:pPr>
              <w:rPr>
                <w:rFonts w:asciiTheme="minorHAnsi" w:hAnsiTheme="minorHAnsi"/>
                <w:b/>
                <w:bCs/>
                <w:color w:val="000000"/>
                <w:sz w:val="20"/>
                <w:szCs w:val="20"/>
              </w:rPr>
            </w:pPr>
            <w:r w:rsidRPr="00A63116">
              <w:rPr>
                <w:rFonts w:asciiTheme="minorHAnsi" w:hAnsiTheme="minorHAnsi"/>
                <w:b/>
                <w:bCs/>
                <w:color w:val="000000"/>
                <w:sz w:val="20"/>
                <w:szCs w:val="20"/>
              </w:rPr>
              <w:t>Soort</w:t>
            </w:r>
          </w:p>
        </w:tc>
        <w:tc>
          <w:tcPr>
            <w:tcW w:w="5103" w:type="dxa"/>
            <w:shd w:val="clear" w:color="auto" w:fill="auto"/>
            <w:textDirection w:val="btLr"/>
            <w:vAlign w:val="bottom"/>
            <w:hideMark/>
          </w:tcPr>
          <w:p w:rsidRPr="00A63116" w:rsidR="009D0028" w:rsidP="00512762" w:rsidRDefault="009D0028" w14:paraId="31496002" w14:textId="77777777">
            <w:pPr>
              <w:rPr>
                <w:rFonts w:asciiTheme="minorHAnsi" w:hAnsiTheme="minorHAnsi"/>
                <w:b/>
                <w:bCs/>
                <w:color w:val="000000"/>
                <w:sz w:val="20"/>
                <w:szCs w:val="20"/>
              </w:rPr>
            </w:pPr>
            <w:r w:rsidRPr="00A63116">
              <w:rPr>
                <w:rFonts w:asciiTheme="minorHAnsi" w:hAnsiTheme="minorHAnsi"/>
                <w:b/>
                <w:bCs/>
                <w:color w:val="000000"/>
                <w:sz w:val="20"/>
                <w:szCs w:val="20"/>
              </w:rPr>
              <w:t>Titel</w:t>
            </w:r>
          </w:p>
        </w:tc>
        <w:tc>
          <w:tcPr>
            <w:tcW w:w="1134" w:type="dxa"/>
            <w:shd w:val="clear" w:color="auto" w:fill="auto"/>
            <w:textDirection w:val="btLr"/>
            <w:vAlign w:val="bottom"/>
            <w:hideMark/>
          </w:tcPr>
          <w:p w:rsidRPr="00A63116" w:rsidR="009D0028" w:rsidP="00512762" w:rsidRDefault="009D0028" w14:paraId="66F50AE9" w14:textId="77777777">
            <w:pPr>
              <w:rPr>
                <w:rFonts w:asciiTheme="minorHAnsi" w:hAnsiTheme="minorHAnsi"/>
                <w:b/>
                <w:bCs/>
                <w:color w:val="000000"/>
                <w:sz w:val="20"/>
                <w:szCs w:val="20"/>
              </w:rPr>
            </w:pPr>
            <w:r w:rsidRPr="00A63116">
              <w:rPr>
                <w:rFonts w:asciiTheme="minorHAnsi" w:hAnsiTheme="minorHAnsi"/>
                <w:b/>
                <w:bCs/>
                <w:color w:val="000000"/>
                <w:sz w:val="20"/>
                <w:szCs w:val="20"/>
              </w:rPr>
              <w:t>COM-nummer</w:t>
            </w:r>
          </w:p>
        </w:tc>
        <w:tc>
          <w:tcPr>
            <w:tcW w:w="709" w:type="dxa"/>
            <w:textDirection w:val="btLr"/>
          </w:tcPr>
          <w:p w:rsidRPr="00A63116" w:rsidR="009D0028" w:rsidP="00512762" w:rsidRDefault="009D0028" w14:paraId="4932BF61" w14:textId="77777777">
            <w:pPr>
              <w:rPr>
                <w:rFonts w:asciiTheme="minorHAnsi" w:hAnsiTheme="minorHAnsi"/>
                <w:b/>
                <w:bCs/>
                <w:color w:val="000000"/>
                <w:sz w:val="20"/>
                <w:szCs w:val="20"/>
              </w:rPr>
            </w:pPr>
            <w:r w:rsidRPr="00A63116">
              <w:rPr>
                <w:rFonts w:asciiTheme="minorHAnsi" w:hAnsiTheme="minorHAnsi"/>
                <w:b/>
                <w:bCs/>
                <w:color w:val="000000"/>
                <w:sz w:val="20"/>
                <w:szCs w:val="20"/>
              </w:rPr>
              <w:t>Deadline</w:t>
            </w:r>
          </w:p>
          <w:p w:rsidRPr="00A63116" w:rsidR="009D0028" w:rsidP="00512762" w:rsidRDefault="009D0028" w14:paraId="3AE4D031" w14:textId="77777777">
            <w:pPr>
              <w:rPr>
                <w:rFonts w:asciiTheme="minorHAnsi" w:hAnsiTheme="minorHAnsi"/>
                <w:b/>
                <w:bCs/>
                <w:color w:val="000000"/>
                <w:sz w:val="20"/>
                <w:szCs w:val="20"/>
              </w:rPr>
            </w:pPr>
            <w:r w:rsidRPr="00A63116">
              <w:rPr>
                <w:rFonts w:asciiTheme="minorHAnsi" w:hAnsiTheme="minorHAnsi"/>
                <w:b/>
                <w:bCs/>
                <w:color w:val="000000"/>
                <w:sz w:val="20"/>
                <w:szCs w:val="20"/>
              </w:rPr>
              <w:t>Sub.toets</w:t>
            </w:r>
          </w:p>
        </w:tc>
        <w:tc>
          <w:tcPr>
            <w:tcW w:w="4394" w:type="dxa"/>
            <w:shd w:val="clear" w:color="auto" w:fill="auto"/>
            <w:textDirection w:val="btLr"/>
            <w:vAlign w:val="bottom"/>
            <w:hideMark/>
          </w:tcPr>
          <w:p w:rsidRPr="00A63116" w:rsidR="009D0028" w:rsidP="00512762" w:rsidRDefault="009D0028" w14:paraId="7713CD7A" w14:textId="77777777">
            <w:pPr>
              <w:rPr>
                <w:rFonts w:asciiTheme="minorHAnsi" w:hAnsiTheme="minorHAnsi"/>
                <w:b/>
                <w:bCs/>
                <w:color w:val="000000"/>
                <w:sz w:val="20"/>
                <w:szCs w:val="20"/>
              </w:rPr>
            </w:pPr>
            <w:r w:rsidRPr="00A63116">
              <w:rPr>
                <w:rFonts w:asciiTheme="minorHAnsi" w:hAnsiTheme="minorHAnsi"/>
                <w:b/>
                <w:bCs/>
                <w:color w:val="000000"/>
                <w:sz w:val="20"/>
                <w:szCs w:val="20"/>
              </w:rPr>
              <w:t>Opmerking</w:t>
            </w:r>
          </w:p>
        </w:tc>
      </w:tr>
      <w:tr w:rsidRPr="00A63116" w:rsidR="009D0028" w:rsidTr="00AF48D8" w14:paraId="47124C3D" w14:textId="77777777">
        <w:trPr>
          <w:trHeight w:val="300"/>
        </w:trPr>
        <w:tc>
          <w:tcPr>
            <w:tcW w:w="1149" w:type="dxa"/>
            <w:tcBorders>
              <w:bottom w:val="single" w:color="auto" w:sz="4" w:space="0"/>
            </w:tcBorders>
            <w:shd w:val="clear" w:color="000000" w:fill="538DD5"/>
            <w:vAlign w:val="bottom"/>
            <w:hideMark/>
          </w:tcPr>
          <w:p w:rsidRPr="00A63116" w:rsidR="009D0028" w:rsidP="00512762" w:rsidRDefault="009D0028" w14:paraId="271F055E"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A63116" w:rsidR="009D0028" w:rsidP="00512762" w:rsidRDefault="009D0028" w14:paraId="6C1DA3D7"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A63116" w:rsidR="009D0028" w:rsidP="00512762" w:rsidRDefault="009D0028" w14:paraId="48234DE4"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5103" w:type="dxa"/>
            <w:tcBorders>
              <w:bottom w:val="single" w:color="auto" w:sz="4" w:space="0"/>
            </w:tcBorders>
            <w:shd w:val="clear" w:color="000000" w:fill="538DD5"/>
            <w:vAlign w:val="bottom"/>
            <w:hideMark/>
          </w:tcPr>
          <w:p w:rsidRPr="00A63116" w:rsidR="009D0028" w:rsidP="00512762" w:rsidRDefault="009D0028" w14:paraId="0D6FF521"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1134" w:type="dxa"/>
            <w:tcBorders>
              <w:bottom w:val="single" w:color="auto" w:sz="4" w:space="0"/>
            </w:tcBorders>
            <w:shd w:val="clear" w:color="000000" w:fill="538DD5"/>
            <w:vAlign w:val="bottom"/>
            <w:hideMark/>
          </w:tcPr>
          <w:p w:rsidRPr="00A63116" w:rsidR="009D0028" w:rsidP="00512762" w:rsidRDefault="009D0028" w14:paraId="1B1BA98A"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c>
          <w:tcPr>
            <w:tcW w:w="709" w:type="dxa"/>
            <w:tcBorders>
              <w:bottom w:val="single" w:color="auto" w:sz="4" w:space="0"/>
            </w:tcBorders>
            <w:shd w:val="clear" w:color="000000" w:fill="538DD5"/>
          </w:tcPr>
          <w:p w:rsidRPr="00A63116" w:rsidR="009D0028" w:rsidP="00512762" w:rsidRDefault="009D0028" w14:paraId="0F43CF9A" w14:textId="77777777">
            <w:pPr>
              <w:rPr>
                <w:rFonts w:asciiTheme="minorHAnsi" w:hAnsiTheme="minorHAnsi"/>
                <w:b/>
                <w:bCs/>
                <w:color w:val="000000"/>
                <w:sz w:val="20"/>
                <w:szCs w:val="20"/>
              </w:rPr>
            </w:pPr>
          </w:p>
        </w:tc>
        <w:tc>
          <w:tcPr>
            <w:tcW w:w="4394" w:type="dxa"/>
            <w:tcBorders>
              <w:bottom w:val="single" w:color="auto" w:sz="4" w:space="0"/>
            </w:tcBorders>
            <w:shd w:val="clear" w:color="000000" w:fill="538DD5"/>
            <w:hideMark/>
          </w:tcPr>
          <w:p w:rsidRPr="00A63116" w:rsidR="009D0028" w:rsidP="00512762" w:rsidRDefault="009D0028" w14:paraId="378010D3" w14:textId="77777777">
            <w:pPr>
              <w:rPr>
                <w:rFonts w:asciiTheme="minorHAnsi" w:hAnsiTheme="minorHAnsi"/>
                <w:b/>
                <w:bCs/>
                <w:color w:val="000000"/>
                <w:sz w:val="20"/>
                <w:szCs w:val="20"/>
              </w:rPr>
            </w:pPr>
            <w:r w:rsidRPr="00A63116">
              <w:rPr>
                <w:rFonts w:asciiTheme="minorHAnsi" w:hAnsiTheme="minorHAnsi"/>
                <w:b/>
                <w:bCs/>
                <w:color w:val="000000"/>
                <w:sz w:val="20"/>
                <w:szCs w:val="20"/>
              </w:rPr>
              <w:t> </w:t>
            </w:r>
          </w:p>
        </w:tc>
      </w:tr>
      <w:tr w:rsidRPr="00A63116" w:rsidR="00F86819" w:rsidTr="00A63116" w14:paraId="148C95C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33"/>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449A1" w:rsidR="00F86819" w:rsidP="00F86819" w:rsidRDefault="00CD6679" w14:paraId="37525578" w14:textId="298FC0EE">
            <w:pPr>
              <w:rPr>
                <w:rFonts w:asciiTheme="minorHAnsi" w:hAnsiTheme="minorHAnsi"/>
                <w:color w:val="000000"/>
                <w:sz w:val="20"/>
                <w:szCs w:val="20"/>
              </w:rPr>
            </w:pPr>
            <w:r w:rsidRPr="00CD6679">
              <w:rPr>
                <w:rFonts w:ascii="Calibri" w:hAnsi="Calibri"/>
                <w:color w:val="000000"/>
                <w:sz w:val="22"/>
                <w:szCs w:val="22"/>
              </w:rPr>
              <w:t>15-nov-18</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8449A1" w:rsidR="00F86819" w:rsidP="00F86819" w:rsidRDefault="00F01FF1" w14:paraId="6CA5BC93" w14:textId="48194EEA">
            <w:pPr>
              <w:rPr>
                <w:rFonts w:asciiTheme="minorHAnsi" w:hAnsiTheme="minorHAnsi"/>
                <w:color w:val="000000"/>
                <w:sz w:val="20"/>
                <w:szCs w:val="20"/>
              </w:rPr>
            </w:pPr>
            <w:r>
              <w:rPr>
                <w:rFonts w:asciiTheme="minorHAnsi" w:hAnsiTheme="minorHAnsi"/>
                <w:color w:val="000000"/>
                <w:sz w:val="20"/>
                <w:szCs w:val="20"/>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CD6679" w14:paraId="2D404765" w14:textId="60432656">
            <w:pPr>
              <w:rPr>
                <w:rFonts w:asciiTheme="minorHAnsi" w:hAnsiTheme="minorHAnsi"/>
                <w:color w:val="000000"/>
                <w:sz w:val="20"/>
                <w:szCs w:val="20"/>
              </w:rPr>
            </w:pPr>
            <w:r>
              <w:rPr>
                <w:rFonts w:ascii="Calibri" w:hAnsi="Calibri"/>
                <w:color w:val="000000"/>
                <w:sz w:val="22"/>
                <w:szCs w:val="22"/>
              </w:rPr>
              <w:t>verordening</w:t>
            </w:r>
          </w:p>
        </w:tc>
        <w:tc>
          <w:tcPr>
            <w:tcW w:w="5103" w:type="dxa"/>
            <w:tcBorders>
              <w:top w:val="single" w:color="auto" w:sz="4" w:space="0"/>
              <w:left w:val="nil"/>
              <w:bottom w:val="single" w:color="auto" w:sz="4" w:space="0"/>
              <w:right w:val="nil"/>
            </w:tcBorders>
            <w:shd w:val="clear" w:color="auto" w:fill="FFFFFF" w:themeFill="background1"/>
            <w:noWrap/>
          </w:tcPr>
          <w:p w:rsidRPr="008449A1" w:rsidR="00F86819" w:rsidP="00F86819" w:rsidRDefault="00157542" w14:paraId="15FFA810" w14:textId="3710B43C">
            <w:pPr>
              <w:rPr>
                <w:rFonts w:asciiTheme="minorHAnsi" w:hAnsiTheme="minorHAnsi"/>
                <w:color w:val="000000"/>
                <w:sz w:val="20"/>
                <w:szCs w:val="20"/>
              </w:rPr>
            </w:pPr>
            <w:r>
              <w:rPr>
                <w:rFonts w:ascii="Calibri" w:hAnsi="Calibri"/>
                <w:color w:val="000000"/>
                <w:sz w:val="22"/>
                <w:szCs w:val="22"/>
              </w:rPr>
              <w:t>V</w:t>
            </w:r>
            <w:r w:rsidR="00CD6679">
              <w:rPr>
                <w:rFonts w:ascii="Calibri" w:hAnsi="Calibri"/>
                <w:color w:val="000000"/>
                <w:sz w:val="22"/>
                <w:szCs w:val="22"/>
              </w:rPr>
              <w:t>oorstel voor een verordening van de Raad tot wijziging van Verordening (EU) nr. 1388/2013 betreffende de opening en het beheer van autonome tariefcontingenten van de Unie voor bepaalde landbouw- en industrieproducten</w:t>
            </w:r>
            <w:r w:rsidR="00563090">
              <w:rPr>
                <w:rFonts w:ascii="Calibri" w:hAnsi="Calibri"/>
                <w:color w:val="000000"/>
                <w:sz w:val="22"/>
                <w:szCs w:val="22"/>
              </w:rPr>
              <w:t>.</w:t>
            </w:r>
          </w:p>
        </w:tc>
        <w:tc>
          <w:tcPr>
            <w:tcW w:w="1134"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8449A1" w:rsidR="00F86819" w:rsidP="00F86819" w:rsidRDefault="00C00F7C" w14:paraId="0BDF3466" w14:textId="4809C991">
            <w:pPr>
              <w:rPr>
                <w:rFonts w:asciiTheme="minorHAnsi" w:hAnsiTheme="minorHAnsi"/>
                <w:color w:val="0000FF"/>
                <w:sz w:val="20"/>
                <w:szCs w:val="20"/>
                <w:u w:val="single"/>
              </w:rPr>
            </w:pPr>
            <w:hyperlink w:history="1" r:id="rId11">
              <w:r w:rsidR="00CD6679">
                <w:rPr>
                  <w:rStyle w:val="Hyperlink"/>
                  <w:rFonts w:ascii="Calibri" w:hAnsi="Calibri"/>
                  <w:sz w:val="22"/>
                  <w:szCs w:val="22"/>
                </w:rPr>
                <w:t>COM (2018) 746</w:t>
              </w:r>
            </w:hyperlink>
          </w:p>
        </w:tc>
        <w:tc>
          <w:tcPr>
            <w:tcW w:w="709" w:type="dxa"/>
            <w:tcBorders>
              <w:top w:val="single" w:color="auto" w:sz="4" w:space="0"/>
              <w:left w:val="nil"/>
              <w:bottom w:val="single" w:color="auto" w:sz="4" w:space="0"/>
              <w:right w:val="single" w:color="auto" w:sz="4" w:space="0"/>
            </w:tcBorders>
            <w:shd w:val="clear" w:color="auto" w:fill="FFFFFF" w:themeFill="background1"/>
            <w:noWrap/>
          </w:tcPr>
          <w:p w:rsidRPr="008449A1" w:rsidR="00F86819" w:rsidP="00F86819" w:rsidRDefault="00F86819" w14:paraId="0CE9E494" w14:textId="78715912">
            <w:pPr>
              <w:rPr>
                <w:rFonts w:cs="Arial" w:asciiTheme="minorHAnsi" w:hAnsiTheme="minorHAnsi"/>
                <w:sz w:val="20"/>
                <w:szCs w:val="20"/>
              </w:rPr>
            </w:pPr>
          </w:p>
        </w:tc>
        <w:tc>
          <w:tcPr>
            <w:tcW w:w="4394" w:type="dxa"/>
            <w:tcBorders>
              <w:top w:val="single" w:color="auto" w:sz="4" w:space="0"/>
              <w:left w:val="nil"/>
              <w:bottom w:val="single" w:color="auto" w:sz="4" w:space="0"/>
              <w:right w:val="single" w:color="auto" w:sz="4" w:space="0"/>
            </w:tcBorders>
            <w:shd w:val="clear" w:color="auto" w:fill="FFFFFF" w:themeFill="background1"/>
          </w:tcPr>
          <w:p w:rsidRPr="00CD6679" w:rsidR="00CD6679" w:rsidP="00D428A7" w:rsidRDefault="00CD6679" w14:paraId="676FFC05" w14:textId="6C06DB60">
            <w:pPr>
              <w:pStyle w:val="Voetnoottekst"/>
              <w:autoSpaceDE w:val="0"/>
              <w:autoSpaceDN w:val="0"/>
              <w:rPr>
                <w:rFonts w:eastAsia="Arial Unicode MS" w:asciiTheme="minorHAnsi" w:hAnsiTheme="minorHAnsi"/>
                <w:noProof/>
              </w:rPr>
            </w:pPr>
            <w:r w:rsidRPr="00CD6679">
              <w:rPr>
                <w:rFonts w:eastAsia="Arial Unicode MS" w:asciiTheme="minorHAnsi" w:hAnsiTheme="minorHAnsi"/>
                <w:noProof/>
              </w:rPr>
              <w:t>Autonome tariefcontingenten zijn nodig voor bepaalde producten wanneer de productie in de Unie ontoereikend is om in de behoeften van de industrie te voorzien. De opening van tariefcontingenten van de Unie moet het mogelijk maken dat producten in passende hoeveelheden tegen een nulrecht of tegen een verlaagd recht kunnen worden ingevoerd zonder dat de betrokken markten worden verstoord.</w:t>
            </w:r>
          </w:p>
          <w:p w:rsidR="00CD6679" w:rsidP="00D428A7" w:rsidRDefault="00CD6679" w14:paraId="4E2440EE" w14:textId="7B36166E">
            <w:pPr>
              <w:pStyle w:val="Voetnoottekst"/>
              <w:autoSpaceDE w:val="0"/>
              <w:autoSpaceDN w:val="0"/>
              <w:rPr>
                <w:rFonts w:eastAsia="Arial Unicode MS" w:asciiTheme="minorHAnsi" w:hAnsiTheme="minorHAnsi"/>
                <w:noProof/>
              </w:rPr>
            </w:pPr>
            <w:r w:rsidRPr="00CD6679">
              <w:rPr>
                <w:rFonts w:eastAsia="Arial Unicode MS" w:asciiTheme="minorHAnsi" w:hAnsiTheme="minorHAnsi"/>
                <w:noProof/>
              </w:rPr>
              <w:t>Deze verordening wordt om de zes maanden bijgewerkt om tegemoet te komen aan de behoeften van de EU-industrie.</w:t>
            </w:r>
          </w:p>
          <w:p w:rsidR="00CD6679" w:rsidP="00D428A7" w:rsidRDefault="00CD6679" w14:paraId="65077E5B" w14:textId="1F666B7D">
            <w:pPr>
              <w:pStyle w:val="Voetnoottekst"/>
              <w:autoSpaceDE w:val="0"/>
              <w:autoSpaceDN w:val="0"/>
              <w:rPr>
                <w:rFonts w:eastAsia="Arial Unicode MS" w:asciiTheme="minorHAnsi" w:hAnsiTheme="minorHAnsi"/>
                <w:noProof/>
              </w:rPr>
            </w:pPr>
            <w:r w:rsidRPr="00CD6679">
              <w:rPr>
                <w:rFonts w:eastAsia="Arial Unicode MS" w:asciiTheme="minorHAnsi" w:hAnsiTheme="minorHAnsi"/>
                <w:noProof/>
              </w:rPr>
              <w:t xml:space="preserve">Op grond hiervan is de </w:t>
            </w:r>
            <w:r>
              <w:rPr>
                <w:rFonts w:eastAsia="Arial Unicode MS" w:asciiTheme="minorHAnsi" w:hAnsiTheme="minorHAnsi"/>
                <w:noProof/>
              </w:rPr>
              <w:t xml:space="preserve">Europese </w:t>
            </w:r>
            <w:r w:rsidRPr="00CD6679">
              <w:rPr>
                <w:rFonts w:eastAsia="Arial Unicode MS" w:asciiTheme="minorHAnsi" w:hAnsiTheme="minorHAnsi"/>
                <w:noProof/>
              </w:rPr>
              <w:t>Commissie van oordeel dat het gerechtvaardigd is voor een aantal nieuwe producten tariefcontingenten te openen.</w:t>
            </w:r>
          </w:p>
          <w:p w:rsidR="00CD6679" w:rsidP="00D428A7" w:rsidRDefault="00CD6679" w14:paraId="37365D2C" w14:textId="75C74234">
            <w:pPr>
              <w:pStyle w:val="Voetnoottekst"/>
              <w:autoSpaceDE w:val="0"/>
              <w:autoSpaceDN w:val="0"/>
              <w:rPr>
                <w:rFonts w:eastAsia="Arial Unicode MS" w:asciiTheme="minorHAnsi" w:hAnsiTheme="minorHAnsi"/>
                <w:noProof/>
              </w:rPr>
            </w:pPr>
            <w:r w:rsidRPr="00CD6679">
              <w:rPr>
                <w:rFonts w:eastAsia="Arial Unicode MS" w:asciiTheme="minorHAnsi" w:hAnsiTheme="minorHAnsi"/>
                <w:noProof/>
              </w:rPr>
              <w:t xml:space="preserve">Omwille van de duidelijkheid is het wenselijk om een geconsolideerde versie van de </w:t>
            </w:r>
            <w:r>
              <w:rPr>
                <w:rFonts w:eastAsia="Arial Unicode MS" w:asciiTheme="minorHAnsi" w:hAnsiTheme="minorHAnsi"/>
                <w:noProof/>
              </w:rPr>
              <w:t>lijst van tariefcontingenten</w:t>
            </w:r>
            <w:r w:rsidRPr="00CD6679">
              <w:rPr>
                <w:rFonts w:eastAsia="Arial Unicode MS" w:asciiTheme="minorHAnsi" w:hAnsiTheme="minorHAnsi"/>
                <w:noProof/>
              </w:rPr>
              <w:t xml:space="preserve"> te publiceren, die de vorige bijlage integraal vervangt.</w:t>
            </w:r>
          </w:p>
          <w:p w:rsidRPr="00CD6679" w:rsidR="00CD6679" w:rsidP="00D428A7" w:rsidRDefault="00CD6679" w14:paraId="7843B607" w14:textId="77777777">
            <w:pPr>
              <w:pStyle w:val="Voetnoottekst"/>
              <w:autoSpaceDE w:val="0"/>
              <w:autoSpaceDN w:val="0"/>
              <w:rPr>
                <w:rFonts w:eastAsia="Arial Unicode MS" w:asciiTheme="minorHAnsi" w:hAnsiTheme="minorHAnsi"/>
                <w:noProof/>
              </w:rPr>
            </w:pPr>
          </w:p>
          <w:p w:rsidRPr="00431395" w:rsidR="00D428A7" w:rsidP="00D428A7" w:rsidRDefault="00D428A7" w14:paraId="03F2CC19" w14:textId="1DAE8321">
            <w:pPr>
              <w:pStyle w:val="Voetnoottekst"/>
              <w:autoSpaceDE w:val="0"/>
              <w:autoSpaceDN w:val="0"/>
              <w:rPr>
                <w:rFonts w:eastAsia="Arial Unicode MS" w:asciiTheme="minorHAnsi" w:hAnsiTheme="minorHAnsi"/>
                <w:noProof/>
              </w:rPr>
            </w:pPr>
            <w:r w:rsidRPr="00D428A7">
              <w:rPr>
                <w:rFonts w:eastAsia="Arial Unicode MS" w:asciiTheme="minorHAnsi" w:hAnsiTheme="minorHAnsi"/>
                <w:b/>
                <w:noProof/>
              </w:rPr>
              <w:t>Behandelvoorstel:</w:t>
            </w:r>
            <w:r>
              <w:rPr>
                <w:rFonts w:eastAsia="Arial Unicode MS" w:asciiTheme="minorHAnsi" w:hAnsiTheme="minorHAnsi"/>
                <w:noProof/>
              </w:rPr>
              <w:t xml:space="preserve"> Ter kennisneming</w:t>
            </w:r>
            <w:r w:rsidR="00157542">
              <w:rPr>
                <w:rFonts w:eastAsia="Arial Unicode MS" w:asciiTheme="minorHAnsi" w:hAnsiTheme="minorHAnsi"/>
                <w:noProof/>
              </w:rPr>
              <w:t>.</w:t>
            </w:r>
            <w:r>
              <w:rPr>
                <w:rFonts w:eastAsia="Arial Unicode MS" w:asciiTheme="minorHAnsi" w:hAnsiTheme="minorHAnsi"/>
                <w:noProof/>
              </w:rPr>
              <w:t xml:space="preserve"> </w:t>
            </w:r>
          </w:p>
        </w:tc>
      </w:tr>
    </w:tbl>
    <w:p w:rsidRPr="00BA14FC" w:rsidR="008505DB" w:rsidP="009D0028" w:rsidRDefault="008505DB" w14:paraId="2AB3472D" w14:textId="099F701E">
      <w:pPr>
        <w:spacing w:after="200" w:line="276" w:lineRule="auto"/>
        <w:rPr>
          <w:rFonts w:asciiTheme="minorHAnsi" w:hAnsiTheme="minorHAnsi"/>
          <w:b/>
          <w:sz w:val="22"/>
          <w:szCs w:val="22"/>
        </w:rPr>
      </w:pPr>
    </w:p>
    <w:p w:rsidRPr="00BA14FC" w:rsidR="008505DB" w:rsidP="009D0028" w:rsidRDefault="008505DB" w14:paraId="1FD0CDC5" w14:textId="77777777">
      <w:pPr>
        <w:spacing w:after="200" w:line="276" w:lineRule="auto"/>
        <w:rPr>
          <w:rFonts w:asciiTheme="minorHAnsi" w:hAnsiTheme="minorHAnsi"/>
          <w:b/>
          <w:sz w:val="22"/>
          <w:szCs w:val="22"/>
        </w:rPr>
      </w:pPr>
    </w:p>
    <w:p w:rsidR="00423671" w:rsidP="009D0028" w:rsidRDefault="00423671" w14:paraId="49C29471" w14:textId="77777777">
      <w:pPr>
        <w:spacing w:after="200" w:line="276" w:lineRule="auto"/>
        <w:rPr>
          <w:rFonts w:asciiTheme="minorHAnsi" w:hAnsiTheme="minorHAnsi"/>
          <w:b/>
          <w:sz w:val="22"/>
          <w:szCs w:val="22"/>
        </w:rPr>
      </w:pPr>
    </w:p>
    <w:p w:rsidRPr="00BA14FC" w:rsidR="00F01FF1" w:rsidP="009D0028" w:rsidRDefault="00F01FF1" w14:paraId="2CD973FC" w14:textId="77777777">
      <w:pPr>
        <w:spacing w:after="200" w:line="276" w:lineRule="auto"/>
        <w:rPr>
          <w:rFonts w:asciiTheme="minorHAnsi" w:hAnsiTheme="minorHAnsi"/>
          <w:b/>
          <w:sz w:val="22"/>
          <w:szCs w:val="22"/>
        </w:rPr>
      </w:pPr>
    </w:p>
    <w:p w:rsidRPr="00BA14FC" w:rsidR="00423671" w:rsidP="009D0028" w:rsidRDefault="00423671" w14:paraId="428437BC" w14:textId="77777777">
      <w:pPr>
        <w:spacing w:after="200" w:line="276" w:lineRule="auto"/>
        <w:rPr>
          <w:rFonts w:asciiTheme="minorHAnsi" w:hAnsiTheme="minorHAnsi"/>
          <w:b/>
          <w:sz w:val="22"/>
          <w:szCs w:val="22"/>
        </w:rPr>
      </w:pPr>
    </w:p>
    <w:p w:rsidRPr="00221383" w:rsidR="009D0028" w:rsidP="009D0028" w:rsidRDefault="00221383" w14:paraId="65DD6726" w14:textId="0D67E0AE">
      <w:pPr>
        <w:spacing w:after="200" w:line="276" w:lineRule="auto"/>
        <w:rPr>
          <w:rFonts w:asciiTheme="minorHAnsi" w:hAnsiTheme="minorHAnsi"/>
          <w:b/>
          <w:sz w:val="22"/>
          <w:szCs w:val="22"/>
        </w:rPr>
      </w:pPr>
      <w:r w:rsidRPr="00221383">
        <w:rPr>
          <w:rFonts w:asciiTheme="minorHAnsi" w:hAnsiTheme="minorHAnsi"/>
          <w:b/>
          <w:sz w:val="22"/>
          <w:szCs w:val="22"/>
        </w:rPr>
        <w:t>B</w:t>
      </w:r>
      <w:r w:rsidRPr="00221383" w:rsidR="009D0028">
        <w:rPr>
          <w:rFonts w:asciiTheme="minorHAnsi" w:hAnsiTheme="minorHAnsi"/>
          <w:b/>
          <w:sz w:val="22"/>
          <w:szCs w:val="22"/>
        </w:rPr>
        <w:t>ijlage: behandelmogelijkheden EU-voorstellen</w:t>
      </w:r>
    </w:p>
    <w:p w:rsidRPr="00221383" w:rsidR="009D0028" w:rsidP="009D0028" w:rsidRDefault="009D0028" w14:paraId="79CB039A"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9D0028" w:rsidP="009D0028" w:rsidRDefault="009D0028" w14:paraId="7C56333D"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9D0028" w:rsidP="009D0028" w:rsidRDefault="009D0028" w14:paraId="11F89496"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9D0028" w:rsidTr="00512762" w14:paraId="4FB730A7" w14:textId="77777777">
        <w:tc>
          <w:tcPr>
            <w:tcW w:w="2093" w:type="dxa"/>
          </w:tcPr>
          <w:p w:rsidRPr="00221383" w:rsidR="009D0028" w:rsidP="00512762" w:rsidRDefault="009D0028" w14:paraId="086907DA"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9D0028" w:rsidP="00512762" w:rsidRDefault="009D0028" w14:paraId="405EE301"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9D0028" w:rsidP="00512762" w:rsidRDefault="009D0028" w14:paraId="133768AB"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9D0028" w:rsidTr="00512762" w14:paraId="7C2F5690" w14:textId="77777777">
        <w:tc>
          <w:tcPr>
            <w:tcW w:w="14142" w:type="dxa"/>
            <w:gridSpan w:val="3"/>
          </w:tcPr>
          <w:p w:rsidRPr="00221383" w:rsidR="009D0028" w:rsidP="00512762" w:rsidRDefault="009D0028" w14:paraId="41D249EA" w14:textId="77777777">
            <w:pPr>
              <w:pStyle w:val="Voetnoottekst"/>
              <w:rPr>
                <w:rFonts w:asciiTheme="minorHAnsi" w:hAnsiTheme="minorHAnsi"/>
                <w:i/>
              </w:rPr>
            </w:pPr>
          </w:p>
          <w:p w:rsidRPr="00221383" w:rsidR="009D0028" w:rsidP="00512762" w:rsidRDefault="009D0028" w14:paraId="3B6A6848"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2"/>
            </w:r>
            <w:r w:rsidRPr="00221383">
              <w:rPr>
                <w:rFonts w:asciiTheme="minorHAnsi" w:hAnsiTheme="minorHAnsi"/>
                <w:i/>
              </w:rPr>
              <w:t xml:space="preserve"> </w:t>
            </w:r>
          </w:p>
        </w:tc>
      </w:tr>
      <w:tr w:rsidRPr="00221383" w:rsidR="009D0028" w:rsidTr="00512762" w14:paraId="6FF083DF" w14:textId="77777777">
        <w:tc>
          <w:tcPr>
            <w:tcW w:w="2093" w:type="dxa"/>
          </w:tcPr>
          <w:p w:rsidRPr="00221383" w:rsidR="009D0028" w:rsidP="00512762" w:rsidRDefault="009D0028" w14:paraId="3F18CC4C"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9D0028" w:rsidP="00512762" w:rsidRDefault="009D0028" w14:paraId="35624E5C"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9D0028" w:rsidP="00512762" w:rsidRDefault="009D0028" w14:paraId="1764F598"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9D0028" w:rsidP="00512762" w:rsidRDefault="009D0028" w14:paraId="172E775A"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9D0028" w:rsidP="00512762" w:rsidRDefault="009D0028" w14:paraId="6CA574D6"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9D0028" w:rsidP="00512762" w:rsidRDefault="009D0028" w14:paraId="228017FA"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9D0028" w:rsidP="00512762" w:rsidRDefault="009D0028" w14:paraId="27248A65"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w:t>
            </w:r>
            <w:r w:rsidRPr="00221383">
              <w:rPr>
                <w:rFonts w:asciiTheme="minorHAnsi" w:hAnsiTheme="minorHAnsi"/>
              </w:rPr>
              <w:lastRenderedPageBreak/>
              <w:t>fiche”.</w:t>
            </w:r>
            <w:r w:rsidRPr="00221383">
              <w:rPr>
                <w:rStyle w:val="Voetnootmarkering"/>
                <w:rFonts w:asciiTheme="minorHAnsi" w:hAnsiTheme="minorHAnsi"/>
              </w:rPr>
              <w:footnoteReference w:id="3"/>
            </w:r>
            <w:r w:rsidRPr="00221383">
              <w:rPr>
                <w:rFonts w:asciiTheme="minorHAnsi" w:hAnsiTheme="minorHAnsi"/>
              </w:rPr>
              <w:t xml:space="preserve"> </w:t>
            </w:r>
          </w:p>
          <w:p w:rsidRPr="00221383" w:rsidR="009D0028" w:rsidP="00512762" w:rsidRDefault="009D0028" w14:paraId="3FDDFD7D"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9D0028" w:rsidP="00512762" w:rsidRDefault="009D0028" w14:paraId="4252721C"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9D0028" w:rsidTr="00512762" w14:paraId="0584C92D" w14:textId="77777777">
        <w:tc>
          <w:tcPr>
            <w:tcW w:w="2093" w:type="dxa"/>
          </w:tcPr>
          <w:p w:rsidRPr="00221383" w:rsidR="009D0028" w:rsidP="00512762" w:rsidRDefault="009D0028" w14:paraId="78FFEAD5"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9D0028" w:rsidP="00512762" w:rsidRDefault="009D0028" w14:paraId="0CE0F215"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w:t>
            </w:r>
            <w:r w:rsidRPr="00221383">
              <w:rPr>
                <w:rFonts w:asciiTheme="minorHAnsi" w:hAnsiTheme="minorHAnsi"/>
              </w:rPr>
              <w:lastRenderedPageBreak/>
              <w:t xml:space="preserve">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9D0028" w:rsidP="00512762" w:rsidRDefault="009D0028" w14:paraId="2CB3B71E" w14:textId="77777777">
            <w:pPr>
              <w:pStyle w:val="Voetnoottekst"/>
              <w:numPr>
                <w:ilvl w:val="0"/>
                <w:numId w:val="2"/>
              </w:numPr>
              <w:ind w:left="317" w:hanging="283"/>
              <w:rPr>
                <w:rFonts w:asciiTheme="minorHAnsi" w:hAnsiTheme="minorHAnsi"/>
              </w:rPr>
            </w:pPr>
          </w:p>
        </w:tc>
      </w:tr>
      <w:tr w:rsidRPr="00221383" w:rsidR="009D0028" w:rsidTr="00512762" w14:paraId="7A7F97F8" w14:textId="77777777">
        <w:tc>
          <w:tcPr>
            <w:tcW w:w="2093" w:type="dxa"/>
          </w:tcPr>
          <w:p w:rsidRPr="00221383" w:rsidR="009D0028" w:rsidP="00512762" w:rsidRDefault="009D0028" w14:paraId="52267D91" w14:textId="77777777">
            <w:pPr>
              <w:pStyle w:val="Voetnoottekst"/>
              <w:rPr>
                <w:rFonts w:asciiTheme="minorHAnsi" w:hAnsiTheme="minorHAnsi"/>
              </w:rPr>
            </w:pPr>
            <w:r w:rsidRPr="00221383">
              <w:rPr>
                <w:rFonts w:asciiTheme="minorHAnsi" w:hAnsiTheme="minorHAnsi"/>
              </w:rPr>
              <w:lastRenderedPageBreak/>
              <w:t>(Besluit)</w:t>
            </w:r>
          </w:p>
        </w:tc>
        <w:tc>
          <w:tcPr>
            <w:tcW w:w="6946" w:type="dxa"/>
          </w:tcPr>
          <w:p w:rsidRPr="00221383" w:rsidR="009D0028" w:rsidP="00512762" w:rsidRDefault="009D0028" w14:paraId="29AC02B0"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9D0028" w:rsidP="00512762" w:rsidRDefault="009D0028" w14:paraId="46EFD9B4" w14:textId="77777777">
            <w:pPr>
              <w:pStyle w:val="Voetnoottekst"/>
              <w:numPr>
                <w:ilvl w:val="0"/>
                <w:numId w:val="2"/>
              </w:numPr>
              <w:ind w:left="317" w:hanging="283"/>
              <w:rPr>
                <w:rFonts w:asciiTheme="minorHAnsi" w:hAnsiTheme="minorHAnsi"/>
              </w:rPr>
            </w:pPr>
          </w:p>
        </w:tc>
      </w:tr>
      <w:tr w:rsidRPr="00221383" w:rsidR="009D0028" w:rsidTr="00512762" w14:paraId="74986FFF" w14:textId="77777777">
        <w:tc>
          <w:tcPr>
            <w:tcW w:w="14142" w:type="dxa"/>
            <w:gridSpan w:val="3"/>
          </w:tcPr>
          <w:p w:rsidRPr="00221383" w:rsidR="009D0028" w:rsidP="00512762" w:rsidRDefault="009D0028" w14:paraId="0BF5ED2C" w14:textId="77777777">
            <w:pPr>
              <w:pStyle w:val="Voetnoottekst"/>
              <w:rPr>
                <w:rFonts w:asciiTheme="minorHAnsi" w:hAnsiTheme="minorHAnsi"/>
                <w:i/>
              </w:rPr>
            </w:pPr>
            <w:r w:rsidRPr="00221383">
              <w:rPr>
                <w:rFonts w:asciiTheme="minorHAnsi" w:hAnsiTheme="minorHAnsi"/>
                <w:i/>
              </w:rPr>
              <w:t>Niet-wetgevende bindende rechtshandelingen</w:t>
            </w:r>
          </w:p>
        </w:tc>
      </w:tr>
      <w:tr w:rsidRPr="00221383" w:rsidR="009D0028" w:rsidTr="00512762" w14:paraId="03F59DA9" w14:textId="77777777">
        <w:tc>
          <w:tcPr>
            <w:tcW w:w="2093" w:type="dxa"/>
          </w:tcPr>
          <w:p w:rsidRPr="00221383" w:rsidR="009D0028" w:rsidP="00512762" w:rsidRDefault="009D0028" w14:paraId="170D80A0"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9D0028" w:rsidP="00512762" w:rsidRDefault="009D0028" w14:paraId="7C0C3EAE"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w:t>
            </w:r>
            <w:r w:rsidRPr="00221383">
              <w:rPr>
                <w:rFonts w:asciiTheme="minorHAnsi" w:hAnsiTheme="minorHAnsi"/>
              </w:rPr>
              <w:lastRenderedPageBreak/>
              <w:t xml:space="preserve">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9D0028" w:rsidP="00512762" w:rsidRDefault="009D0028" w14:paraId="7CCDA121" w14:textId="77777777">
            <w:pPr>
              <w:pStyle w:val="Voetnoottekst"/>
              <w:numPr>
                <w:ilvl w:val="0"/>
                <w:numId w:val="1"/>
              </w:numPr>
              <w:rPr>
                <w:rFonts w:asciiTheme="minorHAnsi" w:hAnsiTheme="minorHAnsi"/>
              </w:rPr>
            </w:pPr>
            <w:r w:rsidRPr="00221383">
              <w:rPr>
                <w:rFonts w:asciiTheme="minorHAnsi" w:hAnsiTheme="minorHAnsi"/>
              </w:rPr>
              <w:lastRenderedPageBreak/>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9D0028" w:rsidP="00512762" w:rsidRDefault="009D0028" w14:paraId="77AB5C02" w14:textId="77777777">
            <w:pPr>
              <w:pStyle w:val="Voetnoottekst"/>
              <w:ind w:left="360"/>
              <w:rPr>
                <w:rFonts w:asciiTheme="minorHAnsi" w:hAnsiTheme="minorHAnsi"/>
              </w:rPr>
            </w:pPr>
          </w:p>
        </w:tc>
      </w:tr>
      <w:tr w:rsidRPr="00221383" w:rsidR="009D0028" w:rsidTr="00512762" w14:paraId="325DE2EA" w14:textId="77777777">
        <w:tc>
          <w:tcPr>
            <w:tcW w:w="2093" w:type="dxa"/>
          </w:tcPr>
          <w:p w:rsidRPr="00221383" w:rsidR="009D0028" w:rsidP="00512762" w:rsidRDefault="009D0028" w14:paraId="00AE0349" w14:textId="77777777">
            <w:pPr>
              <w:pStyle w:val="Voetnoottekst"/>
              <w:rPr>
                <w:rFonts w:asciiTheme="minorHAnsi" w:hAnsiTheme="minorHAnsi"/>
              </w:rPr>
            </w:pPr>
            <w:r w:rsidRPr="00221383">
              <w:rPr>
                <w:rFonts w:asciiTheme="minorHAnsi" w:hAnsiTheme="minorHAnsi"/>
              </w:rPr>
              <w:lastRenderedPageBreak/>
              <w:t>Uitvoerings-handeling</w:t>
            </w:r>
          </w:p>
        </w:tc>
        <w:tc>
          <w:tcPr>
            <w:tcW w:w="6946" w:type="dxa"/>
          </w:tcPr>
          <w:p w:rsidRPr="00221383" w:rsidR="009D0028" w:rsidP="00512762" w:rsidRDefault="009D0028" w14:paraId="2EC0C569"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9D0028" w:rsidP="00512762" w:rsidRDefault="009D0028" w14:paraId="34622856"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9D0028" w:rsidP="00512762" w:rsidRDefault="009D0028" w14:paraId="34B22C65"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12">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9D0028" w:rsidTr="00512762" w14:paraId="1533B96D" w14:textId="77777777">
        <w:tc>
          <w:tcPr>
            <w:tcW w:w="2093" w:type="dxa"/>
          </w:tcPr>
          <w:p w:rsidRPr="00221383" w:rsidR="009D0028" w:rsidP="00512762" w:rsidRDefault="009D0028" w14:paraId="56D70063"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9D0028" w:rsidP="00512762" w:rsidRDefault="009D0028" w14:paraId="1136C234"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9D0028" w:rsidP="00512762" w:rsidRDefault="009D0028" w14:paraId="7CC4F3CB"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9D0028" w:rsidP="00512762" w:rsidRDefault="009D0028" w14:paraId="2AC9A7B6" w14:textId="77777777">
            <w:pPr>
              <w:pStyle w:val="Voetnoottekst"/>
              <w:numPr>
                <w:ilvl w:val="0"/>
                <w:numId w:val="1"/>
              </w:numPr>
              <w:rPr>
                <w:rFonts w:asciiTheme="minorHAnsi" w:hAnsiTheme="minorHAnsi"/>
              </w:rPr>
            </w:pPr>
          </w:p>
        </w:tc>
      </w:tr>
      <w:tr w:rsidRPr="00221383" w:rsidR="009D0028" w:rsidTr="00512762" w14:paraId="642B58BC" w14:textId="77777777">
        <w:tc>
          <w:tcPr>
            <w:tcW w:w="2093" w:type="dxa"/>
          </w:tcPr>
          <w:p w:rsidRPr="00221383" w:rsidR="009D0028" w:rsidP="00512762" w:rsidRDefault="009D0028" w14:paraId="7C5D48EF"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9D0028" w:rsidP="00512762" w:rsidRDefault="009D0028" w14:paraId="21C3FDD3" w14:textId="77777777">
            <w:pPr>
              <w:pStyle w:val="Voetnoottekst"/>
              <w:rPr>
                <w:rFonts w:asciiTheme="minorHAnsi" w:hAnsiTheme="minorHAnsi"/>
              </w:rPr>
            </w:pPr>
            <w:r w:rsidRPr="00221383">
              <w:rPr>
                <w:rFonts w:asciiTheme="minorHAnsi" w:hAnsiTheme="minorHAnsi"/>
              </w:rPr>
              <w:t>Er bestaan nog andere typen niet-wetgevende rechtshandelingen waarvan op voorhand niet te zeggen zijn of zij bindend zijn of niet. Bijvoorbeeld meerjarige kaderprogramma’s of actieprogramma’s. Deze programma’s worden vastgesteld volgens dezelfde wetgevingsprocedures als richtlijnen en verordeningen. Het is zaak goed in de teksten te bezien wat de voorgestelde rechtskracht is.</w:t>
            </w:r>
          </w:p>
          <w:p w:rsidRPr="00221383" w:rsidR="009D0028" w:rsidP="00512762" w:rsidRDefault="009D0028" w14:paraId="76ED4B03" w14:textId="77777777">
            <w:pPr>
              <w:pStyle w:val="Voetnoottekst"/>
              <w:rPr>
                <w:rFonts w:asciiTheme="minorHAnsi" w:hAnsiTheme="minorHAnsi"/>
              </w:rPr>
            </w:pPr>
          </w:p>
        </w:tc>
        <w:tc>
          <w:tcPr>
            <w:tcW w:w="5103" w:type="dxa"/>
          </w:tcPr>
          <w:p w:rsidRPr="00221383" w:rsidR="009D0028" w:rsidP="00512762" w:rsidRDefault="009D0028" w14:paraId="0863973F" w14:textId="77777777">
            <w:pPr>
              <w:pStyle w:val="Voetnoottekst"/>
              <w:numPr>
                <w:ilvl w:val="0"/>
                <w:numId w:val="1"/>
              </w:numPr>
              <w:rPr>
                <w:rFonts w:asciiTheme="minorHAnsi" w:hAnsiTheme="minorHAnsi"/>
              </w:rPr>
            </w:pPr>
            <w:r w:rsidRPr="00221383">
              <w:rPr>
                <w:rFonts w:asciiTheme="minorHAnsi" w:hAnsiTheme="minorHAnsi"/>
              </w:rPr>
              <w:t>kabinetsappreciatie (‘BNC-fiche’) vragen, bespreken.</w:t>
            </w:r>
          </w:p>
          <w:p w:rsidRPr="00221383" w:rsidR="009D0028" w:rsidP="00512762" w:rsidRDefault="009D0028" w14:paraId="6FAE07C0" w14:textId="77777777">
            <w:pPr>
              <w:pStyle w:val="Voetnoottekst"/>
              <w:numPr>
                <w:ilvl w:val="0"/>
                <w:numId w:val="1"/>
              </w:numPr>
              <w:rPr>
                <w:rFonts w:asciiTheme="minorHAnsi" w:hAnsiTheme="minorHAnsi"/>
              </w:rPr>
            </w:pPr>
            <w:r w:rsidRPr="00221383">
              <w:rPr>
                <w:rFonts w:asciiTheme="minorHAnsi" w:hAnsiTheme="minorHAnsi"/>
              </w:rPr>
              <w:t>ambtenaren of Commissaris van Europese Commissie (de ‘auteurs’) uitnodigen voor briefing/gesprek, evt. via videoconferentie</w:t>
            </w:r>
          </w:p>
          <w:p w:rsidRPr="00221383" w:rsidR="009D0028" w:rsidP="00512762" w:rsidRDefault="009D0028" w14:paraId="026C55FA"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9D0028" w:rsidP="00512762" w:rsidRDefault="009D0028" w14:paraId="112B09CD"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9D0028" w:rsidP="00512762" w:rsidRDefault="009D0028" w14:paraId="3B23B6DF"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9D0028" w:rsidTr="00512762" w14:paraId="5F6444CC" w14:textId="77777777">
        <w:tc>
          <w:tcPr>
            <w:tcW w:w="14142" w:type="dxa"/>
            <w:gridSpan w:val="3"/>
          </w:tcPr>
          <w:p w:rsidRPr="00221383" w:rsidR="009D0028" w:rsidP="00512762" w:rsidRDefault="009D0028" w14:paraId="6DF80853" w14:textId="77777777">
            <w:pPr>
              <w:pStyle w:val="Voetnoottekst"/>
              <w:rPr>
                <w:rFonts w:asciiTheme="minorHAnsi" w:hAnsiTheme="minorHAnsi"/>
                <w:i/>
              </w:rPr>
            </w:pPr>
            <w:r w:rsidRPr="00221383">
              <w:rPr>
                <w:rFonts w:asciiTheme="minorHAnsi" w:hAnsiTheme="minorHAnsi"/>
                <w:i/>
              </w:rPr>
              <w:t>Niet-bindende handelingen (soft-law)</w:t>
            </w:r>
          </w:p>
        </w:tc>
      </w:tr>
      <w:tr w:rsidRPr="00221383" w:rsidR="009D0028" w:rsidTr="00512762" w14:paraId="2E0254B1" w14:textId="77777777">
        <w:tc>
          <w:tcPr>
            <w:tcW w:w="2093" w:type="dxa"/>
          </w:tcPr>
          <w:p w:rsidRPr="00221383" w:rsidR="009D0028" w:rsidP="00512762" w:rsidRDefault="009D0028" w14:paraId="24B02EA3" w14:textId="77777777">
            <w:pPr>
              <w:pStyle w:val="Voetnoottekst"/>
              <w:rPr>
                <w:rFonts w:asciiTheme="minorHAnsi" w:hAnsiTheme="minorHAnsi"/>
              </w:rPr>
            </w:pPr>
            <w:r w:rsidRPr="00221383">
              <w:rPr>
                <w:rFonts w:asciiTheme="minorHAnsi" w:hAnsiTheme="minorHAnsi"/>
              </w:rPr>
              <w:t>Advies, aanbeveling, mededeling</w:t>
            </w:r>
          </w:p>
          <w:p w:rsidRPr="00221383" w:rsidR="009D0028" w:rsidP="00512762" w:rsidRDefault="009D0028" w14:paraId="15F9E59B" w14:textId="77777777">
            <w:pPr>
              <w:jc w:val="right"/>
              <w:rPr>
                <w:rFonts w:asciiTheme="minorHAnsi" w:hAnsiTheme="minorHAnsi"/>
                <w:sz w:val="20"/>
                <w:szCs w:val="20"/>
              </w:rPr>
            </w:pPr>
          </w:p>
          <w:p w:rsidRPr="00221383" w:rsidR="009D0028" w:rsidP="00512762" w:rsidRDefault="009D0028" w14:paraId="2EEA1C3D" w14:textId="77777777">
            <w:pPr>
              <w:jc w:val="right"/>
              <w:rPr>
                <w:rFonts w:asciiTheme="minorHAnsi" w:hAnsiTheme="minorHAnsi"/>
                <w:sz w:val="20"/>
                <w:szCs w:val="20"/>
              </w:rPr>
            </w:pPr>
          </w:p>
          <w:p w:rsidRPr="00221383" w:rsidR="009D0028" w:rsidP="00512762" w:rsidRDefault="009D0028" w14:paraId="664A1B16" w14:textId="77777777">
            <w:pPr>
              <w:jc w:val="right"/>
              <w:rPr>
                <w:rFonts w:asciiTheme="minorHAnsi" w:hAnsiTheme="minorHAnsi"/>
                <w:sz w:val="20"/>
                <w:szCs w:val="20"/>
              </w:rPr>
            </w:pPr>
          </w:p>
          <w:p w:rsidRPr="00221383" w:rsidR="009D0028" w:rsidP="00512762" w:rsidRDefault="009D0028" w14:paraId="43FE0D68" w14:textId="77777777">
            <w:pPr>
              <w:jc w:val="right"/>
              <w:rPr>
                <w:rFonts w:asciiTheme="minorHAnsi" w:hAnsiTheme="minorHAnsi"/>
                <w:sz w:val="20"/>
                <w:szCs w:val="20"/>
              </w:rPr>
            </w:pPr>
          </w:p>
          <w:p w:rsidRPr="00221383" w:rsidR="009D0028" w:rsidP="00512762" w:rsidRDefault="009D0028" w14:paraId="045536A3" w14:textId="77777777">
            <w:pPr>
              <w:jc w:val="right"/>
              <w:rPr>
                <w:rFonts w:asciiTheme="minorHAnsi" w:hAnsiTheme="minorHAnsi"/>
                <w:sz w:val="20"/>
                <w:szCs w:val="20"/>
              </w:rPr>
            </w:pPr>
          </w:p>
        </w:tc>
        <w:tc>
          <w:tcPr>
            <w:tcW w:w="6946" w:type="dxa"/>
          </w:tcPr>
          <w:p w:rsidRPr="00221383" w:rsidR="009D0028" w:rsidP="00512762" w:rsidRDefault="009D0028" w14:paraId="541DB540" w14:textId="77777777">
            <w:pPr>
              <w:pStyle w:val="Voetnoottekst"/>
              <w:spacing w:before="100" w:beforeAutospacing="1" w:after="100" w:afterAutospacing="1"/>
              <w:rPr>
                <w:rFonts w:asciiTheme="minorHAnsi" w:hAnsiTheme="minorHAnsi"/>
              </w:rPr>
            </w:pPr>
            <w:r w:rsidRPr="00221383">
              <w:rPr>
                <w:rFonts w:asciiTheme="minorHAnsi" w:hAnsiTheme="minorHAnsi"/>
              </w:rPr>
              <w:lastRenderedPageBreak/>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t>
            </w:r>
            <w:r w:rsidRPr="00221383">
              <w:rPr>
                <w:rFonts w:asciiTheme="minorHAnsi" w:hAnsiTheme="minorHAnsi"/>
              </w:rPr>
              <w:lastRenderedPageBreak/>
              <w:t xml:space="preserve">worden naar soft-law. </w:t>
            </w:r>
          </w:p>
        </w:tc>
        <w:tc>
          <w:tcPr>
            <w:tcW w:w="5103" w:type="dxa"/>
          </w:tcPr>
          <w:p w:rsidRPr="00221383" w:rsidR="009D0028" w:rsidP="00512762" w:rsidRDefault="009D0028" w14:paraId="12BF2E45" w14:textId="77777777">
            <w:pPr>
              <w:pStyle w:val="Voetnoottekst"/>
              <w:numPr>
                <w:ilvl w:val="0"/>
                <w:numId w:val="1"/>
              </w:numPr>
              <w:rPr>
                <w:rFonts w:asciiTheme="minorHAnsi" w:hAnsiTheme="minorHAnsi"/>
              </w:rPr>
            </w:pPr>
            <w:r w:rsidRPr="00221383">
              <w:rPr>
                <w:rFonts w:asciiTheme="minorHAnsi" w:hAnsiTheme="minorHAnsi"/>
              </w:rPr>
              <w:lastRenderedPageBreak/>
              <w:t>kabinet om appreciatie in de vorm van BNC-fiche verzoeken aangezien over deze categorie niet standaard een fiche wordt gemaakt.</w:t>
            </w:r>
          </w:p>
          <w:p w:rsidRPr="00221383" w:rsidR="009D0028" w:rsidP="00512762" w:rsidRDefault="009D0028" w14:paraId="4B5ED49F" w14:textId="77777777">
            <w:pPr>
              <w:pStyle w:val="Voetnoottekst"/>
              <w:rPr>
                <w:rFonts w:asciiTheme="minorHAnsi" w:hAnsiTheme="minorHAnsi"/>
              </w:rPr>
            </w:pPr>
          </w:p>
          <w:p w:rsidRPr="00221383" w:rsidR="009D0028" w:rsidP="00512762" w:rsidRDefault="009D0028" w14:paraId="100FC383" w14:textId="77777777">
            <w:pPr>
              <w:pStyle w:val="Voetnoottekst"/>
              <w:rPr>
                <w:rFonts w:asciiTheme="minorHAnsi" w:hAnsiTheme="minorHAnsi"/>
              </w:rPr>
            </w:pPr>
          </w:p>
          <w:p w:rsidRPr="00221383" w:rsidR="009D0028" w:rsidP="00512762" w:rsidRDefault="009D0028" w14:paraId="47CC33B5" w14:textId="77777777">
            <w:pPr>
              <w:pStyle w:val="Voetnoottekst"/>
              <w:rPr>
                <w:rFonts w:asciiTheme="minorHAnsi" w:hAnsiTheme="minorHAnsi"/>
              </w:rPr>
            </w:pPr>
          </w:p>
          <w:p w:rsidRPr="00221383" w:rsidR="009D0028" w:rsidP="00512762" w:rsidRDefault="009D0028" w14:paraId="7FE88CA7" w14:textId="77777777">
            <w:pPr>
              <w:pStyle w:val="Voetnoottekst"/>
              <w:rPr>
                <w:rFonts w:asciiTheme="minorHAnsi" w:hAnsiTheme="minorHAnsi"/>
              </w:rPr>
            </w:pPr>
          </w:p>
          <w:p w:rsidRPr="00221383" w:rsidR="009D0028" w:rsidP="00512762" w:rsidRDefault="009D0028" w14:paraId="1768E412" w14:textId="77777777">
            <w:pPr>
              <w:pStyle w:val="Voetnoottekst"/>
              <w:rPr>
                <w:rFonts w:asciiTheme="minorHAnsi" w:hAnsiTheme="minorHAnsi"/>
              </w:rPr>
            </w:pPr>
          </w:p>
        </w:tc>
      </w:tr>
      <w:tr w:rsidRPr="00221383" w:rsidR="009D0028" w:rsidTr="00512762" w14:paraId="51504F17" w14:textId="77777777">
        <w:tc>
          <w:tcPr>
            <w:tcW w:w="14142" w:type="dxa"/>
            <w:gridSpan w:val="3"/>
          </w:tcPr>
          <w:p w:rsidRPr="00221383" w:rsidR="009D0028" w:rsidP="00512762" w:rsidRDefault="009D0028" w14:paraId="2A77CF16" w14:textId="77777777">
            <w:pPr>
              <w:pStyle w:val="Voetnoottekst"/>
              <w:rPr>
                <w:rFonts w:asciiTheme="minorHAnsi" w:hAnsiTheme="minorHAnsi"/>
                <w:i/>
              </w:rPr>
            </w:pPr>
            <w:r w:rsidRPr="00221383">
              <w:rPr>
                <w:rFonts w:asciiTheme="minorHAnsi" w:hAnsiTheme="minorHAnsi"/>
                <w:i/>
              </w:rPr>
              <w:lastRenderedPageBreak/>
              <w:t xml:space="preserve">Overige handelingen en instrumenten </w:t>
            </w:r>
          </w:p>
        </w:tc>
      </w:tr>
      <w:tr w:rsidRPr="00221383" w:rsidR="009D0028" w:rsidTr="00512762" w14:paraId="57D86419" w14:textId="77777777">
        <w:tc>
          <w:tcPr>
            <w:tcW w:w="2093" w:type="dxa"/>
          </w:tcPr>
          <w:p w:rsidRPr="00221383" w:rsidR="009D0028" w:rsidP="00512762" w:rsidRDefault="009D0028" w14:paraId="10F705DE"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9D0028" w:rsidP="00512762" w:rsidRDefault="009D0028" w14:paraId="6FA8C753"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9D0028" w:rsidP="00512762" w:rsidRDefault="009D0028" w14:paraId="38F3A567"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9D0028" w:rsidP="00512762" w:rsidRDefault="009D0028" w14:paraId="761D29C5"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9D0028" w:rsidTr="00512762" w14:paraId="52B62427" w14:textId="77777777">
        <w:tc>
          <w:tcPr>
            <w:tcW w:w="2093" w:type="dxa"/>
          </w:tcPr>
          <w:p w:rsidRPr="00221383" w:rsidR="009D0028" w:rsidP="00512762" w:rsidRDefault="009D0028" w14:paraId="238504E6"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9D0028" w:rsidP="00512762" w:rsidRDefault="009D0028" w14:paraId="4119C206"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9D0028" w:rsidP="00512762" w:rsidRDefault="009D0028" w14:paraId="14352B30" w14:textId="77777777">
            <w:pPr>
              <w:pStyle w:val="Voetnoottekst"/>
              <w:rPr>
                <w:rFonts w:asciiTheme="minorHAnsi" w:hAnsiTheme="minorHAnsi"/>
              </w:rPr>
            </w:pPr>
          </w:p>
          <w:p w:rsidRPr="00221383" w:rsidR="009D0028" w:rsidP="00512762" w:rsidRDefault="009D0028" w14:paraId="56C67D18"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9D0028" w:rsidP="00512762" w:rsidRDefault="009D0028" w14:paraId="17B9E573"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reageren. </w:t>
            </w:r>
          </w:p>
        </w:tc>
        <w:tc>
          <w:tcPr>
            <w:tcW w:w="5103" w:type="dxa"/>
          </w:tcPr>
          <w:p w:rsidRPr="00221383" w:rsidR="009D0028" w:rsidP="00512762" w:rsidRDefault="009D0028" w14:paraId="51A43D8D" w14:textId="77777777">
            <w:pPr>
              <w:pStyle w:val="Voetnoottekst"/>
              <w:numPr>
                <w:ilvl w:val="0"/>
                <w:numId w:val="1"/>
              </w:numPr>
              <w:rPr>
                <w:rFonts w:asciiTheme="minorHAnsi" w:hAnsiTheme="minorHAnsi"/>
              </w:rPr>
            </w:pPr>
            <w:r w:rsidRPr="00221383">
              <w:rPr>
                <w:rFonts w:asciiTheme="minorHAnsi" w:hAnsiTheme="minorHAnsi"/>
              </w:rPr>
              <w:t>desgewenst ambtenaren EC of Europees Commissaris uitnodigen voor een toelichting.</w:t>
            </w:r>
          </w:p>
          <w:p w:rsidRPr="00221383" w:rsidR="009D0028" w:rsidP="00512762" w:rsidRDefault="009D0028" w14:paraId="24DA1CB8"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9D0028" w:rsidP="00512762" w:rsidRDefault="009D0028" w14:paraId="5E8C9828" w14:textId="77777777">
            <w:pPr>
              <w:pStyle w:val="Voetnoottekst"/>
              <w:numPr>
                <w:ilvl w:val="0"/>
                <w:numId w:val="1"/>
              </w:numPr>
              <w:rPr>
                <w:rFonts w:asciiTheme="minorHAnsi" w:hAnsiTheme="minorHAnsi"/>
              </w:rPr>
            </w:pPr>
            <w:r w:rsidRPr="00221383">
              <w:rPr>
                <w:rFonts w:asciiTheme="minorHAnsi" w:hAnsiTheme="minorHAnsi"/>
              </w:rPr>
              <w:t>kabinet stuurt de Kamer het concept van haar reactie op Groen- en Witboeken tenminste dertig dagen voor het verstrijken van de reactietermijn bij de Europese Commissie. Ook de definitieve reactie wordt in afschrift aan de Kamer gezonden. Deze reactie kan in behandeling worden genomen, bv. door te agenderen voor een algemeen overleg/debat.</w:t>
            </w:r>
          </w:p>
        </w:tc>
      </w:tr>
      <w:tr w:rsidRPr="00221383" w:rsidR="009D0028" w:rsidTr="00512762" w14:paraId="4FA8FA4D" w14:textId="77777777">
        <w:tc>
          <w:tcPr>
            <w:tcW w:w="2093" w:type="dxa"/>
          </w:tcPr>
          <w:p w:rsidRPr="00221383" w:rsidR="009D0028" w:rsidP="00512762" w:rsidRDefault="009D0028" w14:paraId="3095BC0B" w14:textId="77777777">
            <w:pPr>
              <w:pStyle w:val="Voetnoottekst"/>
              <w:rPr>
                <w:rFonts w:asciiTheme="minorHAnsi" w:hAnsiTheme="minorHAnsi"/>
              </w:rPr>
            </w:pPr>
            <w:r w:rsidRPr="00221383">
              <w:rPr>
                <w:rFonts w:asciiTheme="minorHAnsi" w:hAnsiTheme="minorHAnsi"/>
              </w:rPr>
              <w:t>Openbare raadpleging (consultatie)</w:t>
            </w:r>
          </w:p>
        </w:tc>
        <w:tc>
          <w:tcPr>
            <w:tcW w:w="6946" w:type="dxa"/>
          </w:tcPr>
          <w:p w:rsidRPr="00221383" w:rsidR="009D0028" w:rsidP="00512762" w:rsidRDefault="009D0028" w14:paraId="7B5BBD98"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13">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9D0028" w:rsidP="00512762" w:rsidRDefault="009D0028" w14:paraId="09857AFD"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9D0028" w:rsidP="00512762" w:rsidRDefault="009D0028" w14:paraId="60CBFEAB"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9D0028" w:rsidP="00512762" w:rsidRDefault="009D0028" w14:paraId="0CF5E042"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9D0028" w:rsidTr="00512762" w14:paraId="622F32CC" w14:textId="77777777">
        <w:tc>
          <w:tcPr>
            <w:tcW w:w="14142" w:type="dxa"/>
            <w:gridSpan w:val="3"/>
          </w:tcPr>
          <w:p w:rsidRPr="00221383" w:rsidR="009D0028" w:rsidP="00512762" w:rsidRDefault="009D0028" w14:paraId="209729E6"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9D0028" w:rsidTr="00512762" w14:paraId="46286DFF" w14:textId="77777777">
        <w:tc>
          <w:tcPr>
            <w:tcW w:w="2093" w:type="dxa"/>
          </w:tcPr>
          <w:p w:rsidRPr="00221383" w:rsidR="009D0028" w:rsidP="00512762" w:rsidRDefault="009D0028" w14:paraId="47BC9892" w14:textId="77777777">
            <w:pPr>
              <w:pStyle w:val="Voetnoottekst"/>
              <w:rPr>
                <w:rFonts w:asciiTheme="minorHAnsi" w:hAnsiTheme="minorHAnsi"/>
              </w:rPr>
            </w:pPr>
            <w:r w:rsidRPr="00221383">
              <w:rPr>
                <w:rFonts w:asciiTheme="minorHAnsi" w:hAnsiTheme="minorHAnsi"/>
              </w:rPr>
              <w:lastRenderedPageBreak/>
              <w:t xml:space="preserve">Subsidiariteitstoets </w:t>
            </w:r>
          </w:p>
          <w:p w:rsidRPr="00221383" w:rsidR="009D0028" w:rsidP="00512762" w:rsidRDefault="009D0028" w14:paraId="2935F86D"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9D0028" w:rsidP="00512762" w:rsidRDefault="009D0028" w14:paraId="168829D8"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9D0028" w:rsidP="00512762" w:rsidRDefault="009D0028" w14:paraId="00B9F872"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9D0028" w:rsidP="00512762" w:rsidRDefault="009D0028" w14:paraId="797CF0FF"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9D0028" w:rsidP="00512762" w:rsidRDefault="009D0028" w14:paraId="493660B2"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9D0028" w:rsidTr="00512762" w14:paraId="4E81F14C" w14:textId="77777777">
        <w:tc>
          <w:tcPr>
            <w:tcW w:w="2093" w:type="dxa"/>
          </w:tcPr>
          <w:p w:rsidRPr="00221383" w:rsidR="009D0028" w:rsidP="00512762" w:rsidRDefault="009D0028" w14:paraId="1810A79B"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9D0028" w:rsidP="00512762" w:rsidRDefault="009D0028" w14:paraId="51FAA239"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9D0028" w:rsidP="00512762" w:rsidRDefault="009D0028" w14:paraId="172E5866" w14:textId="77777777">
            <w:pPr>
              <w:pStyle w:val="Voetnoottekst"/>
              <w:numPr>
                <w:ilvl w:val="0"/>
                <w:numId w:val="1"/>
              </w:numPr>
              <w:rPr>
                <w:rFonts w:asciiTheme="minorHAnsi" w:hAnsiTheme="minorHAnsi"/>
              </w:rPr>
            </w:pPr>
            <w:r w:rsidRPr="00221383">
              <w:rPr>
                <w:rFonts w:asciiTheme="minorHAnsi" w:hAnsiTheme="minorHAnsi"/>
              </w:rPr>
              <w:t>bij wetgevende EU-voorstellen kan een commissie besluiten tot het uitvoeren van een zgn. ‘behandelvoorbehoud’. Over deze brief moet plenair gestemd worden (let op de termijnen).</w:t>
            </w:r>
          </w:p>
          <w:p w:rsidRPr="00221383" w:rsidR="009D0028" w:rsidP="00512762" w:rsidRDefault="009D0028" w14:paraId="680205E9"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9D0028" w:rsidP="00512762" w:rsidRDefault="009D0028" w14:paraId="30A9B913"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behandelvoorbehouden binnen drie weken t.b.v. een snelle behandeling.</w:t>
            </w:r>
          </w:p>
          <w:p w:rsidRPr="00221383" w:rsidR="009D0028" w:rsidP="00512762" w:rsidRDefault="009D0028" w14:paraId="7A2DEA49" w14:textId="77777777">
            <w:pPr>
              <w:pStyle w:val="Voetnoottekst"/>
              <w:rPr>
                <w:rFonts w:asciiTheme="minorHAnsi" w:hAnsiTheme="minorHAnsi"/>
              </w:rPr>
            </w:pPr>
          </w:p>
        </w:tc>
      </w:tr>
    </w:tbl>
    <w:p w:rsidRPr="00221383" w:rsidR="009D0028" w:rsidP="009D0028" w:rsidRDefault="009D0028" w14:paraId="6A12D755" w14:textId="77777777">
      <w:pPr>
        <w:rPr>
          <w:rFonts w:asciiTheme="minorHAnsi" w:hAnsiTheme="minorHAnsi"/>
          <w:sz w:val="20"/>
          <w:szCs w:val="20"/>
        </w:rPr>
      </w:pPr>
    </w:p>
    <w:p w:rsidRPr="00221383" w:rsidR="003B00CB" w:rsidP="009D0028" w:rsidRDefault="003B00CB" w14:paraId="6FDBD934" w14:textId="77777777">
      <w:pPr>
        <w:rPr>
          <w:rFonts w:asciiTheme="minorHAnsi" w:hAnsiTheme="minorHAnsi"/>
        </w:rPr>
      </w:pPr>
    </w:p>
    <w:sectPr w:rsidRPr="00221383" w:rsidR="003B00CB"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E99F05" w14:textId="77777777" w:rsidR="002B5BC1" w:rsidRDefault="002B5BC1" w:rsidP="003B00CB">
      <w:r>
        <w:separator/>
      </w:r>
    </w:p>
  </w:endnote>
  <w:endnote w:type="continuationSeparator" w:id="0">
    <w:p w14:paraId="620BAAD9" w14:textId="77777777" w:rsidR="002B5BC1" w:rsidRDefault="002B5BC1" w:rsidP="003B00CB">
      <w:r>
        <w:continuationSeparator/>
      </w:r>
    </w:p>
  </w:endnote>
  <w:endnote w:type="continuationNotice" w:id="1">
    <w:p w14:paraId="25CCE650" w14:textId="77777777" w:rsidR="002B5BC1" w:rsidRDefault="002B5BC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019A97" w14:textId="77777777" w:rsidR="002B5BC1" w:rsidRDefault="002B5BC1" w:rsidP="003B00CB">
      <w:r>
        <w:separator/>
      </w:r>
    </w:p>
  </w:footnote>
  <w:footnote w:type="continuationSeparator" w:id="0">
    <w:p w14:paraId="0C682B56" w14:textId="77777777" w:rsidR="002B5BC1" w:rsidRDefault="002B5BC1" w:rsidP="003B00CB">
      <w:r>
        <w:continuationSeparator/>
      </w:r>
    </w:p>
  </w:footnote>
  <w:footnote w:type="continuationNotice" w:id="1">
    <w:p w14:paraId="7D48C298" w14:textId="77777777" w:rsidR="002B5BC1" w:rsidRDefault="002B5BC1"/>
  </w:footnote>
  <w:footnote w:id="2">
    <w:p w14:paraId="1FC4D736" w14:textId="77777777" w:rsidR="002B5BC1" w:rsidRDefault="002B5BC1" w:rsidP="009D0028">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3">
    <w:p w14:paraId="5D810782" w14:textId="77777777" w:rsidR="002B5BC1" w:rsidRPr="00B45904" w:rsidRDefault="002B5BC1" w:rsidP="009D0028">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0CB"/>
    <w:rsid w:val="000030C3"/>
    <w:rsid w:val="00004EF5"/>
    <w:rsid w:val="000072CE"/>
    <w:rsid w:val="00011166"/>
    <w:rsid w:val="0001331B"/>
    <w:rsid w:val="000167D3"/>
    <w:rsid w:val="000240FB"/>
    <w:rsid w:val="00035922"/>
    <w:rsid w:val="0005004F"/>
    <w:rsid w:val="000516DB"/>
    <w:rsid w:val="000538C6"/>
    <w:rsid w:val="0006278D"/>
    <w:rsid w:val="00087499"/>
    <w:rsid w:val="000A6636"/>
    <w:rsid w:val="000B467B"/>
    <w:rsid w:val="000C3A4A"/>
    <w:rsid w:val="000F13E0"/>
    <w:rsid w:val="00103ACC"/>
    <w:rsid w:val="00111A2B"/>
    <w:rsid w:val="00123CA7"/>
    <w:rsid w:val="001257B9"/>
    <w:rsid w:val="00130225"/>
    <w:rsid w:val="00144569"/>
    <w:rsid w:val="00150630"/>
    <w:rsid w:val="00157542"/>
    <w:rsid w:val="001641B2"/>
    <w:rsid w:val="0016420D"/>
    <w:rsid w:val="0016569C"/>
    <w:rsid w:val="00175685"/>
    <w:rsid w:val="001806F4"/>
    <w:rsid w:val="001A49AE"/>
    <w:rsid w:val="001A60DF"/>
    <w:rsid w:val="001A7A62"/>
    <w:rsid w:val="001B6C8A"/>
    <w:rsid w:val="001C33E2"/>
    <w:rsid w:val="001C5CB5"/>
    <w:rsid w:val="00221383"/>
    <w:rsid w:val="00225895"/>
    <w:rsid w:val="00227986"/>
    <w:rsid w:val="00242218"/>
    <w:rsid w:val="00246E0C"/>
    <w:rsid w:val="00254069"/>
    <w:rsid w:val="002703E1"/>
    <w:rsid w:val="00271EF3"/>
    <w:rsid w:val="002723CF"/>
    <w:rsid w:val="0027622B"/>
    <w:rsid w:val="00287FB1"/>
    <w:rsid w:val="00291102"/>
    <w:rsid w:val="00294B44"/>
    <w:rsid w:val="002A2659"/>
    <w:rsid w:val="002A2B40"/>
    <w:rsid w:val="002A4BA8"/>
    <w:rsid w:val="002B5BC1"/>
    <w:rsid w:val="002E1BC4"/>
    <w:rsid w:val="002E39AA"/>
    <w:rsid w:val="002E555E"/>
    <w:rsid w:val="00303D1E"/>
    <w:rsid w:val="0031357F"/>
    <w:rsid w:val="00324148"/>
    <w:rsid w:val="00326B78"/>
    <w:rsid w:val="0034297B"/>
    <w:rsid w:val="00356600"/>
    <w:rsid w:val="00363547"/>
    <w:rsid w:val="00364A6A"/>
    <w:rsid w:val="003873B0"/>
    <w:rsid w:val="00394DAC"/>
    <w:rsid w:val="00396DEE"/>
    <w:rsid w:val="003A1BFC"/>
    <w:rsid w:val="003A4D14"/>
    <w:rsid w:val="003B00CB"/>
    <w:rsid w:val="003F2EE4"/>
    <w:rsid w:val="003F4C3F"/>
    <w:rsid w:val="00404F0F"/>
    <w:rsid w:val="004058AE"/>
    <w:rsid w:val="00421A71"/>
    <w:rsid w:val="00423671"/>
    <w:rsid w:val="00431395"/>
    <w:rsid w:val="00436E4A"/>
    <w:rsid w:val="00451237"/>
    <w:rsid w:val="00456106"/>
    <w:rsid w:val="00467106"/>
    <w:rsid w:val="0047022E"/>
    <w:rsid w:val="00482E2E"/>
    <w:rsid w:val="00486329"/>
    <w:rsid w:val="00497A86"/>
    <w:rsid w:val="004B353F"/>
    <w:rsid w:val="004C2E12"/>
    <w:rsid w:val="004C6BA4"/>
    <w:rsid w:val="004D10ED"/>
    <w:rsid w:val="004E324F"/>
    <w:rsid w:val="004F009F"/>
    <w:rsid w:val="004F61E3"/>
    <w:rsid w:val="004F6927"/>
    <w:rsid w:val="0050076E"/>
    <w:rsid w:val="00501C58"/>
    <w:rsid w:val="0050503E"/>
    <w:rsid w:val="005059B0"/>
    <w:rsid w:val="00512762"/>
    <w:rsid w:val="00563090"/>
    <w:rsid w:val="00574F4E"/>
    <w:rsid w:val="005900D0"/>
    <w:rsid w:val="005B0B1B"/>
    <w:rsid w:val="005B10A2"/>
    <w:rsid w:val="005B31C5"/>
    <w:rsid w:val="005B323D"/>
    <w:rsid w:val="005B5311"/>
    <w:rsid w:val="005D308F"/>
    <w:rsid w:val="005D3BFE"/>
    <w:rsid w:val="005E086B"/>
    <w:rsid w:val="005E4AFC"/>
    <w:rsid w:val="0060426E"/>
    <w:rsid w:val="00607433"/>
    <w:rsid w:val="006166DA"/>
    <w:rsid w:val="00624124"/>
    <w:rsid w:val="00625C5F"/>
    <w:rsid w:val="006404DB"/>
    <w:rsid w:val="0064604B"/>
    <w:rsid w:val="0067182E"/>
    <w:rsid w:val="0067641B"/>
    <w:rsid w:val="00680EF4"/>
    <w:rsid w:val="00684DF2"/>
    <w:rsid w:val="0069271C"/>
    <w:rsid w:val="006934BC"/>
    <w:rsid w:val="006943CC"/>
    <w:rsid w:val="006A16F2"/>
    <w:rsid w:val="006A4A8F"/>
    <w:rsid w:val="006B102F"/>
    <w:rsid w:val="006C55D1"/>
    <w:rsid w:val="006E1B67"/>
    <w:rsid w:val="006E239B"/>
    <w:rsid w:val="006E261D"/>
    <w:rsid w:val="006E44A7"/>
    <w:rsid w:val="006E508C"/>
    <w:rsid w:val="00730CC3"/>
    <w:rsid w:val="00743AFE"/>
    <w:rsid w:val="00746FC1"/>
    <w:rsid w:val="00755BB0"/>
    <w:rsid w:val="007604EB"/>
    <w:rsid w:val="0077222F"/>
    <w:rsid w:val="00773867"/>
    <w:rsid w:val="00776B77"/>
    <w:rsid w:val="007834AD"/>
    <w:rsid w:val="00792685"/>
    <w:rsid w:val="007B19F4"/>
    <w:rsid w:val="00804B6C"/>
    <w:rsid w:val="00812814"/>
    <w:rsid w:val="008449A1"/>
    <w:rsid w:val="00847390"/>
    <w:rsid w:val="008505DB"/>
    <w:rsid w:val="00861068"/>
    <w:rsid w:val="0086251C"/>
    <w:rsid w:val="008875F6"/>
    <w:rsid w:val="008A407E"/>
    <w:rsid w:val="008C4176"/>
    <w:rsid w:val="008D788E"/>
    <w:rsid w:val="009306E7"/>
    <w:rsid w:val="00936BBA"/>
    <w:rsid w:val="009608C8"/>
    <w:rsid w:val="00962F1E"/>
    <w:rsid w:val="00975411"/>
    <w:rsid w:val="009764C4"/>
    <w:rsid w:val="009A6943"/>
    <w:rsid w:val="009A7C48"/>
    <w:rsid w:val="009C2105"/>
    <w:rsid w:val="009C778E"/>
    <w:rsid w:val="009D0028"/>
    <w:rsid w:val="009D123A"/>
    <w:rsid w:val="009F653B"/>
    <w:rsid w:val="00A0121B"/>
    <w:rsid w:val="00A21D8E"/>
    <w:rsid w:val="00A4139E"/>
    <w:rsid w:val="00A4545A"/>
    <w:rsid w:val="00A63116"/>
    <w:rsid w:val="00A64A58"/>
    <w:rsid w:val="00A67F1C"/>
    <w:rsid w:val="00AB1CD2"/>
    <w:rsid w:val="00AB569C"/>
    <w:rsid w:val="00AD6887"/>
    <w:rsid w:val="00AE09BD"/>
    <w:rsid w:val="00AF0709"/>
    <w:rsid w:val="00AF48D8"/>
    <w:rsid w:val="00B129F0"/>
    <w:rsid w:val="00B151FA"/>
    <w:rsid w:val="00B306F2"/>
    <w:rsid w:val="00B33D7C"/>
    <w:rsid w:val="00B35209"/>
    <w:rsid w:val="00B42D2E"/>
    <w:rsid w:val="00B44E5F"/>
    <w:rsid w:val="00B51D2E"/>
    <w:rsid w:val="00B64936"/>
    <w:rsid w:val="00B702FD"/>
    <w:rsid w:val="00B84410"/>
    <w:rsid w:val="00B856B8"/>
    <w:rsid w:val="00B86BB8"/>
    <w:rsid w:val="00B92D04"/>
    <w:rsid w:val="00BA0AEF"/>
    <w:rsid w:val="00BA14FC"/>
    <w:rsid w:val="00BA165F"/>
    <w:rsid w:val="00BA2ED5"/>
    <w:rsid w:val="00BA5136"/>
    <w:rsid w:val="00BB58D4"/>
    <w:rsid w:val="00BC0F29"/>
    <w:rsid w:val="00BC7487"/>
    <w:rsid w:val="00BD3498"/>
    <w:rsid w:val="00BD7630"/>
    <w:rsid w:val="00BE146F"/>
    <w:rsid w:val="00BF2CB6"/>
    <w:rsid w:val="00BF42FB"/>
    <w:rsid w:val="00C00F7C"/>
    <w:rsid w:val="00C12E5D"/>
    <w:rsid w:val="00C20FDB"/>
    <w:rsid w:val="00C30329"/>
    <w:rsid w:val="00C36F9C"/>
    <w:rsid w:val="00C40389"/>
    <w:rsid w:val="00C51207"/>
    <w:rsid w:val="00C51E84"/>
    <w:rsid w:val="00C60B45"/>
    <w:rsid w:val="00C75DB7"/>
    <w:rsid w:val="00C870AD"/>
    <w:rsid w:val="00C8738C"/>
    <w:rsid w:val="00C87458"/>
    <w:rsid w:val="00CA7C04"/>
    <w:rsid w:val="00CD5AF9"/>
    <w:rsid w:val="00CD6679"/>
    <w:rsid w:val="00D04821"/>
    <w:rsid w:val="00D40FD2"/>
    <w:rsid w:val="00D428A7"/>
    <w:rsid w:val="00D645F3"/>
    <w:rsid w:val="00D825E6"/>
    <w:rsid w:val="00D9514D"/>
    <w:rsid w:val="00DA2B58"/>
    <w:rsid w:val="00DA780E"/>
    <w:rsid w:val="00DC20FA"/>
    <w:rsid w:val="00E02916"/>
    <w:rsid w:val="00E033E1"/>
    <w:rsid w:val="00E30201"/>
    <w:rsid w:val="00E3653D"/>
    <w:rsid w:val="00E40D22"/>
    <w:rsid w:val="00E41E69"/>
    <w:rsid w:val="00E70347"/>
    <w:rsid w:val="00E73EC1"/>
    <w:rsid w:val="00E77AB0"/>
    <w:rsid w:val="00E86B3E"/>
    <w:rsid w:val="00EA2497"/>
    <w:rsid w:val="00EB1E8F"/>
    <w:rsid w:val="00EC414D"/>
    <w:rsid w:val="00EE3555"/>
    <w:rsid w:val="00EF091E"/>
    <w:rsid w:val="00EF48F7"/>
    <w:rsid w:val="00F01FF1"/>
    <w:rsid w:val="00F22866"/>
    <w:rsid w:val="00F25FE3"/>
    <w:rsid w:val="00F5094B"/>
    <w:rsid w:val="00F5752D"/>
    <w:rsid w:val="00F5760A"/>
    <w:rsid w:val="00F84DCA"/>
    <w:rsid w:val="00F86819"/>
    <w:rsid w:val="00FA721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303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B00CB"/>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3B00CB"/>
    <w:rPr>
      <w:color w:val="0000FF"/>
      <w:u w:val="single"/>
    </w:rPr>
  </w:style>
  <w:style w:type="character" w:styleId="Zwaar">
    <w:name w:val="Strong"/>
    <w:basedOn w:val="Standaardalinea-lettertype"/>
    <w:uiPriority w:val="22"/>
    <w:qFormat/>
    <w:rsid w:val="003B00CB"/>
    <w:rPr>
      <w:b/>
      <w:bCs/>
    </w:rPr>
  </w:style>
  <w:style w:type="paragraph" w:styleId="Voetnoottekst">
    <w:name w:val="footnote text"/>
    <w:basedOn w:val="Standaard"/>
    <w:link w:val="VoetnoottekstChar"/>
    <w:rsid w:val="003B00CB"/>
    <w:rPr>
      <w:sz w:val="20"/>
      <w:szCs w:val="20"/>
    </w:rPr>
  </w:style>
  <w:style w:type="character" w:customStyle="1" w:styleId="VoetnoottekstChar">
    <w:name w:val="Voetnoottekst Char"/>
    <w:basedOn w:val="Standaardalinea-lettertype"/>
    <w:link w:val="Voetnoottekst"/>
    <w:rsid w:val="003B00CB"/>
    <w:rPr>
      <w:rFonts w:ascii="Times New Roman" w:eastAsia="Times New Roman" w:hAnsi="Times New Roman" w:cs="Times New Roman"/>
      <w:sz w:val="20"/>
      <w:szCs w:val="20"/>
      <w:lang w:eastAsia="nl-NL"/>
    </w:rPr>
  </w:style>
  <w:style w:type="table" w:styleId="Tabelraster">
    <w:name w:val="Table Grid"/>
    <w:basedOn w:val="Standaardtabel"/>
    <w:rsid w:val="003B00CB"/>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3B00CB"/>
    <w:pPr>
      <w:ind w:left="720"/>
    </w:pPr>
    <w:rPr>
      <w:rFonts w:eastAsiaTheme="minorHAnsi"/>
    </w:rPr>
  </w:style>
  <w:style w:type="character" w:styleId="Voetnootmarkering">
    <w:name w:val="footnote reference"/>
    <w:basedOn w:val="Standaardalinea-lettertype"/>
    <w:uiPriority w:val="99"/>
    <w:rsid w:val="003B00CB"/>
    <w:rPr>
      <w:vertAlign w:val="superscript"/>
    </w:rPr>
  </w:style>
  <w:style w:type="paragraph" w:styleId="Ballontekst">
    <w:name w:val="Balloon Text"/>
    <w:basedOn w:val="Standaard"/>
    <w:link w:val="BallontekstChar"/>
    <w:uiPriority w:val="99"/>
    <w:semiHidden/>
    <w:unhideWhenUsed/>
    <w:rsid w:val="0069271C"/>
    <w:rPr>
      <w:rFonts w:ascii="Tahoma" w:hAnsi="Tahoma" w:cs="Tahoma"/>
      <w:sz w:val="16"/>
      <w:szCs w:val="16"/>
    </w:rPr>
  </w:style>
  <w:style w:type="character" w:customStyle="1" w:styleId="BallontekstChar">
    <w:name w:val="Ballontekst Char"/>
    <w:basedOn w:val="Standaardalinea-lettertype"/>
    <w:link w:val="Ballontekst"/>
    <w:uiPriority w:val="99"/>
    <w:semiHidden/>
    <w:rsid w:val="0069271C"/>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69271C"/>
    <w:rPr>
      <w:color w:val="800080" w:themeColor="followedHyperlink"/>
      <w:u w:val="single"/>
    </w:rPr>
  </w:style>
  <w:style w:type="character" w:customStyle="1" w:styleId="subdeadline">
    <w:name w:val="subdeadline"/>
    <w:basedOn w:val="Standaardalinea-lettertype"/>
    <w:rsid w:val="00E41E69"/>
  </w:style>
  <w:style w:type="paragraph" w:customStyle="1" w:styleId="Default">
    <w:name w:val="Default"/>
    <w:rsid w:val="00BE146F"/>
    <w:pPr>
      <w:autoSpaceDE w:val="0"/>
      <w:autoSpaceDN w:val="0"/>
      <w:adjustRightInd w:val="0"/>
      <w:spacing w:after="0" w:line="240" w:lineRule="auto"/>
    </w:pPr>
    <w:rPr>
      <w:rFonts w:ascii="Times New Roman" w:hAnsi="Times New Roman" w:cs="Times New Roman"/>
      <w:color w:val="000000"/>
      <w:sz w:val="24"/>
      <w:szCs w:val="24"/>
    </w:rPr>
  </w:style>
  <w:style w:type="paragraph" w:styleId="Koptekst">
    <w:name w:val="header"/>
    <w:basedOn w:val="Standaard"/>
    <w:link w:val="KoptekstChar"/>
    <w:uiPriority w:val="99"/>
    <w:semiHidden/>
    <w:unhideWhenUsed/>
    <w:rsid w:val="00E73EC1"/>
    <w:pPr>
      <w:tabs>
        <w:tab w:val="center" w:pos="4536"/>
        <w:tab w:val="right" w:pos="9072"/>
      </w:tabs>
    </w:pPr>
  </w:style>
  <w:style w:type="character" w:customStyle="1" w:styleId="KoptekstChar">
    <w:name w:val="Koptekst Char"/>
    <w:basedOn w:val="Standaardalinea-lettertype"/>
    <w:link w:val="Koptekst"/>
    <w:uiPriority w:val="99"/>
    <w:semiHidden/>
    <w:rsid w:val="00E73EC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semiHidden/>
    <w:unhideWhenUsed/>
    <w:rsid w:val="00E73EC1"/>
    <w:pPr>
      <w:tabs>
        <w:tab w:val="center" w:pos="4536"/>
        <w:tab w:val="right" w:pos="9072"/>
      </w:tabs>
    </w:pPr>
  </w:style>
  <w:style w:type="character" w:customStyle="1" w:styleId="VoettekstChar">
    <w:name w:val="Voettekst Char"/>
    <w:basedOn w:val="Standaardalinea-lettertype"/>
    <w:link w:val="Voettekst"/>
    <w:uiPriority w:val="99"/>
    <w:semiHidden/>
    <w:rsid w:val="00E73EC1"/>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3085">
      <w:bodyDiv w:val="1"/>
      <w:marLeft w:val="0"/>
      <w:marRight w:val="0"/>
      <w:marTop w:val="0"/>
      <w:marBottom w:val="0"/>
      <w:divBdr>
        <w:top w:val="none" w:sz="0" w:space="0" w:color="auto"/>
        <w:left w:val="none" w:sz="0" w:space="0" w:color="auto"/>
        <w:bottom w:val="none" w:sz="0" w:space="0" w:color="auto"/>
        <w:right w:val="none" w:sz="0" w:space="0" w:color="auto"/>
      </w:divBdr>
    </w:div>
    <w:div w:id="57173350">
      <w:bodyDiv w:val="1"/>
      <w:marLeft w:val="0"/>
      <w:marRight w:val="0"/>
      <w:marTop w:val="0"/>
      <w:marBottom w:val="0"/>
      <w:divBdr>
        <w:top w:val="none" w:sz="0" w:space="0" w:color="auto"/>
        <w:left w:val="none" w:sz="0" w:space="0" w:color="auto"/>
        <w:bottom w:val="none" w:sz="0" w:space="0" w:color="auto"/>
        <w:right w:val="none" w:sz="0" w:space="0" w:color="auto"/>
      </w:divBdr>
    </w:div>
    <w:div w:id="69010195">
      <w:bodyDiv w:val="1"/>
      <w:marLeft w:val="0"/>
      <w:marRight w:val="0"/>
      <w:marTop w:val="0"/>
      <w:marBottom w:val="0"/>
      <w:divBdr>
        <w:top w:val="none" w:sz="0" w:space="0" w:color="auto"/>
        <w:left w:val="none" w:sz="0" w:space="0" w:color="auto"/>
        <w:bottom w:val="none" w:sz="0" w:space="0" w:color="auto"/>
        <w:right w:val="none" w:sz="0" w:space="0" w:color="auto"/>
      </w:divBdr>
    </w:div>
    <w:div w:id="78068402">
      <w:bodyDiv w:val="1"/>
      <w:marLeft w:val="0"/>
      <w:marRight w:val="0"/>
      <w:marTop w:val="0"/>
      <w:marBottom w:val="0"/>
      <w:divBdr>
        <w:top w:val="none" w:sz="0" w:space="0" w:color="auto"/>
        <w:left w:val="none" w:sz="0" w:space="0" w:color="auto"/>
        <w:bottom w:val="none" w:sz="0" w:space="0" w:color="auto"/>
        <w:right w:val="none" w:sz="0" w:space="0" w:color="auto"/>
      </w:divBdr>
    </w:div>
    <w:div w:id="92749357">
      <w:bodyDiv w:val="1"/>
      <w:marLeft w:val="0"/>
      <w:marRight w:val="0"/>
      <w:marTop w:val="0"/>
      <w:marBottom w:val="0"/>
      <w:divBdr>
        <w:top w:val="none" w:sz="0" w:space="0" w:color="auto"/>
        <w:left w:val="none" w:sz="0" w:space="0" w:color="auto"/>
        <w:bottom w:val="none" w:sz="0" w:space="0" w:color="auto"/>
        <w:right w:val="none" w:sz="0" w:space="0" w:color="auto"/>
      </w:divBdr>
    </w:div>
    <w:div w:id="143937299">
      <w:bodyDiv w:val="1"/>
      <w:marLeft w:val="0"/>
      <w:marRight w:val="0"/>
      <w:marTop w:val="0"/>
      <w:marBottom w:val="0"/>
      <w:divBdr>
        <w:top w:val="none" w:sz="0" w:space="0" w:color="auto"/>
        <w:left w:val="none" w:sz="0" w:space="0" w:color="auto"/>
        <w:bottom w:val="none" w:sz="0" w:space="0" w:color="auto"/>
        <w:right w:val="none" w:sz="0" w:space="0" w:color="auto"/>
      </w:divBdr>
    </w:div>
    <w:div w:id="159545971">
      <w:bodyDiv w:val="1"/>
      <w:marLeft w:val="0"/>
      <w:marRight w:val="0"/>
      <w:marTop w:val="0"/>
      <w:marBottom w:val="0"/>
      <w:divBdr>
        <w:top w:val="none" w:sz="0" w:space="0" w:color="auto"/>
        <w:left w:val="none" w:sz="0" w:space="0" w:color="auto"/>
        <w:bottom w:val="none" w:sz="0" w:space="0" w:color="auto"/>
        <w:right w:val="none" w:sz="0" w:space="0" w:color="auto"/>
      </w:divBdr>
    </w:div>
    <w:div w:id="163085671">
      <w:bodyDiv w:val="1"/>
      <w:marLeft w:val="0"/>
      <w:marRight w:val="0"/>
      <w:marTop w:val="0"/>
      <w:marBottom w:val="0"/>
      <w:divBdr>
        <w:top w:val="none" w:sz="0" w:space="0" w:color="auto"/>
        <w:left w:val="none" w:sz="0" w:space="0" w:color="auto"/>
        <w:bottom w:val="none" w:sz="0" w:space="0" w:color="auto"/>
        <w:right w:val="none" w:sz="0" w:space="0" w:color="auto"/>
      </w:divBdr>
    </w:div>
    <w:div w:id="167447000">
      <w:bodyDiv w:val="1"/>
      <w:marLeft w:val="0"/>
      <w:marRight w:val="0"/>
      <w:marTop w:val="0"/>
      <w:marBottom w:val="0"/>
      <w:divBdr>
        <w:top w:val="none" w:sz="0" w:space="0" w:color="auto"/>
        <w:left w:val="none" w:sz="0" w:space="0" w:color="auto"/>
        <w:bottom w:val="none" w:sz="0" w:space="0" w:color="auto"/>
        <w:right w:val="none" w:sz="0" w:space="0" w:color="auto"/>
      </w:divBdr>
    </w:div>
    <w:div w:id="179784802">
      <w:bodyDiv w:val="1"/>
      <w:marLeft w:val="0"/>
      <w:marRight w:val="0"/>
      <w:marTop w:val="0"/>
      <w:marBottom w:val="0"/>
      <w:divBdr>
        <w:top w:val="none" w:sz="0" w:space="0" w:color="auto"/>
        <w:left w:val="none" w:sz="0" w:space="0" w:color="auto"/>
        <w:bottom w:val="none" w:sz="0" w:space="0" w:color="auto"/>
        <w:right w:val="none" w:sz="0" w:space="0" w:color="auto"/>
      </w:divBdr>
    </w:div>
    <w:div w:id="189884143">
      <w:bodyDiv w:val="1"/>
      <w:marLeft w:val="0"/>
      <w:marRight w:val="0"/>
      <w:marTop w:val="0"/>
      <w:marBottom w:val="0"/>
      <w:divBdr>
        <w:top w:val="none" w:sz="0" w:space="0" w:color="auto"/>
        <w:left w:val="none" w:sz="0" w:space="0" w:color="auto"/>
        <w:bottom w:val="none" w:sz="0" w:space="0" w:color="auto"/>
        <w:right w:val="none" w:sz="0" w:space="0" w:color="auto"/>
      </w:divBdr>
    </w:div>
    <w:div w:id="214243146">
      <w:bodyDiv w:val="1"/>
      <w:marLeft w:val="0"/>
      <w:marRight w:val="0"/>
      <w:marTop w:val="0"/>
      <w:marBottom w:val="0"/>
      <w:divBdr>
        <w:top w:val="none" w:sz="0" w:space="0" w:color="auto"/>
        <w:left w:val="none" w:sz="0" w:space="0" w:color="auto"/>
        <w:bottom w:val="none" w:sz="0" w:space="0" w:color="auto"/>
        <w:right w:val="none" w:sz="0" w:space="0" w:color="auto"/>
      </w:divBdr>
    </w:div>
    <w:div w:id="219440228">
      <w:bodyDiv w:val="1"/>
      <w:marLeft w:val="0"/>
      <w:marRight w:val="0"/>
      <w:marTop w:val="0"/>
      <w:marBottom w:val="0"/>
      <w:divBdr>
        <w:top w:val="none" w:sz="0" w:space="0" w:color="auto"/>
        <w:left w:val="none" w:sz="0" w:space="0" w:color="auto"/>
        <w:bottom w:val="none" w:sz="0" w:space="0" w:color="auto"/>
        <w:right w:val="none" w:sz="0" w:space="0" w:color="auto"/>
      </w:divBdr>
    </w:div>
    <w:div w:id="223103748">
      <w:bodyDiv w:val="1"/>
      <w:marLeft w:val="0"/>
      <w:marRight w:val="0"/>
      <w:marTop w:val="0"/>
      <w:marBottom w:val="0"/>
      <w:divBdr>
        <w:top w:val="none" w:sz="0" w:space="0" w:color="auto"/>
        <w:left w:val="none" w:sz="0" w:space="0" w:color="auto"/>
        <w:bottom w:val="none" w:sz="0" w:space="0" w:color="auto"/>
        <w:right w:val="none" w:sz="0" w:space="0" w:color="auto"/>
      </w:divBdr>
    </w:div>
    <w:div w:id="226065530">
      <w:bodyDiv w:val="1"/>
      <w:marLeft w:val="0"/>
      <w:marRight w:val="0"/>
      <w:marTop w:val="0"/>
      <w:marBottom w:val="0"/>
      <w:divBdr>
        <w:top w:val="none" w:sz="0" w:space="0" w:color="auto"/>
        <w:left w:val="none" w:sz="0" w:space="0" w:color="auto"/>
        <w:bottom w:val="none" w:sz="0" w:space="0" w:color="auto"/>
        <w:right w:val="none" w:sz="0" w:space="0" w:color="auto"/>
      </w:divBdr>
    </w:div>
    <w:div w:id="236407620">
      <w:bodyDiv w:val="1"/>
      <w:marLeft w:val="0"/>
      <w:marRight w:val="0"/>
      <w:marTop w:val="0"/>
      <w:marBottom w:val="0"/>
      <w:divBdr>
        <w:top w:val="none" w:sz="0" w:space="0" w:color="auto"/>
        <w:left w:val="none" w:sz="0" w:space="0" w:color="auto"/>
        <w:bottom w:val="none" w:sz="0" w:space="0" w:color="auto"/>
        <w:right w:val="none" w:sz="0" w:space="0" w:color="auto"/>
      </w:divBdr>
    </w:div>
    <w:div w:id="251208393">
      <w:bodyDiv w:val="1"/>
      <w:marLeft w:val="0"/>
      <w:marRight w:val="0"/>
      <w:marTop w:val="0"/>
      <w:marBottom w:val="0"/>
      <w:divBdr>
        <w:top w:val="none" w:sz="0" w:space="0" w:color="auto"/>
        <w:left w:val="none" w:sz="0" w:space="0" w:color="auto"/>
        <w:bottom w:val="none" w:sz="0" w:space="0" w:color="auto"/>
        <w:right w:val="none" w:sz="0" w:space="0" w:color="auto"/>
      </w:divBdr>
    </w:div>
    <w:div w:id="257980645">
      <w:bodyDiv w:val="1"/>
      <w:marLeft w:val="0"/>
      <w:marRight w:val="0"/>
      <w:marTop w:val="0"/>
      <w:marBottom w:val="0"/>
      <w:divBdr>
        <w:top w:val="none" w:sz="0" w:space="0" w:color="auto"/>
        <w:left w:val="none" w:sz="0" w:space="0" w:color="auto"/>
        <w:bottom w:val="none" w:sz="0" w:space="0" w:color="auto"/>
        <w:right w:val="none" w:sz="0" w:space="0" w:color="auto"/>
      </w:divBdr>
    </w:div>
    <w:div w:id="268008910">
      <w:bodyDiv w:val="1"/>
      <w:marLeft w:val="0"/>
      <w:marRight w:val="0"/>
      <w:marTop w:val="0"/>
      <w:marBottom w:val="0"/>
      <w:divBdr>
        <w:top w:val="none" w:sz="0" w:space="0" w:color="auto"/>
        <w:left w:val="none" w:sz="0" w:space="0" w:color="auto"/>
        <w:bottom w:val="none" w:sz="0" w:space="0" w:color="auto"/>
        <w:right w:val="none" w:sz="0" w:space="0" w:color="auto"/>
      </w:divBdr>
    </w:div>
    <w:div w:id="275529423">
      <w:bodyDiv w:val="1"/>
      <w:marLeft w:val="0"/>
      <w:marRight w:val="0"/>
      <w:marTop w:val="0"/>
      <w:marBottom w:val="0"/>
      <w:divBdr>
        <w:top w:val="none" w:sz="0" w:space="0" w:color="auto"/>
        <w:left w:val="none" w:sz="0" w:space="0" w:color="auto"/>
        <w:bottom w:val="none" w:sz="0" w:space="0" w:color="auto"/>
        <w:right w:val="none" w:sz="0" w:space="0" w:color="auto"/>
      </w:divBdr>
    </w:div>
    <w:div w:id="290986162">
      <w:bodyDiv w:val="1"/>
      <w:marLeft w:val="0"/>
      <w:marRight w:val="0"/>
      <w:marTop w:val="0"/>
      <w:marBottom w:val="0"/>
      <w:divBdr>
        <w:top w:val="none" w:sz="0" w:space="0" w:color="auto"/>
        <w:left w:val="none" w:sz="0" w:space="0" w:color="auto"/>
        <w:bottom w:val="none" w:sz="0" w:space="0" w:color="auto"/>
        <w:right w:val="none" w:sz="0" w:space="0" w:color="auto"/>
      </w:divBdr>
    </w:div>
    <w:div w:id="301007285">
      <w:bodyDiv w:val="1"/>
      <w:marLeft w:val="0"/>
      <w:marRight w:val="0"/>
      <w:marTop w:val="0"/>
      <w:marBottom w:val="0"/>
      <w:divBdr>
        <w:top w:val="none" w:sz="0" w:space="0" w:color="auto"/>
        <w:left w:val="none" w:sz="0" w:space="0" w:color="auto"/>
        <w:bottom w:val="none" w:sz="0" w:space="0" w:color="auto"/>
        <w:right w:val="none" w:sz="0" w:space="0" w:color="auto"/>
      </w:divBdr>
    </w:div>
    <w:div w:id="355808670">
      <w:bodyDiv w:val="1"/>
      <w:marLeft w:val="0"/>
      <w:marRight w:val="0"/>
      <w:marTop w:val="0"/>
      <w:marBottom w:val="0"/>
      <w:divBdr>
        <w:top w:val="none" w:sz="0" w:space="0" w:color="auto"/>
        <w:left w:val="none" w:sz="0" w:space="0" w:color="auto"/>
        <w:bottom w:val="none" w:sz="0" w:space="0" w:color="auto"/>
        <w:right w:val="none" w:sz="0" w:space="0" w:color="auto"/>
      </w:divBdr>
    </w:div>
    <w:div w:id="393161687">
      <w:bodyDiv w:val="1"/>
      <w:marLeft w:val="0"/>
      <w:marRight w:val="0"/>
      <w:marTop w:val="0"/>
      <w:marBottom w:val="0"/>
      <w:divBdr>
        <w:top w:val="none" w:sz="0" w:space="0" w:color="auto"/>
        <w:left w:val="none" w:sz="0" w:space="0" w:color="auto"/>
        <w:bottom w:val="none" w:sz="0" w:space="0" w:color="auto"/>
        <w:right w:val="none" w:sz="0" w:space="0" w:color="auto"/>
      </w:divBdr>
    </w:div>
    <w:div w:id="399787098">
      <w:bodyDiv w:val="1"/>
      <w:marLeft w:val="0"/>
      <w:marRight w:val="0"/>
      <w:marTop w:val="0"/>
      <w:marBottom w:val="0"/>
      <w:divBdr>
        <w:top w:val="none" w:sz="0" w:space="0" w:color="auto"/>
        <w:left w:val="none" w:sz="0" w:space="0" w:color="auto"/>
        <w:bottom w:val="none" w:sz="0" w:space="0" w:color="auto"/>
        <w:right w:val="none" w:sz="0" w:space="0" w:color="auto"/>
      </w:divBdr>
    </w:div>
    <w:div w:id="512645461">
      <w:bodyDiv w:val="1"/>
      <w:marLeft w:val="0"/>
      <w:marRight w:val="0"/>
      <w:marTop w:val="0"/>
      <w:marBottom w:val="0"/>
      <w:divBdr>
        <w:top w:val="none" w:sz="0" w:space="0" w:color="auto"/>
        <w:left w:val="none" w:sz="0" w:space="0" w:color="auto"/>
        <w:bottom w:val="none" w:sz="0" w:space="0" w:color="auto"/>
        <w:right w:val="none" w:sz="0" w:space="0" w:color="auto"/>
      </w:divBdr>
    </w:div>
    <w:div w:id="528876300">
      <w:bodyDiv w:val="1"/>
      <w:marLeft w:val="0"/>
      <w:marRight w:val="0"/>
      <w:marTop w:val="0"/>
      <w:marBottom w:val="0"/>
      <w:divBdr>
        <w:top w:val="none" w:sz="0" w:space="0" w:color="auto"/>
        <w:left w:val="none" w:sz="0" w:space="0" w:color="auto"/>
        <w:bottom w:val="none" w:sz="0" w:space="0" w:color="auto"/>
        <w:right w:val="none" w:sz="0" w:space="0" w:color="auto"/>
      </w:divBdr>
    </w:div>
    <w:div w:id="548881601">
      <w:bodyDiv w:val="1"/>
      <w:marLeft w:val="0"/>
      <w:marRight w:val="0"/>
      <w:marTop w:val="0"/>
      <w:marBottom w:val="0"/>
      <w:divBdr>
        <w:top w:val="none" w:sz="0" w:space="0" w:color="auto"/>
        <w:left w:val="none" w:sz="0" w:space="0" w:color="auto"/>
        <w:bottom w:val="none" w:sz="0" w:space="0" w:color="auto"/>
        <w:right w:val="none" w:sz="0" w:space="0" w:color="auto"/>
      </w:divBdr>
    </w:div>
    <w:div w:id="688142859">
      <w:bodyDiv w:val="1"/>
      <w:marLeft w:val="0"/>
      <w:marRight w:val="0"/>
      <w:marTop w:val="0"/>
      <w:marBottom w:val="0"/>
      <w:divBdr>
        <w:top w:val="none" w:sz="0" w:space="0" w:color="auto"/>
        <w:left w:val="none" w:sz="0" w:space="0" w:color="auto"/>
        <w:bottom w:val="none" w:sz="0" w:space="0" w:color="auto"/>
        <w:right w:val="none" w:sz="0" w:space="0" w:color="auto"/>
      </w:divBdr>
    </w:div>
    <w:div w:id="705527700">
      <w:bodyDiv w:val="1"/>
      <w:marLeft w:val="0"/>
      <w:marRight w:val="0"/>
      <w:marTop w:val="0"/>
      <w:marBottom w:val="0"/>
      <w:divBdr>
        <w:top w:val="none" w:sz="0" w:space="0" w:color="auto"/>
        <w:left w:val="none" w:sz="0" w:space="0" w:color="auto"/>
        <w:bottom w:val="none" w:sz="0" w:space="0" w:color="auto"/>
        <w:right w:val="none" w:sz="0" w:space="0" w:color="auto"/>
      </w:divBdr>
    </w:div>
    <w:div w:id="741682796">
      <w:bodyDiv w:val="1"/>
      <w:marLeft w:val="0"/>
      <w:marRight w:val="0"/>
      <w:marTop w:val="0"/>
      <w:marBottom w:val="0"/>
      <w:divBdr>
        <w:top w:val="none" w:sz="0" w:space="0" w:color="auto"/>
        <w:left w:val="none" w:sz="0" w:space="0" w:color="auto"/>
        <w:bottom w:val="none" w:sz="0" w:space="0" w:color="auto"/>
        <w:right w:val="none" w:sz="0" w:space="0" w:color="auto"/>
      </w:divBdr>
    </w:div>
    <w:div w:id="833453278">
      <w:bodyDiv w:val="1"/>
      <w:marLeft w:val="0"/>
      <w:marRight w:val="0"/>
      <w:marTop w:val="0"/>
      <w:marBottom w:val="0"/>
      <w:divBdr>
        <w:top w:val="none" w:sz="0" w:space="0" w:color="auto"/>
        <w:left w:val="none" w:sz="0" w:space="0" w:color="auto"/>
        <w:bottom w:val="none" w:sz="0" w:space="0" w:color="auto"/>
        <w:right w:val="none" w:sz="0" w:space="0" w:color="auto"/>
      </w:divBdr>
    </w:div>
    <w:div w:id="836306931">
      <w:bodyDiv w:val="1"/>
      <w:marLeft w:val="0"/>
      <w:marRight w:val="0"/>
      <w:marTop w:val="0"/>
      <w:marBottom w:val="0"/>
      <w:divBdr>
        <w:top w:val="none" w:sz="0" w:space="0" w:color="auto"/>
        <w:left w:val="none" w:sz="0" w:space="0" w:color="auto"/>
        <w:bottom w:val="none" w:sz="0" w:space="0" w:color="auto"/>
        <w:right w:val="none" w:sz="0" w:space="0" w:color="auto"/>
      </w:divBdr>
    </w:div>
    <w:div w:id="862090524">
      <w:bodyDiv w:val="1"/>
      <w:marLeft w:val="0"/>
      <w:marRight w:val="0"/>
      <w:marTop w:val="0"/>
      <w:marBottom w:val="0"/>
      <w:divBdr>
        <w:top w:val="none" w:sz="0" w:space="0" w:color="auto"/>
        <w:left w:val="none" w:sz="0" w:space="0" w:color="auto"/>
        <w:bottom w:val="none" w:sz="0" w:space="0" w:color="auto"/>
        <w:right w:val="none" w:sz="0" w:space="0" w:color="auto"/>
      </w:divBdr>
    </w:div>
    <w:div w:id="865675266">
      <w:bodyDiv w:val="1"/>
      <w:marLeft w:val="0"/>
      <w:marRight w:val="0"/>
      <w:marTop w:val="0"/>
      <w:marBottom w:val="0"/>
      <w:divBdr>
        <w:top w:val="none" w:sz="0" w:space="0" w:color="auto"/>
        <w:left w:val="none" w:sz="0" w:space="0" w:color="auto"/>
        <w:bottom w:val="none" w:sz="0" w:space="0" w:color="auto"/>
        <w:right w:val="none" w:sz="0" w:space="0" w:color="auto"/>
      </w:divBdr>
    </w:div>
    <w:div w:id="922641187">
      <w:bodyDiv w:val="1"/>
      <w:marLeft w:val="0"/>
      <w:marRight w:val="0"/>
      <w:marTop w:val="0"/>
      <w:marBottom w:val="0"/>
      <w:divBdr>
        <w:top w:val="none" w:sz="0" w:space="0" w:color="auto"/>
        <w:left w:val="none" w:sz="0" w:space="0" w:color="auto"/>
        <w:bottom w:val="none" w:sz="0" w:space="0" w:color="auto"/>
        <w:right w:val="none" w:sz="0" w:space="0" w:color="auto"/>
      </w:divBdr>
    </w:div>
    <w:div w:id="928730540">
      <w:bodyDiv w:val="1"/>
      <w:marLeft w:val="0"/>
      <w:marRight w:val="0"/>
      <w:marTop w:val="0"/>
      <w:marBottom w:val="0"/>
      <w:divBdr>
        <w:top w:val="none" w:sz="0" w:space="0" w:color="auto"/>
        <w:left w:val="none" w:sz="0" w:space="0" w:color="auto"/>
        <w:bottom w:val="none" w:sz="0" w:space="0" w:color="auto"/>
        <w:right w:val="none" w:sz="0" w:space="0" w:color="auto"/>
      </w:divBdr>
    </w:div>
    <w:div w:id="932251265">
      <w:bodyDiv w:val="1"/>
      <w:marLeft w:val="0"/>
      <w:marRight w:val="0"/>
      <w:marTop w:val="0"/>
      <w:marBottom w:val="0"/>
      <w:divBdr>
        <w:top w:val="none" w:sz="0" w:space="0" w:color="auto"/>
        <w:left w:val="none" w:sz="0" w:space="0" w:color="auto"/>
        <w:bottom w:val="none" w:sz="0" w:space="0" w:color="auto"/>
        <w:right w:val="none" w:sz="0" w:space="0" w:color="auto"/>
      </w:divBdr>
    </w:div>
    <w:div w:id="934941272">
      <w:bodyDiv w:val="1"/>
      <w:marLeft w:val="0"/>
      <w:marRight w:val="0"/>
      <w:marTop w:val="0"/>
      <w:marBottom w:val="0"/>
      <w:divBdr>
        <w:top w:val="none" w:sz="0" w:space="0" w:color="auto"/>
        <w:left w:val="none" w:sz="0" w:space="0" w:color="auto"/>
        <w:bottom w:val="none" w:sz="0" w:space="0" w:color="auto"/>
        <w:right w:val="none" w:sz="0" w:space="0" w:color="auto"/>
      </w:divBdr>
    </w:div>
    <w:div w:id="1036077602">
      <w:bodyDiv w:val="1"/>
      <w:marLeft w:val="0"/>
      <w:marRight w:val="0"/>
      <w:marTop w:val="0"/>
      <w:marBottom w:val="0"/>
      <w:divBdr>
        <w:top w:val="none" w:sz="0" w:space="0" w:color="auto"/>
        <w:left w:val="none" w:sz="0" w:space="0" w:color="auto"/>
        <w:bottom w:val="none" w:sz="0" w:space="0" w:color="auto"/>
        <w:right w:val="none" w:sz="0" w:space="0" w:color="auto"/>
      </w:divBdr>
    </w:div>
    <w:div w:id="1044448852">
      <w:bodyDiv w:val="1"/>
      <w:marLeft w:val="0"/>
      <w:marRight w:val="0"/>
      <w:marTop w:val="0"/>
      <w:marBottom w:val="0"/>
      <w:divBdr>
        <w:top w:val="none" w:sz="0" w:space="0" w:color="auto"/>
        <w:left w:val="none" w:sz="0" w:space="0" w:color="auto"/>
        <w:bottom w:val="none" w:sz="0" w:space="0" w:color="auto"/>
        <w:right w:val="none" w:sz="0" w:space="0" w:color="auto"/>
      </w:divBdr>
    </w:div>
    <w:div w:id="1052465559">
      <w:bodyDiv w:val="1"/>
      <w:marLeft w:val="0"/>
      <w:marRight w:val="0"/>
      <w:marTop w:val="0"/>
      <w:marBottom w:val="0"/>
      <w:divBdr>
        <w:top w:val="none" w:sz="0" w:space="0" w:color="auto"/>
        <w:left w:val="none" w:sz="0" w:space="0" w:color="auto"/>
        <w:bottom w:val="none" w:sz="0" w:space="0" w:color="auto"/>
        <w:right w:val="none" w:sz="0" w:space="0" w:color="auto"/>
      </w:divBdr>
    </w:div>
    <w:div w:id="1062828667">
      <w:bodyDiv w:val="1"/>
      <w:marLeft w:val="0"/>
      <w:marRight w:val="0"/>
      <w:marTop w:val="0"/>
      <w:marBottom w:val="0"/>
      <w:divBdr>
        <w:top w:val="none" w:sz="0" w:space="0" w:color="auto"/>
        <w:left w:val="none" w:sz="0" w:space="0" w:color="auto"/>
        <w:bottom w:val="none" w:sz="0" w:space="0" w:color="auto"/>
        <w:right w:val="none" w:sz="0" w:space="0" w:color="auto"/>
      </w:divBdr>
    </w:div>
    <w:div w:id="1070541168">
      <w:bodyDiv w:val="1"/>
      <w:marLeft w:val="0"/>
      <w:marRight w:val="0"/>
      <w:marTop w:val="0"/>
      <w:marBottom w:val="0"/>
      <w:divBdr>
        <w:top w:val="none" w:sz="0" w:space="0" w:color="auto"/>
        <w:left w:val="none" w:sz="0" w:space="0" w:color="auto"/>
        <w:bottom w:val="none" w:sz="0" w:space="0" w:color="auto"/>
        <w:right w:val="none" w:sz="0" w:space="0" w:color="auto"/>
      </w:divBdr>
    </w:div>
    <w:div w:id="1104764268">
      <w:bodyDiv w:val="1"/>
      <w:marLeft w:val="0"/>
      <w:marRight w:val="0"/>
      <w:marTop w:val="0"/>
      <w:marBottom w:val="0"/>
      <w:divBdr>
        <w:top w:val="none" w:sz="0" w:space="0" w:color="auto"/>
        <w:left w:val="none" w:sz="0" w:space="0" w:color="auto"/>
        <w:bottom w:val="none" w:sz="0" w:space="0" w:color="auto"/>
        <w:right w:val="none" w:sz="0" w:space="0" w:color="auto"/>
      </w:divBdr>
    </w:div>
    <w:div w:id="1105420154">
      <w:bodyDiv w:val="1"/>
      <w:marLeft w:val="0"/>
      <w:marRight w:val="0"/>
      <w:marTop w:val="0"/>
      <w:marBottom w:val="0"/>
      <w:divBdr>
        <w:top w:val="none" w:sz="0" w:space="0" w:color="auto"/>
        <w:left w:val="none" w:sz="0" w:space="0" w:color="auto"/>
        <w:bottom w:val="none" w:sz="0" w:space="0" w:color="auto"/>
        <w:right w:val="none" w:sz="0" w:space="0" w:color="auto"/>
      </w:divBdr>
    </w:div>
    <w:div w:id="1113282251">
      <w:bodyDiv w:val="1"/>
      <w:marLeft w:val="0"/>
      <w:marRight w:val="0"/>
      <w:marTop w:val="0"/>
      <w:marBottom w:val="0"/>
      <w:divBdr>
        <w:top w:val="none" w:sz="0" w:space="0" w:color="auto"/>
        <w:left w:val="none" w:sz="0" w:space="0" w:color="auto"/>
        <w:bottom w:val="none" w:sz="0" w:space="0" w:color="auto"/>
        <w:right w:val="none" w:sz="0" w:space="0" w:color="auto"/>
      </w:divBdr>
    </w:div>
    <w:div w:id="1169753287">
      <w:bodyDiv w:val="1"/>
      <w:marLeft w:val="0"/>
      <w:marRight w:val="0"/>
      <w:marTop w:val="0"/>
      <w:marBottom w:val="0"/>
      <w:divBdr>
        <w:top w:val="none" w:sz="0" w:space="0" w:color="auto"/>
        <w:left w:val="none" w:sz="0" w:space="0" w:color="auto"/>
        <w:bottom w:val="none" w:sz="0" w:space="0" w:color="auto"/>
        <w:right w:val="none" w:sz="0" w:space="0" w:color="auto"/>
      </w:divBdr>
    </w:div>
    <w:div w:id="1174300185">
      <w:bodyDiv w:val="1"/>
      <w:marLeft w:val="0"/>
      <w:marRight w:val="0"/>
      <w:marTop w:val="0"/>
      <w:marBottom w:val="0"/>
      <w:divBdr>
        <w:top w:val="none" w:sz="0" w:space="0" w:color="auto"/>
        <w:left w:val="none" w:sz="0" w:space="0" w:color="auto"/>
        <w:bottom w:val="none" w:sz="0" w:space="0" w:color="auto"/>
        <w:right w:val="none" w:sz="0" w:space="0" w:color="auto"/>
      </w:divBdr>
    </w:div>
    <w:div w:id="1188567529">
      <w:bodyDiv w:val="1"/>
      <w:marLeft w:val="0"/>
      <w:marRight w:val="0"/>
      <w:marTop w:val="0"/>
      <w:marBottom w:val="0"/>
      <w:divBdr>
        <w:top w:val="none" w:sz="0" w:space="0" w:color="auto"/>
        <w:left w:val="none" w:sz="0" w:space="0" w:color="auto"/>
        <w:bottom w:val="none" w:sz="0" w:space="0" w:color="auto"/>
        <w:right w:val="none" w:sz="0" w:space="0" w:color="auto"/>
      </w:divBdr>
    </w:div>
    <w:div w:id="1232961212">
      <w:bodyDiv w:val="1"/>
      <w:marLeft w:val="0"/>
      <w:marRight w:val="0"/>
      <w:marTop w:val="0"/>
      <w:marBottom w:val="0"/>
      <w:divBdr>
        <w:top w:val="none" w:sz="0" w:space="0" w:color="auto"/>
        <w:left w:val="none" w:sz="0" w:space="0" w:color="auto"/>
        <w:bottom w:val="none" w:sz="0" w:space="0" w:color="auto"/>
        <w:right w:val="none" w:sz="0" w:space="0" w:color="auto"/>
      </w:divBdr>
    </w:div>
    <w:div w:id="1237132658">
      <w:bodyDiv w:val="1"/>
      <w:marLeft w:val="0"/>
      <w:marRight w:val="0"/>
      <w:marTop w:val="0"/>
      <w:marBottom w:val="0"/>
      <w:divBdr>
        <w:top w:val="none" w:sz="0" w:space="0" w:color="auto"/>
        <w:left w:val="none" w:sz="0" w:space="0" w:color="auto"/>
        <w:bottom w:val="none" w:sz="0" w:space="0" w:color="auto"/>
        <w:right w:val="none" w:sz="0" w:space="0" w:color="auto"/>
      </w:divBdr>
    </w:div>
    <w:div w:id="1248149743">
      <w:bodyDiv w:val="1"/>
      <w:marLeft w:val="0"/>
      <w:marRight w:val="0"/>
      <w:marTop w:val="0"/>
      <w:marBottom w:val="0"/>
      <w:divBdr>
        <w:top w:val="none" w:sz="0" w:space="0" w:color="auto"/>
        <w:left w:val="none" w:sz="0" w:space="0" w:color="auto"/>
        <w:bottom w:val="none" w:sz="0" w:space="0" w:color="auto"/>
        <w:right w:val="none" w:sz="0" w:space="0" w:color="auto"/>
      </w:divBdr>
    </w:div>
    <w:div w:id="1265460519">
      <w:bodyDiv w:val="1"/>
      <w:marLeft w:val="0"/>
      <w:marRight w:val="0"/>
      <w:marTop w:val="0"/>
      <w:marBottom w:val="0"/>
      <w:divBdr>
        <w:top w:val="none" w:sz="0" w:space="0" w:color="auto"/>
        <w:left w:val="none" w:sz="0" w:space="0" w:color="auto"/>
        <w:bottom w:val="none" w:sz="0" w:space="0" w:color="auto"/>
        <w:right w:val="none" w:sz="0" w:space="0" w:color="auto"/>
      </w:divBdr>
    </w:div>
    <w:div w:id="1269001532">
      <w:bodyDiv w:val="1"/>
      <w:marLeft w:val="0"/>
      <w:marRight w:val="0"/>
      <w:marTop w:val="0"/>
      <w:marBottom w:val="0"/>
      <w:divBdr>
        <w:top w:val="none" w:sz="0" w:space="0" w:color="auto"/>
        <w:left w:val="none" w:sz="0" w:space="0" w:color="auto"/>
        <w:bottom w:val="none" w:sz="0" w:space="0" w:color="auto"/>
        <w:right w:val="none" w:sz="0" w:space="0" w:color="auto"/>
      </w:divBdr>
    </w:div>
    <w:div w:id="1290629084">
      <w:bodyDiv w:val="1"/>
      <w:marLeft w:val="0"/>
      <w:marRight w:val="0"/>
      <w:marTop w:val="0"/>
      <w:marBottom w:val="0"/>
      <w:divBdr>
        <w:top w:val="none" w:sz="0" w:space="0" w:color="auto"/>
        <w:left w:val="none" w:sz="0" w:space="0" w:color="auto"/>
        <w:bottom w:val="none" w:sz="0" w:space="0" w:color="auto"/>
        <w:right w:val="none" w:sz="0" w:space="0" w:color="auto"/>
      </w:divBdr>
    </w:div>
    <w:div w:id="1293095611">
      <w:bodyDiv w:val="1"/>
      <w:marLeft w:val="0"/>
      <w:marRight w:val="0"/>
      <w:marTop w:val="0"/>
      <w:marBottom w:val="0"/>
      <w:divBdr>
        <w:top w:val="none" w:sz="0" w:space="0" w:color="auto"/>
        <w:left w:val="none" w:sz="0" w:space="0" w:color="auto"/>
        <w:bottom w:val="none" w:sz="0" w:space="0" w:color="auto"/>
        <w:right w:val="none" w:sz="0" w:space="0" w:color="auto"/>
      </w:divBdr>
    </w:div>
    <w:div w:id="1307735942">
      <w:bodyDiv w:val="1"/>
      <w:marLeft w:val="0"/>
      <w:marRight w:val="0"/>
      <w:marTop w:val="0"/>
      <w:marBottom w:val="0"/>
      <w:divBdr>
        <w:top w:val="none" w:sz="0" w:space="0" w:color="auto"/>
        <w:left w:val="none" w:sz="0" w:space="0" w:color="auto"/>
        <w:bottom w:val="none" w:sz="0" w:space="0" w:color="auto"/>
        <w:right w:val="none" w:sz="0" w:space="0" w:color="auto"/>
      </w:divBdr>
    </w:div>
    <w:div w:id="1334381360">
      <w:bodyDiv w:val="1"/>
      <w:marLeft w:val="0"/>
      <w:marRight w:val="0"/>
      <w:marTop w:val="0"/>
      <w:marBottom w:val="0"/>
      <w:divBdr>
        <w:top w:val="none" w:sz="0" w:space="0" w:color="auto"/>
        <w:left w:val="none" w:sz="0" w:space="0" w:color="auto"/>
        <w:bottom w:val="none" w:sz="0" w:space="0" w:color="auto"/>
        <w:right w:val="none" w:sz="0" w:space="0" w:color="auto"/>
      </w:divBdr>
    </w:div>
    <w:div w:id="1340543274">
      <w:bodyDiv w:val="1"/>
      <w:marLeft w:val="0"/>
      <w:marRight w:val="0"/>
      <w:marTop w:val="0"/>
      <w:marBottom w:val="0"/>
      <w:divBdr>
        <w:top w:val="none" w:sz="0" w:space="0" w:color="auto"/>
        <w:left w:val="none" w:sz="0" w:space="0" w:color="auto"/>
        <w:bottom w:val="none" w:sz="0" w:space="0" w:color="auto"/>
        <w:right w:val="none" w:sz="0" w:space="0" w:color="auto"/>
      </w:divBdr>
    </w:div>
    <w:div w:id="1367481795">
      <w:bodyDiv w:val="1"/>
      <w:marLeft w:val="0"/>
      <w:marRight w:val="0"/>
      <w:marTop w:val="0"/>
      <w:marBottom w:val="0"/>
      <w:divBdr>
        <w:top w:val="none" w:sz="0" w:space="0" w:color="auto"/>
        <w:left w:val="none" w:sz="0" w:space="0" w:color="auto"/>
        <w:bottom w:val="none" w:sz="0" w:space="0" w:color="auto"/>
        <w:right w:val="none" w:sz="0" w:space="0" w:color="auto"/>
      </w:divBdr>
    </w:div>
    <w:div w:id="1371150019">
      <w:bodyDiv w:val="1"/>
      <w:marLeft w:val="0"/>
      <w:marRight w:val="0"/>
      <w:marTop w:val="0"/>
      <w:marBottom w:val="0"/>
      <w:divBdr>
        <w:top w:val="none" w:sz="0" w:space="0" w:color="auto"/>
        <w:left w:val="none" w:sz="0" w:space="0" w:color="auto"/>
        <w:bottom w:val="none" w:sz="0" w:space="0" w:color="auto"/>
        <w:right w:val="none" w:sz="0" w:space="0" w:color="auto"/>
      </w:divBdr>
    </w:div>
    <w:div w:id="1391078381">
      <w:bodyDiv w:val="1"/>
      <w:marLeft w:val="0"/>
      <w:marRight w:val="0"/>
      <w:marTop w:val="0"/>
      <w:marBottom w:val="0"/>
      <w:divBdr>
        <w:top w:val="none" w:sz="0" w:space="0" w:color="auto"/>
        <w:left w:val="none" w:sz="0" w:space="0" w:color="auto"/>
        <w:bottom w:val="none" w:sz="0" w:space="0" w:color="auto"/>
        <w:right w:val="none" w:sz="0" w:space="0" w:color="auto"/>
      </w:divBdr>
    </w:div>
    <w:div w:id="1398360617">
      <w:bodyDiv w:val="1"/>
      <w:marLeft w:val="0"/>
      <w:marRight w:val="0"/>
      <w:marTop w:val="0"/>
      <w:marBottom w:val="0"/>
      <w:divBdr>
        <w:top w:val="none" w:sz="0" w:space="0" w:color="auto"/>
        <w:left w:val="none" w:sz="0" w:space="0" w:color="auto"/>
        <w:bottom w:val="none" w:sz="0" w:space="0" w:color="auto"/>
        <w:right w:val="none" w:sz="0" w:space="0" w:color="auto"/>
      </w:divBdr>
    </w:div>
    <w:div w:id="1400714768">
      <w:bodyDiv w:val="1"/>
      <w:marLeft w:val="0"/>
      <w:marRight w:val="0"/>
      <w:marTop w:val="0"/>
      <w:marBottom w:val="0"/>
      <w:divBdr>
        <w:top w:val="none" w:sz="0" w:space="0" w:color="auto"/>
        <w:left w:val="none" w:sz="0" w:space="0" w:color="auto"/>
        <w:bottom w:val="none" w:sz="0" w:space="0" w:color="auto"/>
        <w:right w:val="none" w:sz="0" w:space="0" w:color="auto"/>
      </w:divBdr>
    </w:div>
    <w:div w:id="1415277040">
      <w:bodyDiv w:val="1"/>
      <w:marLeft w:val="0"/>
      <w:marRight w:val="0"/>
      <w:marTop w:val="0"/>
      <w:marBottom w:val="0"/>
      <w:divBdr>
        <w:top w:val="none" w:sz="0" w:space="0" w:color="auto"/>
        <w:left w:val="none" w:sz="0" w:space="0" w:color="auto"/>
        <w:bottom w:val="none" w:sz="0" w:space="0" w:color="auto"/>
        <w:right w:val="none" w:sz="0" w:space="0" w:color="auto"/>
      </w:divBdr>
    </w:div>
    <w:div w:id="1442801536">
      <w:bodyDiv w:val="1"/>
      <w:marLeft w:val="0"/>
      <w:marRight w:val="0"/>
      <w:marTop w:val="0"/>
      <w:marBottom w:val="0"/>
      <w:divBdr>
        <w:top w:val="none" w:sz="0" w:space="0" w:color="auto"/>
        <w:left w:val="none" w:sz="0" w:space="0" w:color="auto"/>
        <w:bottom w:val="none" w:sz="0" w:space="0" w:color="auto"/>
        <w:right w:val="none" w:sz="0" w:space="0" w:color="auto"/>
      </w:divBdr>
    </w:div>
    <w:div w:id="1451239377">
      <w:bodyDiv w:val="1"/>
      <w:marLeft w:val="0"/>
      <w:marRight w:val="0"/>
      <w:marTop w:val="0"/>
      <w:marBottom w:val="0"/>
      <w:divBdr>
        <w:top w:val="none" w:sz="0" w:space="0" w:color="auto"/>
        <w:left w:val="none" w:sz="0" w:space="0" w:color="auto"/>
        <w:bottom w:val="none" w:sz="0" w:space="0" w:color="auto"/>
        <w:right w:val="none" w:sz="0" w:space="0" w:color="auto"/>
      </w:divBdr>
    </w:div>
    <w:div w:id="1453596214">
      <w:bodyDiv w:val="1"/>
      <w:marLeft w:val="0"/>
      <w:marRight w:val="0"/>
      <w:marTop w:val="0"/>
      <w:marBottom w:val="0"/>
      <w:divBdr>
        <w:top w:val="none" w:sz="0" w:space="0" w:color="auto"/>
        <w:left w:val="none" w:sz="0" w:space="0" w:color="auto"/>
        <w:bottom w:val="none" w:sz="0" w:space="0" w:color="auto"/>
        <w:right w:val="none" w:sz="0" w:space="0" w:color="auto"/>
      </w:divBdr>
    </w:div>
    <w:div w:id="1461995372">
      <w:bodyDiv w:val="1"/>
      <w:marLeft w:val="0"/>
      <w:marRight w:val="0"/>
      <w:marTop w:val="0"/>
      <w:marBottom w:val="0"/>
      <w:divBdr>
        <w:top w:val="none" w:sz="0" w:space="0" w:color="auto"/>
        <w:left w:val="none" w:sz="0" w:space="0" w:color="auto"/>
        <w:bottom w:val="none" w:sz="0" w:space="0" w:color="auto"/>
        <w:right w:val="none" w:sz="0" w:space="0" w:color="auto"/>
      </w:divBdr>
    </w:div>
    <w:div w:id="1490487549">
      <w:bodyDiv w:val="1"/>
      <w:marLeft w:val="0"/>
      <w:marRight w:val="0"/>
      <w:marTop w:val="0"/>
      <w:marBottom w:val="0"/>
      <w:divBdr>
        <w:top w:val="none" w:sz="0" w:space="0" w:color="auto"/>
        <w:left w:val="none" w:sz="0" w:space="0" w:color="auto"/>
        <w:bottom w:val="none" w:sz="0" w:space="0" w:color="auto"/>
        <w:right w:val="none" w:sz="0" w:space="0" w:color="auto"/>
      </w:divBdr>
    </w:div>
    <w:div w:id="1491755882">
      <w:bodyDiv w:val="1"/>
      <w:marLeft w:val="0"/>
      <w:marRight w:val="0"/>
      <w:marTop w:val="0"/>
      <w:marBottom w:val="0"/>
      <w:divBdr>
        <w:top w:val="none" w:sz="0" w:space="0" w:color="auto"/>
        <w:left w:val="none" w:sz="0" w:space="0" w:color="auto"/>
        <w:bottom w:val="none" w:sz="0" w:space="0" w:color="auto"/>
        <w:right w:val="none" w:sz="0" w:space="0" w:color="auto"/>
      </w:divBdr>
    </w:div>
    <w:div w:id="1492402759">
      <w:bodyDiv w:val="1"/>
      <w:marLeft w:val="0"/>
      <w:marRight w:val="0"/>
      <w:marTop w:val="0"/>
      <w:marBottom w:val="0"/>
      <w:divBdr>
        <w:top w:val="none" w:sz="0" w:space="0" w:color="auto"/>
        <w:left w:val="none" w:sz="0" w:space="0" w:color="auto"/>
        <w:bottom w:val="none" w:sz="0" w:space="0" w:color="auto"/>
        <w:right w:val="none" w:sz="0" w:space="0" w:color="auto"/>
      </w:divBdr>
    </w:div>
    <w:div w:id="1503737262">
      <w:bodyDiv w:val="1"/>
      <w:marLeft w:val="0"/>
      <w:marRight w:val="0"/>
      <w:marTop w:val="0"/>
      <w:marBottom w:val="0"/>
      <w:divBdr>
        <w:top w:val="none" w:sz="0" w:space="0" w:color="auto"/>
        <w:left w:val="none" w:sz="0" w:space="0" w:color="auto"/>
        <w:bottom w:val="none" w:sz="0" w:space="0" w:color="auto"/>
        <w:right w:val="none" w:sz="0" w:space="0" w:color="auto"/>
      </w:divBdr>
    </w:div>
    <w:div w:id="1507095744">
      <w:bodyDiv w:val="1"/>
      <w:marLeft w:val="0"/>
      <w:marRight w:val="0"/>
      <w:marTop w:val="0"/>
      <w:marBottom w:val="0"/>
      <w:divBdr>
        <w:top w:val="none" w:sz="0" w:space="0" w:color="auto"/>
        <w:left w:val="none" w:sz="0" w:space="0" w:color="auto"/>
        <w:bottom w:val="none" w:sz="0" w:space="0" w:color="auto"/>
        <w:right w:val="none" w:sz="0" w:space="0" w:color="auto"/>
      </w:divBdr>
    </w:div>
    <w:div w:id="1516773390">
      <w:bodyDiv w:val="1"/>
      <w:marLeft w:val="0"/>
      <w:marRight w:val="0"/>
      <w:marTop w:val="0"/>
      <w:marBottom w:val="0"/>
      <w:divBdr>
        <w:top w:val="none" w:sz="0" w:space="0" w:color="auto"/>
        <w:left w:val="none" w:sz="0" w:space="0" w:color="auto"/>
        <w:bottom w:val="none" w:sz="0" w:space="0" w:color="auto"/>
        <w:right w:val="none" w:sz="0" w:space="0" w:color="auto"/>
      </w:divBdr>
    </w:div>
    <w:div w:id="1523980760">
      <w:bodyDiv w:val="1"/>
      <w:marLeft w:val="0"/>
      <w:marRight w:val="0"/>
      <w:marTop w:val="0"/>
      <w:marBottom w:val="0"/>
      <w:divBdr>
        <w:top w:val="none" w:sz="0" w:space="0" w:color="auto"/>
        <w:left w:val="none" w:sz="0" w:space="0" w:color="auto"/>
        <w:bottom w:val="none" w:sz="0" w:space="0" w:color="auto"/>
        <w:right w:val="none" w:sz="0" w:space="0" w:color="auto"/>
      </w:divBdr>
    </w:div>
    <w:div w:id="1577741133">
      <w:bodyDiv w:val="1"/>
      <w:marLeft w:val="0"/>
      <w:marRight w:val="0"/>
      <w:marTop w:val="0"/>
      <w:marBottom w:val="0"/>
      <w:divBdr>
        <w:top w:val="none" w:sz="0" w:space="0" w:color="auto"/>
        <w:left w:val="none" w:sz="0" w:space="0" w:color="auto"/>
        <w:bottom w:val="none" w:sz="0" w:space="0" w:color="auto"/>
        <w:right w:val="none" w:sz="0" w:space="0" w:color="auto"/>
      </w:divBdr>
    </w:div>
    <w:div w:id="1604875742">
      <w:bodyDiv w:val="1"/>
      <w:marLeft w:val="0"/>
      <w:marRight w:val="0"/>
      <w:marTop w:val="0"/>
      <w:marBottom w:val="0"/>
      <w:divBdr>
        <w:top w:val="none" w:sz="0" w:space="0" w:color="auto"/>
        <w:left w:val="none" w:sz="0" w:space="0" w:color="auto"/>
        <w:bottom w:val="none" w:sz="0" w:space="0" w:color="auto"/>
        <w:right w:val="none" w:sz="0" w:space="0" w:color="auto"/>
      </w:divBdr>
    </w:div>
    <w:div w:id="1613592855">
      <w:bodyDiv w:val="1"/>
      <w:marLeft w:val="0"/>
      <w:marRight w:val="0"/>
      <w:marTop w:val="0"/>
      <w:marBottom w:val="0"/>
      <w:divBdr>
        <w:top w:val="none" w:sz="0" w:space="0" w:color="auto"/>
        <w:left w:val="none" w:sz="0" w:space="0" w:color="auto"/>
        <w:bottom w:val="none" w:sz="0" w:space="0" w:color="auto"/>
        <w:right w:val="none" w:sz="0" w:space="0" w:color="auto"/>
      </w:divBdr>
    </w:div>
    <w:div w:id="1647737269">
      <w:bodyDiv w:val="1"/>
      <w:marLeft w:val="0"/>
      <w:marRight w:val="0"/>
      <w:marTop w:val="0"/>
      <w:marBottom w:val="0"/>
      <w:divBdr>
        <w:top w:val="none" w:sz="0" w:space="0" w:color="auto"/>
        <w:left w:val="none" w:sz="0" w:space="0" w:color="auto"/>
        <w:bottom w:val="none" w:sz="0" w:space="0" w:color="auto"/>
        <w:right w:val="none" w:sz="0" w:space="0" w:color="auto"/>
      </w:divBdr>
    </w:div>
    <w:div w:id="1660385004">
      <w:bodyDiv w:val="1"/>
      <w:marLeft w:val="0"/>
      <w:marRight w:val="0"/>
      <w:marTop w:val="0"/>
      <w:marBottom w:val="0"/>
      <w:divBdr>
        <w:top w:val="none" w:sz="0" w:space="0" w:color="auto"/>
        <w:left w:val="none" w:sz="0" w:space="0" w:color="auto"/>
        <w:bottom w:val="none" w:sz="0" w:space="0" w:color="auto"/>
        <w:right w:val="none" w:sz="0" w:space="0" w:color="auto"/>
      </w:divBdr>
    </w:div>
    <w:div w:id="1728063705">
      <w:bodyDiv w:val="1"/>
      <w:marLeft w:val="0"/>
      <w:marRight w:val="0"/>
      <w:marTop w:val="0"/>
      <w:marBottom w:val="0"/>
      <w:divBdr>
        <w:top w:val="none" w:sz="0" w:space="0" w:color="auto"/>
        <w:left w:val="none" w:sz="0" w:space="0" w:color="auto"/>
        <w:bottom w:val="none" w:sz="0" w:space="0" w:color="auto"/>
        <w:right w:val="none" w:sz="0" w:space="0" w:color="auto"/>
      </w:divBdr>
    </w:div>
    <w:div w:id="1746100366">
      <w:bodyDiv w:val="1"/>
      <w:marLeft w:val="0"/>
      <w:marRight w:val="0"/>
      <w:marTop w:val="0"/>
      <w:marBottom w:val="0"/>
      <w:divBdr>
        <w:top w:val="none" w:sz="0" w:space="0" w:color="auto"/>
        <w:left w:val="none" w:sz="0" w:space="0" w:color="auto"/>
        <w:bottom w:val="none" w:sz="0" w:space="0" w:color="auto"/>
        <w:right w:val="none" w:sz="0" w:space="0" w:color="auto"/>
      </w:divBdr>
    </w:div>
    <w:div w:id="1815029175">
      <w:bodyDiv w:val="1"/>
      <w:marLeft w:val="0"/>
      <w:marRight w:val="0"/>
      <w:marTop w:val="0"/>
      <w:marBottom w:val="0"/>
      <w:divBdr>
        <w:top w:val="none" w:sz="0" w:space="0" w:color="auto"/>
        <w:left w:val="none" w:sz="0" w:space="0" w:color="auto"/>
        <w:bottom w:val="none" w:sz="0" w:space="0" w:color="auto"/>
        <w:right w:val="none" w:sz="0" w:space="0" w:color="auto"/>
      </w:divBdr>
    </w:div>
    <w:div w:id="1828325386">
      <w:bodyDiv w:val="1"/>
      <w:marLeft w:val="0"/>
      <w:marRight w:val="0"/>
      <w:marTop w:val="0"/>
      <w:marBottom w:val="0"/>
      <w:divBdr>
        <w:top w:val="none" w:sz="0" w:space="0" w:color="auto"/>
        <w:left w:val="none" w:sz="0" w:space="0" w:color="auto"/>
        <w:bottom w:val="none" w:sz="0" w:space="0" w:color="auto"/>
        <w:right w:val="none" w:sz="0" w:space="0" w:color="auto"/>
      </w:divBdr>
    </w:div>
    <w:div w:id="1844854671">
      <w:bodyDiv w:val="1"/>
      <w:marLeft w:val="0"/>
      <w:marRight w:val="0"/>
      <w:marTop w:val="0"/>
      <w:marBottom w:val="0"/>
      <w:divBdr>
        <w:top w:val="none" w:sz="0" w:space="0" w:color="auto"/>
        <w:left w:val="none" w:sz="0" w:space="0" w:color="auto"/>
        <w:bottom w:val="none" w:sz="0" w:space="0" w:color="auto"/>
        <w:right w:val="none" w:sz="0" w:space="0" w:color="auto"/>
      </w:divBdr>
    </w:div>
    <w:div w:id="1868906208">
      <w:bodyDiv w:val="1"/>
      <w:marLeft w:val="0"/>
      <w:marRight w:val="0"/>
      <w:marTop w:val="0"/>
      <w:marBottom w:val="0"/>
      <w:divBdr>
        <w:top w:val="none" w:sz="0" w:space="0" w:color="auto"/>
        <w:left w:val="none" w:sz="0" w:space="0" w:color="auto"/>
        <w:bottom w:val="none" w:sz="0" w:space="0" w:color="auto"/>
        <w:right w:val="none" w:sz="0" w:space="0" w:color="auto"/>
      </w:divBdr>
    </w:div>
    <w:div w:id="1879118952">
      <w:bodyDiv w:val="1"/>
      <w:marLeft w:val="0"/>
      <w:marRight w:val="0"/>
      <w:marTop w:val="0"/>
      <w:marBottom w:val="0"/>
      <w:divBdr>
        <w:top w:val="none" w:sz="0" w:space="0" w:color="auto"/>
        <w:left w:val="none" w:sz="0" w:space="0" w:color="auto"/>
        <w:bottom w:val="none" w:sz="0" w:space="0" w:color="auto"/>
        <w:right w:val="none" w:sz="0" w:space="0" w:color="auto"/>
      </w:divBdr>
    </w:div>
    <w:div w:id="1902131025">
      <w:bodyDiv w:val="1"/>
      <w:marLeft w:val="0"/>
      <w:marRight w:val="0"/>
      <w:marTop w:val="0"/>
      <w:marBottom w:val="0"/>
      <w:divBdr>
        <w:top w:val="none" w:sz="0" w:space="0" w:color="auto"/>
        <w:left w:val="none" w:sz="0" w:space="0" w:color="auto"/>
        <w:bottom w:val="none" w:sz="0" w:space="0" w:color="auto"/>
        <w:right w:val="none" w:sz="0" w:space="0" w:color="auto"/>
      </w:divBdr>
    </w:div>
    <w:div w:id="1922136871">
      <w:bodyDiv w:val="1"/>
      <w:marLeft w:val="0"/>
      <w:marRight w:val="0"/>
      <w:marTop w:val="0"/>
      <w:marBottom w:val="0"/>
      <w:divBdr>
        <w:top w:val="none" w:sz="0" w:space="0" w:color="auto"/>
        <w:left w:val="none" w:sz="0" w:space="0" w:color="auto"/>
        <w:bottom w:val="none" w:sz="0" w:space="0" w:color="auto"/>
        <w:right w:val="none" w:sz="0" w:space="0" w:color="auto"/>
      </w:divBdr>
    </w:div>
    <w:div w:id="1948153870">
      <w:bodyDiv w:val="1"/>
      <w:marLeft w:val="0"/>
      <w:marRight w:val="0"/>
      <w:marTop w:val="0"/>
      <w:marBottom w:val="0"/>
      <w:divBdr>
        <w:top w:val="none" w:sz="0" w:space="0" w:color="auto"/>
        <w:left w:val="none" w:sz="0" w:space="0" w:color="auto"/>
        <w:bottom w:val="none" w:sz="0" w:space="0" w:color="auto"/>
        <w:right w:val="none" w:sz="0" w:space="0" w:color="auto"/>
      </w:divBdr>
    </w:div>
    <w:div w:id="2043164938">
      <w:bodyDiv w:val="1"/>
      <w:marLeft w:val="0"/>
      <w:marRight w:val="0"/>
      <w:marTop w:val="0"/>
      <w:marBottom w:val="0"/>
      <w:divBdr>
        <w:top w:val="none" w:sz="0" w:space="0" w:color="auto"/>
        <w:left w:val="none" w:sz="0" w:space="0" w:color="auto"/>
        <w:bottom w:val="none" w:sz="0" w:space="0" w:color="auto"/>
        <w:right w:val="none" w:sz="0" w:space="0" w:color="auto"/>
      </w:divBdr>
    </w:div>
    <w:div w:id="2058310051">
      <w:bodyDiv w:val="1"/>
      <w:marLeft w:val="0"/>
      <w:marRight w:val="0"/>
      <w:marTop w:val="0"/>
      <w:marBottom w:val="0"/>
      <w:divBdr>
        <w:top w:val="none" w:sz="0" w:space="0" w:color="auto"/>
        <w:left w:val="none" w:sz="0" w:space="0" w:color="auto"/>
        <w:bottom w:val="none" w:sz="0" w:space="0" w:color="auto"/>
        <w:right w:val="none" w:sz="0" w:space="0" w:color="auto"/>
      </w:divBdr>
    </w:div>
    <w:div w:id="2059892080">
      <w:bodyDiv w:val="1"/>
      <w:marLeft w:val="0"/>
      <w:marRight w:val="0"/>
      <w:marTop w:val="0"/>
      <w:marBottom w:val="0"/>
      <w:divBdr>
        <w:top w:val="none" w:sz="0" w:space="0" w:color="auto"/>
        <w:left w:val="none" w:sz="0" w:space="0" w:color="auto"/>
        <w:bottom w:val="none" w:sz="0" w:space="0" w:color="auto"/>
        <w:right w:val="none" w:sz="0" w:space="0" w:color="auto"/>
      </w:divBdr>
    </w:div>
    <w:div w:id="2080403208">
      <w:bodyDiv w:val="1"/>
      <w:marLeft w:val="0"/>
      <w:marRight w:val="0"/>
      <w:marTop w:val="0"/>
      <w:marBottom w:val="0"/>
      <w:divBdr>
        <w:top w:val="none" w:sz="0" w:space="0" w:color="auto"/>
        <w:left w:val="none" w:sz="0" w:space="0" w:color="auto"/>
        <w:bottom w:val="none" w:sz="0" w:space="0" w:color="auto"/>
        <w:right w:val="none" w:sz="0" w:space="0" w:color="auto"/>
      </w:divBdr>
    </w:div>
    <w:div w:id="2100980716">
      <w:bodyDiv w:val="1"/>
      <w:marLeft w:val="0"/>
      <w:marRight w:val="0"/>
      <w:marTop w:val="0"/>
      <w:marBottom w:val="0"/>
      <w:divBdr>
        <w:top w:val="none" w:sz="0" w:space="0" w:color="auto"/>
        <w:left w:val="none" w:sz="0" w:space="0" w:color="auto"/>
        <w:bottom w:val="none" w:sz="0" w:space="0" w:color="auto"/>
        <w:right w:val="none" w:sz="0" w:space="0" w:color="auto"/>
      </w:divBdr>
    </w:div>
    <w:div w:id="2103212705">
      <w:bodyDiv w:val="1"/>
      <w:marLeft w:val="0"/>
      <w:marRight w:val="0"/>
      <w:marTop w:val="0"/>
      <w:marBottom w:val="0"/>
      <w:divBdr>
        <w:top w:val="none" w:sz="0" w:space="0" w:color="auto"/>
        <w:left w:val="none" w:sz="0" w:space="0" w:color="auto"/>
        <w:bottom w:val="none" w:sz="0" w:space="0" w:color="auto"/>
        <w:right w:val="none" w:sz="0" w:space="0" w:color="auto"/>
      </w:divBdr>
    </w:div>
    <w:div w:id="213512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ec.europa.eu/yourvoice/consultations/index_nl.htm" TargetMode="External" Id="rId13" /><Relationship Type="http://schemas.openxmlformats.org/officeDocument/2006/relationships/settings" Target="settings.xml" Id="rId7"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12" /><Relationship Type="http://schemas.microsoft.com/office/2007/relationships/stylesWithEffects" Target="stylesWithEffects.xml" Id="rId6" /><Relationship Type="http://schemas.openxmlformats.org/officeDocument/2006/relationships/hyperlink" Target="http://www.ipex.eu/IPEXL-WEB/dossier/document/COM20180746.do" TargetMode="External" Id="rId11" /><Relationship Type="http://schemas.openxmlformats.org/officeDocument/2006/relationships/styles" Target="styles.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numbering" Target="numbering.xml" Id="rId4" /><Relationship Type="http://schemas.openxmlformats.org/officeDocument/2006/relationships/footnotes" Target="footnotes.xml" Id="rId9" /><Relationship Type="http://schemas.openxmlformats.org/officeDocument/2006/relationships/fontTable" Target="fontTable.xml" Id="rId14"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6</ap:Pages>
  <ap:Words>2484</ap:Words>
  <ap:Characters>13663</ap:Characters>
  <ap:DocSecurity>0</ap:DocSecurity>
  <ap:Lines>113</ap:Lines>
  <ap:Paragraphs>32</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16115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2018-09-27T09:06:00.0000000Z</lastPrinted>
  <dcterms:created xsi:type="dcterms:W3CDTF">2018-11-29T14:13:00.0000000Z</dcterms:created>
  <dcterms:modified xsi:type="dcterms:W3CDTF">2018-11-29T14:13:00.0000000Z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0x010100BDD69991982DAC4CA12DE34DE875F758</vt:lpwstr>
  </property>
</Properties>
</file>