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4468D9" w:rsidP="00D2526B" w:rsidRDefault="004468D9" w14:paraId="13366748" w14:textId="0FA7D12E">
          <w:pPr>
            <w:tabs>
              <w:tab w:val="left" w:pos="3686"/>
            </w:tabs>
          </w:pPr>
          <w:r>
            <w:t>Advies Raad van State</w:t>
          </w:r>
        </w:p>
        <w:p w:rsidR="004468D9" w:rsidP="00D2526B" w:rsidRDefault="004468D9" w14:paraId="0961D07E" w14:textId="77777777">
          <w:pPr>
            <w:tabs>
              <w:tab w:val="left" w:pos="3686"/>
            </w:tabs>
          </w:pPr>
        </w:p>
        <w:p w:rsidR="004468D9" w:rsidP="00D2526B" w:rsidRDefault="00977969" w14:paraId="78AA15EB"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1E6C900" wp14:anchorId="4DE5547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A756CB5" w14:textId="22ED8176">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4DE5547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1A756CB5" w14:textId="22ED8176">
                          <w:pPr>
                            <w:shd w:val="solid" w:color="FFFFFF" w:fill="FFFFFF"/>
                            <w:rPr>
                              <w:b/>
                              <w:spacing w:val="20"/>
                              <w:sz w:val="16"/>
                            </w:rPr>
                          </w:pPr>
                        </w:p>
                      </w:txbxContent>
                    </v:textbox>
                    <w10:wrap type="square" anchorx="page" anchory="page"/>
                  </v:shape>
                </w:pict>
              </mc:Fallback>
            </mc:AlternateContent>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W11.18.0194/IV</w:t>
              </w:r>
            </w:sdtContent>
          </w:sdt>
          <w:r w:rsidR="00D2526B">
            <w:tab/>
          </w:r>
        </w:p>
        <w:p w:rsidR="00D2526B" w:rsidP="00D2526B" w:rsidRDefault="00D2526B" w14:paraId="1BCD6257" w14:textId="34108424">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11 oktober 2018</w:t>
              </w:r>
            </w:sdtContent>
          </w:sdt>
        </w:p>
        <w:p w:rsidRPr="00831363" w:rsidR="001410FD" w:rsidP="00AC5AD9" w:rsidRDefault="001410FD" w14:paraId="3142737B" w14:textId="77777777">
          <w:pPr>
            <w:tabs>
              <w:tab w:val="left" w:pos="3686"/>
            </w:tabs>
          </w:pPr>
        </w:p>
        <w:p w:rsidRPr="00831363" w:rsidR="00636D17" w:rsidP="00636D17" w:rsidRDefault="004468D9" w14:paraId="5D550149" w14:textId="67FCCCA7">
          <w:pPr>
            <w:tabs>
              <w:tab w:val="left" w:pos="3685"/>
            </w:tabs>
          </w:pPr>
          <w:r>
            <w:t>Aan de Koning</w:t>
          </w:r>
        </w:p>
        <w:p w:rsidRPr="00831363" w:rsidR="00636D17" w:rsidP="00636D17" w:rsidRDefault="00636D17" w14:paraId="211F31ED"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85A83" w:rsidRDefault="00F51709" w14:paraId="44CB13DC" w14:textId="77777777">
              <w:r>
                <w:t>Bij Kabinetsmissive van 12 juli 2018, no.2018001275, heeft Uwe Majesteit, op voordracht van de Minister van Landbouw, Natuur en Voedselkwaliteit, bij de Afdeling advisering van de Raad van State ter overweging aanhangig gemaakt het voorstel van wet houdende regels betreffende beschermende maatregelen tegen schadelijke organismen bij planten (Plantgezondheidswet), met memorie van toelichting.</w:t>
              </w:r>
            </w:p>
          </w:sdtContent>
        </w:sdt>
        <w:p w:rsidRPr="00831363" w:rsidR="00CE4655" w:rsidP="003C7608" w:rsidRDefault="00CE4655" w14:paraId="3DC5B2B1" w14:textId="77777777"/>
        <w:sdt>
          <w:sdtPr>
            <w:alias w:val="VrijeTekst1"/>
            <w:tag w:val="VrijeTekst1"/>
            <w:id w:val="-437221631"/>
            <w:lock w:val="sdtLocked"/>
          </w:sdtPr>
          <w:sdtEndPr/>
          <w:sdtContent>
            <w:p w:rsidR="002F2C2D" w:rsidP="002F2C2D" w:rsidRDefault="00F51709" w14:paraId="64650CFC" w14:textId="77777777">
              <w:r>
                <w:t>De aanleiding voor het wetsvoorstel betreft Verordening 2016/2031, waarin regels voor de bescherming van planten tegen de binnenkomst en verspreiding van voor planten schadelijke organismen zijn gesteld.</w:t>
              </w:r>
              <w:r>
                <w:rPr>
                  <w:rStyle w:val="Voetnootmarkering"/>
                </w:rPr>
                <w:footnoteReference w:id="1"/>
              </w:r>
              <w:r>
                <w:t xml:space="preserve"> Verordening 2016/2031 zal met ingang van 14 december 2019 rechtstreeks van toepassing zijn in de lidstaten van de Europese Unie. Met ingang van die datum moet de nationale regelgeving in overeenstemming zijn met deze verordening. Het wetsvoorstel strekt hiertoe en het leidt tot een volledige herziening en vernieuwing van de Plantenziektenwet van 5 april 1951. </w:t>
              </w:r>
            </w:p>
            <w:p w:rsidR="00B83440" w:rsidP="002F2C2D" w:rsidRDefault="0088394E" w14:paraId="13B013D7" w14:textId="77777777"/>
            <w:p w:rsidR="002F2C2D" w:rsidP="002F2C2D" w:rsidRDefault="00F51709" w14:paraId="64F5CEFC" w14:textId="77777777">
              <w:r>
                <w:t xml:space="preserve">Tevens wordt uitvoering gegeven aan Controleverordening 2017/625, die voorschriften geeft voor de uitvoering van officiële controles. Deze </w:t>
              </w:r>
              <w:r w:rsidRPr="008C0EED">
                <w:t xml:space="preserve">worden </w:t>
              </w:r>
              <w:r>
                <w:t>geregeld in de Landbouwkwaliteitswet, de Wet gewasbeschermingsmiddelen en biociden en de Plantgezondheidswet.</w:t>
              </w:r>
              <w:r>
                <w:rPr>
                  <w:rStyle w:val="Voetnootmarkering"/>
                </w:rPr>
                <w:footnoteReference w:id="2"/>
              </w:r>
            </w:p>
            <w:p w:rsidR="002F2C2D" w:rsidP="002F2C2D" w:rsidRDefault="0088394E" w14:paraId="45127602" w14:textId="77777777"/>
            <w:p w:rsidR="00EF0CB0" w:rsidP="002F2C2D" w:rsidRDefault="00F51709" w14:paraId="70460A1C" w14:textId="77777777">
              <w:r w:rsidRPr="00AD4310">
                <w:t>De Afdeling advisering van de Raad van State maakt opmerkingen over</w:t>
              </w:r>
              <w:r>
                <w:t xml:space="preserve"> </w:t>
              </w:r>
              <w:r w:rsidRPr="00AD4310">
                <w:t>de</w:t>
              </w:r>
              <w:r>
                <w:t xml:space="preserve"> Europese verplichting een </w:t>
              </w:r>
              <w:r w:rsidRPr="00AD4310">
                <w:t xml:space="preserve">coördinerende </w:t>
              </w:r>
              <w:r>
                <w:t>instantie aan te wijzen</w:t>
              </w:r>
              <w:r w:rsidRPr="00AD4310">
                <w:t xml:space="preserve">. Zij is van oordeel dat in verband daarmee aanpassing van </w:t>
              </w:r>
              <w:r>
                <w:t xml:space="preserve">het wetsvoorstel </w:t>
              </w:r>
              <w:r w:rsidRPr="00AD4310">
                <w:t xml:space="preserve">wenselijk is. </w:t>
              </w:r>
            </w:p>
            <w:p w:rsidR="00F51709" w:rsidP="002F2C2D" w:rsidRDefault="00F51709" w14:paraId="49FEB6C7" w14:textId="77777777"/>
            <w:p w:rsidR="00F51709" w:rsidP="002F2C2D" w:rsidRDefault="00F51709" w14:paraId="4BB6CBA1" w14:textId="77777777"/>
            <w:p w:rsidR="00EF0CB0" w:rsidP="002F2C2D" w:rsidRDefault="0088394E" w14:paraId="3EAEC970" w14:textId="77777777"/>
            <w:p w:rsidR="002F2C2D" w:rsidP="002F2C2D" w:rsidRDefault="00F51709" w14:paraId="5272A162" w14:textId="77777777">
              <w:r>
                <w:t>1.</w:t>
              </w:r>
              <w:r>
                <w:tab/>
              </w:r>
              <w:r w:rsidRPr="002F2C2D">
                <w:rPr>
                  <w:u w:val="single"/>
                </w:rPr>
                <w:t>Bevoegde en coördinerende autoriteit</w:t>
              </w:r>
            </w:p>
            <w:p w:rsidR="008C0EED" w:rsidP="002F2C2D" w:rsidRDefault="0088394E" w14:paraId="12A60253" w14:textId="77777777"/>
            <w:p w:rsidR="005C3BA9" w:rsidP="005C3BA9" w:rsidRDefault="00F51709" w14:paraId="05B3D5D7" w14:textId="77777777">
              <w:r>
                <w:lastRenderedPageBreak/>
                <w:t>Het doel van de Europese regelgeving is het beschermen van het grondgebied van de Europese Unie tegen het binnenbrengen, vestigen en verspreiden van schadelijke organismen voor planten en plantaardige producten.</w:t>
              </w:r>
              <w:r>
                <w:rPr>
                  <w:rStyle w:val="Voetnootmarkering"/>
                </w:rPr>
                <w:footnoteReference w:id="3"/>
              </w:r>
              <w:r>
                <w:t xml:space="preserve"> Plantgezondheid is belangrijk voor de duurzaamheid, biodiversiteit en ecosystemen en voor de economische positie van land-, tuin- en bosbouw.</w:t>
              </w:r>
              <w:r>
                <w:rPr>
                  <w:rStyle w:val="Voetnootmarkering"/>
                </w:rPr>
                <w:footnoteReference w:id="4"/>
              </w:r>
              <w:r>
                <w:t xml:space="preserve"> </w:t>
              </w:r>
            </w:p>
            <w:p w:rsidR="005C3BA9" w:rsidP="002F2C2D" w:rsidRDefault="0088394E" w14:paraId="5F1F489C" w14:textId="77777777"/>
            <w:p w:rsidR="002F2C2D" w:rsidP="008C0EED" w:rsidRDefault="00F51709" w14:paraId="4E3168A8" w14:textId="77777777">
              <w:r>
                <w:t>Wanneer een lidstaat de verantwoordelijkheid voor de organisatie of uitvoering van officiële controles of andere officiële activiteiten voor hetzelfde gebied aan meer dan één bevoegde autoriteit op nationaal, regionaal of plaatselijk niveau opdraagt, bepaalt Controleverordening 2017/625 dat de lidstaat één instantie moet aanwijzen, die verantwoordelijk is voor de coördinatie van de samenwerking en de contacten met de Commissie en met de andere lidstaten</w:t>
              </w:r>
              <w:r w:rsidRPr="00592712">
                <w:t>.</w:t>
              </w:r>
              <w:r w:rsidRPr="00592712">
                <w:rPr>
                  <w:rStyle w:val="Voetnootmarkering"/>
                </w:rPr>
                <w:footnoteReference w:id="5"/>
              </w:r>
            </w:p>
            <w:p w:rsidR="002F2C2D" w:rsidP="002F2C2D" w:rsidRDefault="0088394E" w14:paraId="5888C2A8" w14:textId="77777777"/>
            <w:p w:rsidRPr="002F2C2D" w:rsidR="0031089B" w:rsidP="00FF035E" w:rsidRDefault="00F51709" w14:paraId="11A087C4" w14:textId="77777777">
              <w:pPr>
                <w:rPr>
                  <w:rFonts w:ascii="Times New Roman" w:hAnsi="Times New Roman"/>
                  <w:sz w:val="24"/>
                </w:rPr>
              </w:pPr>
              <w:r>
                <w:t xml:space="preserve">Het voorstel bevat geen regeling voor de aanwijzing van de coördinerende autoriteit, hoewel de toelichting wel op de rol van deze autoriteit ingaat. </w:t>
              </w:r>
              <w:r w:rsidRPr="00592712">
                <w:t>Gegeven de Europese verplichting</w:t>
              </w:r>
              <w:r>
                <w:t xml:space="preserve"> daartoe, adviseert </w:t>
              </w:r>
              <w:r w:rsidRPr="00592712">
                <w:t xml:space="preserve">de Afdeling </w:t>
              </w:r>
              <w:r>
                <w:t>dit alsnog te regelen</w:t>
              </w:r>
              <w:r w:rsidRPr="004C6A01">
                <w:rPr>
                  <w:color w:val="FF0000"/>
                </w:rPr>
                <w:t>.</w:t>
              </w:r>
              <w:r>
                <w:t xml:space="preserve"> </w:t>
              </w:r>
            </w:p>
          </w:sdtContent>
        </w:sdt>
        <w:p w:rsidRPr="00831363" w:rsidR="008C5EDD" w:rsidP="00CE4655" w:rsidRDefault="008C5EDD" w14:paraId="568530C9" w14:textId="77777777"/>
        <w:sdt>
          <w:sdtPr>
            <w:alias w:val="VrijeTekst2"/>
            <w:tag w:val="VrijeTekst2"/>
            <w:id w:val="-1010833392"/>
            <w:lock w:val="sdtLocked"/>
            <w:placeholder>
              <w:docPart w:val="DefaultPlaceholder_1082065158"/>
            </w:placeholder>
          </w:sdtPr>
          <w:sdtEndPr/>
          <w:sdtContent>
            <w:p w:rsidR="007212F1" w:rsidP="00891BB0" w:rsidRDefault="00F51709" w14:paraId="4EAD6CE7" w14:textId="77777777">
              <w:r>
                <w:t>2.</w:t>
              </w:r>
              <w:r>
                <w:tab/>
              </w:r>
              <w:r w:rsidRPr="005F7A2B">
                <w:t>De Afdeling verwijst naar de bij dit advies behorende redactionele bijlage.</w:t>
              </w:r>
            </w:p>
          </w:sdtContent>
        </w:sdt>
        <w:p w:rsidRPr="00831363" w:rsidR="001410FD" w:rsidP="00796479" w:rsidRDefault="001410FD" w14:paraId="6E37CA9C" w14:textId="77777777"/>
        <w:sdt>
          <w:sdtPr>
            <w:alias w:val="Dictum"/>
            <w:tag w:val="Dictum"/>
            <w:id w:val="316161467"/>
            <w:lock w:val="sdtContentLocked"/>
            <w:placeholder>
              <w:docPart w:val="DefaultPlaceholder_1082065158"/>
            </w:placeholder>
            <w:text w:multiLine="1"/>
          </w:sdtPr>
          <w:sdtEndPr/>
          <w:sdtContent>
            <w:p w:rsidR="00685A83" w:rsidRDefault="00F51709" w14:paraId="6D64A3B4"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48E912EC" w14:textId="77777777">
          <w:pPr>
            <w:sectPr w:rsidRPr="00831363" w:rsidR="0037367E" w:rsidSect="00636D17">
              <w:headerReference w:type="even"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14:paraId="3087BC2E"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W11.18.0194</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624AFF62" w14:textId="77777777"/>
        <w:sdt>
          <w:sdtPr>
            <w:alias w:val="VrijeTekst3"/>
            <w:tag w:val="VrijeTekst3"/>
            <w:id w:val="2141764690"/>
            <w:lock w:val="sdtLocked"/>
          </w:sdtPr>
          <w:sdtEndPr/>
          <w:sdtContent>
            <w:p w:rsidR="00F05513" w:rsidP="00DA2703" w:rsidRDefault="00F51709" w14:paraId="72344829" w14:textId="77777777">
              <w:pPr>
                <w:numPr>
                  <w:ilvl w:val="0"/>
                  <w:numId w:val="1"/>
                </w:numPr>
              </w:pPr>
              <w:r>
                <w:t>De toelichting op onderdelen aanpassen aan de wetstekst, zoals in paragraaf 5 als het gaat om het bij ministeriele regeling regelen beboetbaar maken van overtredingen en in de artikelsgewijze toelichting op artikel 21, waar wordt verwezen naar onjuiste of niet in het wetsvoorstel voorziene onderdelen.</w:t>
              </w:r>
            </w:p>
            <w:p w:rsidR="00DA2703" w:rsidP="00DA2703" w:rsidRDefault="00F51709" w14:paraId="5AC14CDF" w14:textId="77777777">
              <w:pPr>
                <w:numPr>
                  <w:ilvl w:val="0"/>
                  <w:numId w:val="1"/>
                </w:numPr>
              </w:pPr>
              <w:r>
                <w:t>t</w:t>
              </w:r>
              <w:r w:rsidRPr="00DA2703">
                <w:t>ransponeringstabel</w:t>
              </w:r>
              <w:r>
                <w:t xml:space="preserve"> geeft per </w:t>
              </w:r>
              <w:r w:rsidRPr="00DA2703">
                <w:t xml:space="preserve">bepaling en artikellid aan hoe </w:t>
              </w:r>
              <w:r>
                <w:t>uitvoering is gegeven aan de verordeningen</w:t>
              </w:r>
              <w:r w:rsidRPr="00DA2703">
                <w:t xml:space="preserve">. De kolommen die </w:t>
              </w:r>
              <w:r>
                <w:t>vermelden</w:t>
              </w:r>
              <w:r w:rsidRPr="00DA2703">
                <w:t xml:space="preserve"> of er beleidsruimte is en de toelichting bij de keuz</w:t>
              </w:r>
              <w:r>
                <w:t>e van de invulling daarvan zijn</w:t>
              </w:r>
              <w:r w:rsidRPr="00DA2703">
                <w:t xml:space="preserve"> summier ingevuld</w:t>
              </w:r>
              <w:r>
                <w:t>, bijvoorbeeld artikel 5, ter uitvoering van artikel 15, tweede lid, van Verordening 2016/2031</w:t>
              </w:r>
              <w:r w:rsidRPr="00DA2703">
                <w:t xml:space="preserve">. De transponeringstabel aanvullen met de redenen </w:t>
              </w:r>
              <w:r>
                <w:t>voor het toekennen van de beleidsruimte</w:t>
              </w:r>
              <w:r w:rsidRPr="00DA2703">
                <w:t xml:space="preserve">.  </w:t>
              </w:r>
            </w:p>
            <w:p w:rsidR="00E70C71" w:rsidP="003623FC" w:rsidRDefault="00F51709" w14:paraId="44AEEA24" w14:textId="77777777">
              <w:pPr>
                <w:numPr>
                  <w:ilvl w:val="0"/>
                  <w:numId w:val="1"/>
                </w:numPr>
              </w:pPr>
              <w:r>
                <w:t>De toelichting bevat geen transponeringstabel voor Controleverordening 2017/625, De toelichting aanvullen met een transponeringstabel voor zover het wetsvoorstel dient ter uitvoering van deze verordening.</w:t>
              </w:r>
            </w:p>
          </w:sdtContent>
        </w:sdt>
        <w:p w:rsidR="00C50D4F" w:rsidP="005841EA" w:rsidRDefault="0088394E" w14:paraId="05594CD6" w14:textId="77777777">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6E4B0" w14:textId="77777777" w:rsidR="00885143" w:rsidRDefault="00885143" w:rsidP="005B3E03">
      <w:r>
        <w:separator/>
      </w:r>
    </w:p>
    <w:p w14:paraId="47EFEE4E" w14:textId="77777777" w:rsidR="00885143" w:rsidRDefault="00885143"/>
  </w:endnote>
  <w:endnote w:type="continuationSeparator" w:id="0">
    <w:p w14:paraId="4A6E8F0B" w14:textId="77777777" w:rsidR="00885143" w:rsidRDefault="00885143" w:rsidP="005B3E03">
      <w:r>
        <w:continuationSeparator/>
      </w:r>
    </w:p>
    <w:p w14:paraId="0E726354" w14:textId="77777777" w:rsidR="00885143" w:rsidRDefault="00885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9AFBF"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A4E6394" wp14:editId="3C4F109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79817" w14:textId="0290B415"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E6394"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0B279817" w14:textId="0290B415"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A108F" w14:textId="77777777" w:rsidR="00885143" w:rsidRDefault="00885143" w:rsidP="005B3E03">
      <w:r>
        <w:separator/>
      </w:r>
    </w:p>
    <w:p w14:paraId="148A11A6" w14:textId="77777777" w:rsidR="00885143" w:rsidRDefault="00885143"/>
  </w:footnote>
  <w:footnote w:type="continuationSeparator" w:id="0">
    <w:p w14:paraId="48F97171" w14:textId="77777777" w:rsidR="00885143" w:rsidRDefault="00885143" w:rsidP="005B3E03">
      <w:r>
        <w:continuationSeparator/>
      </w:r>
    </w:p>
    <w:p w14:paraId="2481D1EC" w14:textId="77777777" w:rsidR="00885143" w:rsidRDefault="00885143"/>
  </w:footnote>
  <w:footnote w:id="1">
    <w:p w14:paraId="403C32F1" w14:textId="77777777" w:rsidR="002F2C2D" w:rsidRDefault="00F51709" w:rsidP="002F2C2D">
      <w:pPr>
        <w:pStyle w:val="Voetnoottekst"/>
      </w:pPr>
      <w:r>
        <w:rPr>
          <w:rStyle w:val="Voetnootmarkering"/>
        </w:rPr>
        <w:footnoteRef/>
      </w:r>
      <w:r>
        <w:t xml:space="preserve"> </w:t>
      </w:r>
      <w:r>
        <w:tab/>
        <w:t>Verordening (EU) 2016/2031van het Europees Parlement en de Raad van 26 oktober 2016 betreffende beschermende maatregelen tegen plaagorganismen bij planten, tot wijziging van de Verordeningen (EU) nr. 228/213, (EU) nr. 652/2014 en (EU) nr. 1143/2014 van het Europees Parlement en de Raad tot intrekking van de Richtlijnen 69/464/EEFG, 74/467/EEG, 93/85/EEG, 98/57/EG, 2000/29/EG, 2006/91/EG en 2007/33/EG van de Raad (PbEU 2016, L 317).</w:t>
      </w:r>
    </w:p>
  </w:footnote>
  <w:footnote w:id="2">
    <w:p w14:paraId="607B2955" w14:textId="77777777" w:rsidR="002F2C2D" w:rsidRDefault="00F51709" w:rsidP="002F2C2D">
      <w:pPr>
        <w:pStyle w:val="Voetnoottekst"/>
      </w:pPr>
      <w:r>
        <w:rPr>
          <w:rStyle w:val="Voetnootmarkering"/>
        </w:rPr>
        <w:footnoteRef/>
      </w:r>
      <w:r>
        <w:t xml:space="preserve"> </w:t>
      </w:r>
      <w:r>
        <w:tab/>
        <w:t>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footnote>
  <w:footnote w:id="3">
    <w:p w14:paraId="6FED7D4A" w14:textId="77777777" w:rsidR="005C3BA9" w:rsidRDefault="00F51709" w:rsidP="005C3BA9">
      <w:pPr>
        <w:pStyle w:val="Voetnoottekst"/>
      </w:pPr>
      <w:r>
        <w:rPr>
          <w:rStyle w:val="Voetnootmarkering"/>
        </w:rPr>
        <w:footnoteRef/>
      </w:r>
      <w:r>
        <w:tab/>
        <w:t>Dit betreft eveneens de doelstelling van Richtlijn 2000/29/EG (Fytorichtlijn), die ten grondslag ligt aan de verordeningen en de nationale regelgeving.</w:t>
      </w:r>
    </w:p>
  </w:footnote>
  <w:footnote w:id="4">
    <w:p w14:paraId="04EC70CE" w14:textId="77777777" w:rsidR="005C3BA9" w:rsidRDefault="00F51709" w:rsidP="005C3BA9">
      <w:pPr>
        <w:pStyle w:val="Voetnoottekst"/>
      </w:pPr>
      <w:r>
        <w:rPr>
          <w:rStyle w:val="Voetnootmarkering"/>
        </w:rPr>
        <w:footnoteRef/>
      </w:r>
      <w:r>
        <w:tab/>
        <w:t>Memorie van toelichting, paragraaf 2. Implementatiewetgeving</w:t>
      </w:r>
    </w:p>
  </w:footnote>
  <w:footnote w:id="5">
    <w:p w14:paraId="7DB0381E" w14:textId="77777777" w:rsidR="008C0EED" w:rsidRDefault="00F51709" w:rsidP="008C0EED">
      <w:pPr>
        <w:pStyle w:val="Voetnoottekst"/>
      </w:pPr>
      <w:r>
        <w:rPr>
          <w:rStyle w:val="Voetnootmarkering"/>
        </w:rPr>
        <w:footnoteRef/>
      </w:r>
      <w:r>
        <w:tab/>
        <w:t>Artikel 4, tweede lid, van Controleverordening 2017/625.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158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0BCDCFD0" w14:textId="77777777"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65B5" w14:textId="77777777" w:rsidR="001410FD" w:rsidRPr="004468D9" w:rsidRDefault="001410FD" w:rsidP="004468D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8D2"/>
    <w:multiLevelType w:val="hybridMultilevel"/>
    <w:tmpl w:val="75666AB6"/>
    <w:lvl w:ilvl="0" w:tplc="A5FE8C08">
      <w:start w:val="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36A1"/>
    <w:rsid w:val="00060342"/>
    <w:rsid w:val="00070267"/>
    <w:rsid w:val="000854C3"/>
    <w:rsid w:val="000A1AAA"/>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468D9"/>
    <w:rsid w:val="00554D49"/>
    <w:rsid w:val="005841EA"/>
    <w:rsid w:val="005E41CC"/>
    <w:rsid w:val="00635836"/>
    <w:rsid w:val="00636D17"/>
    <w:rsid w:val="00685A83"/>
    <w:rsid w:val="00687984"/>
    <w:rsid w:val="006C5E3C"/>
    <w:rsid w:val="006D53BA"/>
    <w:rsid w:val="007009C5"/>
    <w:rsid w:val="00743072"/>
    <w:rsid w:val="00796479"/>
    <w:rsid w:val="008108EA"/>
    <w:rsid w:val="00831363"/>
    <w:rsid w:val="00883369"/>
    <w:rsid w:val="0088394E"/>
    <w:rsid w:val="00885143"/>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51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B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41B9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41B9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C34BD"/>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621</ap:Words>
  <ap:Characters>3417</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2018-11-12T15:01:00.0000000Z</lastPrinted>
  <dcterms:created xsi:type="dcterms:W3CDTF">2018-11-15T10:48:00.0000000Z</dcterms:created>
  <dcterms:modified xsi:type="dcterms:W3CDTF">2018-11-15T10:48:00.0000000Z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0x010100025F4A64E39C6A46836C2F520FC42556</vt:lpwstr>
  </property>
</Properties>
</file>