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4E" w:rsidP="007426AA" w:rsidRDefault="00216D4E">
      <w:pPr>
        <w:rPr>
          <w:szCs w:val="18"/>
        </w:rPr>
      </w:pPr>
      <w:r>
        <w:rPr>
          <w:szCs w:val="18"/>
        </w:rPr>
        <w:t>Geachte Voorzitter,</w:t>
      </w:r>
    </w:p>
    <w:p w:rsidR="00216D4E" w:rsidP="007426AA" w:rsidRDefault="00216D4E">
      <w:pPr>
        <w:rPr>
          <w:szCs w:val="18"/>
        </w:rPr>
      </w:pPr>
    </w:p>
    <w:p w:rsidR="00216D4E" w:rsidP="00216D4E" w:rsidRDefault="00216D4E">
      <w:r>
        <w:t xml:space="preserve">Op 31 augustus </w:t>
      </w:r>
      <w:r w:rsidR="00B27D7E">
        <w:t>jl.</w:t>
      </w:r>
      <w:r>
        <w:t xml:space="preserve"> heb ik u</w:t>
      </w:r>
      <w:r w:rsidR="00441A92">
        <w:t>w Kamer</w:t>
      </w:r>
      <w:r>
        <w:t xml:space="preserve"> schriftelijk geïnformeerd over mijn voornemen de Stichting Woonbedrijf Aardbevingsgebied Groningen te doen oprichten. Op 25 september </w:t>
      </w:r>
      <w:r w:rsidR="00B27D7E">
        <w:t xml:space="preserve">jl. </w:t>
      </w:r>
      <w:r>
        <w:t>heb ik nadere vragen van uw Kamer hieromtrent mogen ontvangen. Hierbij bied ik uw Kamer de antwoorden op de gestelde vragen aan.</w:t>
      </w:r>
    </w:p>
    <w:p w:rsidR="00216D4E" w:rsidP="00216D4E" w:rsidRDefault="00216D4E"/>
    <w:p w:rsidR="00216D4E" w:rsidP="00216D4E" w:rsidRDefault="00216D4E">
      <w:r w:rsidRPr="00411E6C">
        <w:t xml:space="preserve">De vaste commissie voor </w:t>
      </w:r>
      <w:r>
        <w:t>Economische Zaken en Klimaat</w:t>
      </w:r>
      <w:r w:rsidRPr="00411E6C">
        <w:t xml:space="preserve"> heeft mij verzocht geen onomkeerbare stappen te nemen totdat de </w:t>
      </w:r>
      <w:r>
        <w:t>besluitvorming met betrekking tot dit voornemen is afgerond</w:t>
      </w:r>
      <w:r w:rsidRPr="00411E6C">
        <w:t>. Graag verneem ik of daarvan, na het ontvangen van deze reactie, sprake is.</w:t>
      </w:r>
    </w:p>
    <w:p w:rsidR="00D22441" w:rsidP="00810C93" w:rsidRDefault="005A7810"/>
    <w:p w:rsidRPr="005C65B5" w:rsidR="00C90702" w:rsidP="007F510A" w:rsidRDefault="005A7810"/>
    <w:p w:rsidRPr="005C65B5" w:rsidR="00C90702" w:rsidP="007F510A" w:rsidRDefault="005A7810"/>
    <w:p w:rsidRPr="005C65B5" w:rsidR="00C90702" w:rsidP="007F510A" w:rsidRDefault="005A7810"/>
    <w:p w:rsidRPr="005C65B5" w:rsidR="00C90702" w:rsidP="007F510A" w:rsidRDefault="00216D4E">
      <w:r w:rsidRPr="005C65B5">
        <w:t>Eric Wiebes</w:t>
      </w:r>
    </w:p>
    <w:p w:rsidRPr="005C65B5" w:rsidR="00C90702" w:rsidP="007F510A" w:rsidRDefault="00216D4E">
      <w:r w:rsidRPr="005C65B5">
        <w:t>Minister van Economische Zaken en Klimaat</w:t>
      </w:r>
    </w:p>
    <w:sectPr w:rsidRPr="005C65B5" w:rsidR="00C90702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88C" w:rsidRDefault="00216D4E">
      <w:pPr>
        <w:spacing w:line="240" w:lineRule="auto"/>
      </w:pPr>
      <w:r>
        <w:separator/>
      </w:r>
    </w:p>
  </w:endnote>
  <w:endnote w:type="continuationSeparator" w:id="0">
    <w:p w:rsidR="00D0188C" w:rsidRDefault="00216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EB" w:rsidRDefault="00D619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A78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D4243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A7810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216D4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5A7810">
            <w:fldChar w:fldCharType="begin"/>
          </w:r>
          <w:r w:rsidR="005A7810">
            <w:instrText xml:space="preserve"> SECTIONPAGES   \* MERGEFORMAT </w:instrText>
          </w:r>
          <w:r w:rsidR="005A7810">
            <w:fldChar w:fldCharType="separate"/>
          </w:r>
          <w:r>
            <w:t>2</w:t>
          </w:r>
          <w:r w:rsidR="005A7810">
            <w:fldChar w:fldCharType="end"/>
          </w:r>
        </w:p>
      </w:tc>
    </w:tr>
  </w:tbl>
  <w:p w:rsidR="00527BD4" w:rsidRPr="00BC3B53" w:rsidRDefault="005A78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D4243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A7810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216D4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5A7810">
            <w:fldChar w:fldCharType="begin"/>
          </w:r>
          <w:r w:rsidR="005A7810">
            <w:instrText xml:space="preserve"> SECTIONPAGES   \* MERGEFORMAT </w:instrText>
          </w:r>
          <w:r w:rsidR="005A7810">
            <w:fldChar w:fldCharType="separate"/>
          </w:r>
          <w:r w:rsidR="005A7810">
            <w:t>1</w:t>
          </w:r>
          <w:r w:rsidR="005A7810">
            <w:fldChar w:fldCharType="end"/>
          </w:r>
        </w:p>
      </w:tc>
    </w:tr>
  </w:tbl>
  <w:p w:rsidR="00527BD4" w:rsidRPr="00BC3B53" w:rsidRDefault="005A7810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A78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88C" w:rsidRDefault="00216D4E">
      <w:pPr>
        <w:spacing w:line="240" w:lineRule="auto"/>
      </w:pPr>
      <w:r>
        <w:separator/>
      </w:r>
    </w:p>
  </w:footnote>
  <w:footnote w:type="continuationSeparator" w:id="0">
    <w:p w:rsidR="00D0188C" w:rsidRDefault="00216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EB" w:rsidRDefault="00D619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D4243" w:rsidTr="00A50CF6">
      <w:tc>
        <w:tcPr>
          <w:tcW w:w="2156" w:type="dxa"/>
          <w:shd w:val="clear" w:color="auto" w:fill="auto"/>
        </w:tcPr>
        <w:p w:rsidR="00527BD4" w:rsidRPr="005819CE" w:rsidRDefault="00216D4E" w:rsidP="00A50CF6">
          <w:pPr>
            <w:pStyle w:val="Huisstijl-Adres"/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2D4243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A7810" w:rsidP="00A50CF6"/>
      </w:tc>
    </w:tr>
    <w:tr w:rsidR="002D4243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216D4E" w:rsidP="00471BE2">
          <w:pPr>
            <w:pStyle w:val="Huisstijl-Kopje"/>
          </w:pPr>
          <w:r>
            <w:t>Ons kenmerk</w:t>
          </w:r>
        </w:p>
        <w:p w:rsidR="00502512" w:rsidRPr="00502512" w:rsidRDefault="00216D4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DGBI-DR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354464656"/>
              <w:lock w:val="contentLocked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18257367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A7810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A7810" w:rsidP="008C356D"/>
  <w:p w:rsidR="00527BD4" w:rsidRPr="00740712" w:rsidRDefault="005A7810" w:rsidP="008C356D"/>
  <w:p w:rsidR="00527BD4" w:rsidRPr="00217880" w:rsidRDefault="005A7810" w:rsidP="008C356D">
    <w:pPr>
      <w:spacing w:line="0" w:lineRule="atLeast"/>
      <w:rPr>
        <w:sz w:val="2"/>
        <w:szCs w:val="2"/>
      </w:rPr>
    </w:pPr>
  </w:p>
  <w:p w:rsidR="00527BD4" w:rsidRDefault="005A7810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A7810" w:rsidP="004F44C2"/>
  <w:p w:rsidR="00527BD4" w:rsidRPr="00740712" w:rsidRDefault="005A7810" w:rsidP="004F44C2"/>
  <w:p w:rsidR="00527BD4" w:rsidRPr="00217880" w:rsidRDefault="005A78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D4243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A78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3868" w:rsidRDefault="00216D4E" w:rsidP="00A60175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03868" w:rsidRPr="008537EA" w:rsidRDefault="005A7810" w:rsidP="00A60175">
          <w:pPr>
            <w:rPr>
              <w:szCs w:val="18"/>
            </w:rPr>
          </w:pPr>
        </w:p>
      </w:tc>
    </w:tr>
  </w:tbl>
  <w:p w:rsidR="00527BD4" w:rsidRDefault="005A7810" w:rsidP="00D0609E">
    <w:pPr>
      <w:framePr w:w="6340" w:h="2750" w:hRule="exact" w:hSpace="180" w:wrap="around" w:vAnchor="page" w:hAnchor="text" w:x="3873" w:y="-140"/>
    </w:pPr>
  </w:p>
  <w:p w:rsidR="00527BD4" w:rsidRDefault="005A7810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D4243" w:rsidTr="00A50CF6">
      <w:tc>
        <w:tcPr>
          <w:tcW w:w="2160" w:type="dxa"/>
          <w:shd w:val="clear" w:color="auto" w:fill="auto"/>
        </w:tcPr>
        <w:p w:rsidR="00527BD4" w:rsidRPr="005819CE" w:rsidRDefault="00216D4E" w:rsidP="00A50CF6">
          <w:pPr>
            <w:pStyle w:val="Huisstijl-Adres"/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:rsidR="00EF495B" w:rsidRDefault="00216D4E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216D4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216D4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B27D7E" w:rsidRDefault="00216D4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  <w:r w:rsidRPr="005819CE">
            <w:t xml:space="preserve"> </w:t>
          </w:r>
        </w:p>
      </w:tc>
    </w:tr>
    <w:tr w:rsidR="002D4243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A7810" w:rsidP="00A50CF6"/>
      </w:tc>
    </w:tr>
    <w:tr w:rsidR="002D4243" w:rsidTr="00A50CF6">
      <w:tc>
        <w:tcPr>
          <w:tcW w:w="2160" w:type="dxa"/>
          <w:shd w:val="clear" w:color="auto" w:fill="auto"/>
        </w:tcPr>
        <w:p w:rsidR="000C0163" w:rsidRPr="005819CE" w:rsidRDefault="00216D4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216D4E" w:rsidP="000C0163">
          <w:pPr>
            <w:pStyle w:val="Huisstijl-Gegeven"/>
          </w:pPr>
          <w:r>
            <w:t xml:space="preserve">DGBI-DR / </w:t>
          </w:r>
          <w:sdt>
            <w:sdtPr>
              <w:alias w:val="documentId"/>
              <w:id w:val="-1682048445"/>
              <w:lock w:val="contentLocked"/>
              <w:placeholder>
                <w:docPart w:val="DefaultPlaceholder_-1854013440"/>
              </w:placeholder>
            </w:sdtPr>
            <w:sdtEndPr/>
            <w:sdtContent>
              <w:r w:rsidR="005A7810">
                <w:fldChar w:fldCharType="begin"/>
              </w:r>
              <w:r w:rsidR="005A7810">
                <w:instrText xml:space="preserve"> DOCPROPERTY  "documentId"  \* MERGEFORMAT </w:instrText>
              </w:r>
              <w:r w:rsidR="005A7810">
                <w:fldChar w:fldCharType="separate"/>
              </w:r>
              <w:r>
                <w:t>18257367</w:t>
              </w:r>
              <w:r w:rsidR="005A7810">
                <w:fldChar w:fldCharType="end"/>
              </w:r>
            </w:sdtContent>
          </w:sdt>
        </w:p>
        <w:p w:rsidR="000B60F5" w:rsidRPr="00AA4791" w:rsidRDefault="00216D4E" w:rsidP="00A72139">
          <w:pPr>
            <w:pStyle w:val="Huisstijl-Kopje"/>
          </w:pPr>
          <w:r>
            <w:t>Bijlage(n)</w:t>
          </w:r>
        </w:p>
        <w:p w:rsidR="00527BD4" w:rsidRPr="005819CE" w:rsidRDefault="00216D4E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5A781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D4243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216D4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D4243" w:rsidTr="007610AA">
      <w:tc>
        <w:tcPr>
          <w:tcW w:w="7520" w:type="dxa"/>
          <w:gridSpan w:val="2"/>
          <w:shd w:val="clear" w:color="auto" w:fill="auto"/>
        </w:tcPr>
        <w:p w:rsidR="002D4243" w:rsidRDefault="002D4243"/>
      </w:tc>
    </w:tr>
    <w:tr w:rsidR="002D4243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27D7E" w:rsidRDefault="00B27D7E" w:rsidP="00B27D7E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 Voorzitter van de Tweede Kamer</w:t>
          </w:r>
        </w:p>
        <w:p w:rsidR="00B27D7E" w:rsidRPr="00056C8C" w:rsidRDefault="00B27D7E" w:rsidP="00B27D7E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der Staten-Generaal</w:t>
          </w:r>
        </w:p>
        <w:p w:rsidR="00B27D7E" w:rsidRPr="00056C8C" w:rsidRDefault="00B27D7E" w:rsidP="00B27D7E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Binnenhof 4</w:t>
          </w:r>
        </w:p>
        <w:p w:rsidR="00B27D7E" w:rsidRPr="00056C8C" w:rsidRDefault="00B27D7E" w:rsidP="00B27D7E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  <w:p w:rsidR="002D4243" w:rsidRDefault="002D4243">
          <w:pPr>
            <w:pStyle w:val="Huisstijl-NAW"/>
          </w:pPr>
        </w:p>
      </w:tc>
    </w:tr>
    <w:tr w:rsidR="002D4243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A78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D4243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216D4E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5A7810" w:rsidP="00A50CF6">
          <w:r>
            <w:t>13</w:t>
          </w:r>
          <w:r w:rsidR="00D619EB">
            <w:t xml:space="preserve"> november 2018</w:t>
          </w:r>
        </w:p>
      </w:tc>
    </w:tr>
    <w:tr w:rsidR="002D4243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216D4E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216D4E" w:rsidP="00A50CF6">
          <w:bookmarkStart w:id="0" w:name="_GoBack"/>
          <w:r>
            <w:t>Voornemen tot oprichting Stichting Woonbedrijf Aardbevingsgebied Groningen (Kamerstuk 35008)</w:t>
          </w:r>
          <w:bookmarkEnd w:id="0"/>
        </w:p>
      </w:tc>
    </w:tr>
  </w:tbl>
  <w:p w:rsidR="00527BD4" w:rsidRPr="00BC4AE3" w:rsidRDefault="005A78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7A4ABD"/>
    <w:multiLevelType w:val="hybridMultilevel"/>
    <w:tmpl w:val="50F0923E"/>
    <w:lvl w:ilvl="0" w:tplc="BE72D3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AE6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082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4F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0C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648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6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E6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98B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B4B02DB"/>
    <w:multiLevelType w:val="hybridMultilevel"/>
    <w:tmpl w:val="1D8E1FCE"/>
    <w:lvl w:ilvl="0" w:tplc="FB20A3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BC6A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40C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C0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68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D20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E5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67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BC7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CDAD"/>
    <w:multiLevelType w:val="hybridMultilevel"/>
    <w:tmpl w:val="1D8E1FCE"/>
    <w:lvl w:ilvl="0" w:tplc="3B14C46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7C7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486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ED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00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00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0C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08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76C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28CA9"/>
    <w:multiLevelType w:val="hybridMultilevel"/>
    <w:tmpl w:val="50F0923E"/>
    <w:lvl w:ilvl="0" w:tplc="DB5272C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13EA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7E7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EC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4D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6A5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0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E7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1EC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43"/>
    <w:rsid w:val="00216D4E"/>
    <w:rsid w:val="002D4243"/>
    <w:rsid w:val="00441A92"/>
    <w:rsid w:val="005A7810"/>
    <w:rsid w:val="00A9698B"/>
    <w:rsid w:val="00B27D7E"/>
    <w:rsid w:val="00D0188C"/>
    <w:rsid w:val="00D619EB"/>
    <w:rsid w:val="00F43FEF"/>
    <w:rsid w:val="00F7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30884"/>
  <w15:docId w15:val="{0251C7DA-E6F6-4B64-8F34-521AAF53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00000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2018-11-02T14:25:00.0000000Z</lastPrinted>
  <dcterms:created xsi:type="dcterms:W3CDTF">2018-11-02T14:40:00.0000000Z</dcterms:created>
  <dcterms:modified xsi:type="dcterms:W3CDTF">2018-11-13T09:50:00.0000000Z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VeermanL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OC_RICHTING_ID">
    <vt:lpwstr>Uitgaand</vt:lpwstr>
  </property>
  <property fmtid="{D5CDD505-2E9C-101B-9397-08002B2CF9AE}" pid="5" name="A_KENMERK">
    <vt:lpwstr/>
  </property>
  <property fmtid="{D5CDD505-2E9C-101B-9397-08002B2CF9AE}" pid="6" name="DOCNAME">
    <vt:lpwstr>Voornemen tot oprichting Stichting Woonbedrijf Aardbevingsgebied Groningen</vt:lpwstr>
  </property>
  <property fmtid="{D5CDD505-2E9C-101B-9397-08002B2CF9AE}" pid="7" name="documentId">
    <vt:lpwstr>18257367</vt:lpwstr>
  </property>
  <property fmtid="{D5CDD505-2E9C-101B-9397-08002B2CF9AE}" pid="8" name="RegisterInEdocs">
    <vt:bool>true</vt:bool>
  </property>
  <property fmtid="{D5CDD505-2E9C-101B-9397-08002B2CF9AE}" pid="9" name="TYPE_ID">
    <vt:lpwstr>Brief</vt:lpwstr>
  </property>
  <property fmtid="{D5CDD505-2E9C-101B-9397-08002B2CF9AE}" pid="10" name="ContentTypeId">
    <vt:lpwstr>0x0101008BA6662500D736449A13D8A17C4E7959</vt:lpwstr>
  </property>
</Properties>
</file>