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CB7" w:rsidRDefault="008A5CB7">
      <w:pPr>
        <w:rPr>
          <w:sz w:val="32"/>
        </w:rPr>
      </w:pPr>
      <w:r>
        <w:rPr>
          <w:sz w:val="32"/>
        </w:rPr>
        <w:t>TWEEDE KAMER DER STATEN-GENERAAL</w:t>
      </w:r>
    </w:p>
    <w:p w:rsidR="00A869A1" w:rsidRDefault="00A869A1">
      <w:pPr>
        <w:rPr>
          <w:sz w:val="32"/>
        </w:rPr>
      </w:pPr>
    </w:p>
    <w:p w:rsidR="00E21143" w:rsidRDefault="00326C52">
      <w:pPr>
        <w:rPr>
          <w:sz w:val="32"/>
        </w:rPr>
      </w:pPr>
      <w:r>
        <w:rPr>
          <w:sz w:val="32"/>
        </w:rPr>
        <w:t>S</w:t>
      </w:r>
      <w:r w:rsidR="00A869A1">
        <w:rPr>
          <w:sz w:val="32"/>
        </w:rPr>
        <w:t>temmingslijst</w:t>
      </w:r>
      <w:r w:rsidR="00AD65B3">
        <w:rPr>
          <w:sz w:val="32"/>
        </w:rPr>
        <w:t xml:space="preserve"> </w:t>
      </w:r>
      <w:r w:rsidR="00921681">
        <w:rPr>
          <w:sz w:val="32"/>
        </w:rPr>
        <w:t xml:space="preserve">dinsdag 6 </w:t>
      </w:r>
      <w:r w:rsidR="003A049B">
        <w:rPr>
          <w:sz w:val="32"/>
        </w:rPr>
        <w:t>november 2018</w:t>
      </w:r>
      <w:r w:rsidR="00F91911">
        <w:rPr>
          <w:sz w:val="32"/>
        </w:rPr>
        <w:t xml:space="preserve">, versie </w:t>
      </w:r>
      <w:r w:rsidR="00486F07">
        <w:rPr>
          <w:sz w:val="32"/>
        </w:rPr>
        <w:t>13.15</w:t>
      </w:r>
      <w:r>
        <w:rPr>
          <w:sz w:val="32"/>
        </w:rPr>
        <w:t xml:space="preserve"> uur</w:t>
      </w:r>
    </w:p>
    <w:p w:rsidR="00DA081D" w:rsidRDefault="00DA081D">
      <w:pPr>
        <w:rPr>
          <w:sz w:val="32"/>
        </w:rPr>
      </w:pPr>
    </w:p>
    <w:tbl>
      <w:tblPr>
        <w:tblW w:w="5542"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71"/>
        <w:gridCol w:w="159"/>
        <w:gridCol w:w="6978"/>
      </w:tblGrid>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3. Stemmingen over: moties ingediend bij het VAO Leven Lang Leren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b/>
              </w:rPr>
            </w:pPr>
            <w:r w:rsidRPr="00A13FCB">
              <w:rPr>
                <w:b/>
              </w:rPr>
              <w:t xml:space="preserve">De Voorzitter: dhr. Wiersma wenst zijn motie op stuk nr. 103 te wijzigen. De gewijzigde motie is rondgedeeld. Ik neem aan dat wij daar nu over kunnen stemmen.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30 012, nr. 94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den Hul/Diertens over obstakels voor deelname aan leven lang ontwikkelen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95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c.s. over de mens als onderdeel van een houdbaar ecosysteem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96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over fossiele bedrijven uitsluiten van leven lang ontwikkelen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97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over betrekken van het actieprogramma bij onderzoek naar brede welvaart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98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Brenk/Van den Hul over een dekkend volwaardig vavo-aanbod in Flevoland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99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Brenk over een leven lang ontwikkelen toegankelijk maken voor iedereen tot de AOW-gerechtigde leeftijd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100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motie-Beertema over het besteden van ongebruikte trekkingsrechten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101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motie-Beertema/Wiersma over betrekken van het niet-bekostigd onderwijs bij het Regionaal investeringsfonds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102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motie-Wiersma/Van den Hul over onderzoek naar en ondersteuning van bedrijfsscholen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103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gewijzigde motie-Wiersma c.s. over het erkennen van werkervaring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104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der Molen/Wiersma over het experiment flexstuderen ook openstellen voor eerstejaars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105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der Molen/Van den Hul over 15% kostenverhoging per studiepunt als maximum stellen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30 012, nr. 106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der Molen c.s. over het alumnibeleid en een mbo-apk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4. Stemmingen over: moties ingediend bij het VAO Leraren</w:t>
            </w:r>
          </w:p>
        </w:tc>
      </w:tr>
      <w:tr w:rsidRPr="00A13FCB" w:rsidR="00283D5B" w:rsidTr="00D07910">
        <w:trPr>
          <w:trHeight w:val="146"/>
        </w:trPr>
        <w:tc>
          <w:tcPr>
            <w:tcW w:w="1504" w:type="pct"/>
            <w:tcBorders>
              <w:top w:val="nil"/>
              <w:left w:val="nil"/>
              <w:bottom w:val="nil"/>
              <w:right w:val="nil"/>
            </w:tcBorders>
          </w:tcPr>
          <w:p w:rsidRPr="00A13FCB" w:rsidR="00283D5B" w:rsidP="00A13FCB" w:rsidRDefault="00283D5B">
            <w:pPr>
              <w:rPr>
                <w:b/>
                <w:color w:val="000000"/>
                <w:szCs w:val="24"/>
              </w:rPr>
            </w:pPr>
          </w:p>
        </w:tc>
        <w:tc>
          <w:tcPr>
            <w:tcW w:w="78" w:type="pct"/>
            <w:tcBorders>
              <w:top w:val="nil"/>
              <w:left w:val="nil"/>
              <w:bottom w:val="nil"/>
              <w:right w:val="nil"/>
            </w:tcBorders>
          </w:tcPr>
          <w:p w:rsidRPr="00A13FCB" w:rsidR="00283D5B" w:rsidP="00A13FCB" w:rsidRDefault="00283D5B">
            <w:pPr>
              <w:rPr>
                <w:szCs w:val="24"/>
              </w:rPr>
            </w:pPr>
          </w:p>
        </w:tc>
        <w:tc>
          <w:tcPr>
            <w:tcW w:w="3418" w:type="pct"/>
            <w:tcBorders>
              <w:top w:val="nil"/>
              <w:left w:val="nil"/>
              <w:bottom w:val="nil"/>
              <w:right w:val="nil"/>
            </w:tcBorders>
          </w:tcPr>
          <w:p w:rsidRPr="00283D5B" w:rsidR="00283D5B" w:rsidP="00F91911" w:rsidRDefault="00283D5B">
            <w:pPr>
              <w:rPr>
                <w:b/>
              </w:rPr>
            </w:pPr>
            <w:r w:rsidRPr="00283D5B">
              <w:rPr>
                <w:b/>
              </w:rPr>
              <w:t>De Voorzitter: dhr. Bisschop verzoekt zijn motie op stuk nr. 331 aan te houden.</w:t>
            </w:r>
            <w:r w:rsidR="00354318">
              <w:rPr>
                <w:b/>
              </w:rPr>
              <w:t xml:space="preserve"> </w:t>
            </w:r>
            <w:r w:rsidR="00F91911">
              <w:rPr>
                <w:b/>
              </w:rPr>
              <w:t>Dhr. Kwint wenst zijn</w:t>
            </w:r>
            <w:r w:rsidRPr="00354318" w:rsidR="00354318">
              <w:rPr>
                <w:b/>
              </w:rPr>
              <w:t xml:space="preserve"> motie op stuk nr. </w:t>
            </w:r>
            <w:r w:rsidR="001A53D0">
              <w:rPr>
                <w:b/>
              </w:rPr>
              <w:t xml:space="preserve">327 </w:t>
            </w:r>
            <w:r w:rsidRPr="00354318" w:rsidR="00354318">
              <w:rPr>
                <w:b/>
              </w:rPr>
              <w:t>te wijzigen. De gewijzigde motie is rondgedeeld. Ik neem aan dat wij daar nu over kunnen stemmen.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27 923, nr. 322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motie-Westerveld/Bisschop over het wettelijk collegegeld betalen voor een tweede opleiding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323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 c.s. over een structurele oplossing voor de zij-instroomsubsidie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324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motie-Westerveld/Kwint over uitgaven aan personeel dat niet in loondienst is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325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motie-Westerveld/Van den Hul over een langetermijnvisie om het beroep van leraar aantrekkelijk te houden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326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motie-Kwint over onderwijsbestuurders één dag per week in de klas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lastRenderedPageBreak/>
              <w:t>27 923, nr. 327</w:t>
            </w:r>
            <w:r w:rsidR="00354318">
              <w:rPr>
                <w:b/>
                <w:color w:val="000000"/>
                <w:szCs w:val="24"/>
              </w:rPr>
              <w:t xml:space="preserve">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w:t>
            </w:r>
            <w:r w:rsidR="00354318">
              <w:t xml:space="preserve">gewijzigde </w:t>
            </w:r>
            <w:r w:rsidRPr="00A13FCB">
              <w:t xml:space="preserve">motie-Kwint/Westerveld over het beperken van het gebruik van uitzendbureaus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328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den Hul/Westerveld over een pact met gemeenten en grote bedrijven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329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motie-Bruins over uitbreiding van het oefenmateriaal voor de rekentoets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330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motie-Rog over het tegengaan van de inhuur van dure commerciële bureaus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331</w:t>
            </w:r>
            <w:r w:rsidR="00283D5B">
              <w:rPr>
                <w:b/>
                <w:color w:val="000000"/>
                <w:szCs w:val="24"/>
              </w:rPr>
              <w:t xml:space="preserve">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motie-Bisschop over niet actief inzetten op naleving van de verplichtingen inzake het professioneel statuut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332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motie-Azarkan over diversiteit van het onderwijspersoneel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27 923, nr. 333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motie-Azarkan over maatregelen voor scholen die bovengemiddeld worden getroffen door het lerarentekort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273"/>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 xml:space="preserve">5. Stemmingen in verband met: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35 048, nr. 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Brief van de vaste commissie voor Europese Zaken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rPr>
                <w:b/>
              </w:rPr>
              <w:t>De Voorzitter: ik stel voor conform het voorstel van de vaste commissie voor Europese Zaken te besluiten.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highlight w:val="yellow"/>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6. Stemmingen over: moties ingediend bij het</w:t>
            </w:r>
            <w:r w:rsidRPr="00A13FCB">
              <w:t xml:space="preserve"> </w:t>
            </w:r>
            <w:r w:rsidRPr="00A13FCB">
              <w:rPr>
                <w:szCs w:val="24"/>
              </w:rPr>
              <w:t>debat over de kabinetsappreciatie hoofdlijnen Klimaatakkoord</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4E255F" w:rsidRDefault="00A13FCB">
            <w:r w:rsidRPr="00A13FCB">
              <w:rPr>
                <w:b/>
              </w:rPr>
              <w:t xml:space="preserve">De Voorzitter: </w:t>
            </w:r>
            <w:r w:rsidR="004E255F">
              <w:rPr>
                <w:b/>
              </w:rPr>
              <w:t>mw. Dik-Faber verzoekt haar motie op stuk nr. 240 aan te houden. D</w:t>
            </w:r>
            <w:r w:rsidRPr="00A13FCB">
              <w:rPr>
                <w:b/>
              </w:rPr>
              <w:t>hr. Moorlag wenst zijn motie op stuk nr. 244 te wijzigen. De gewijzigde motie is rondgedeeld. Ik neem aan dat wij daar nu over kunnen stemmen.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32 813, nr. 226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motie-Klaver c.s. over een nationale CO2-heffing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227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motie-Klaver c.s. over uiterlijk in 2020 sluiten van de oudste kolencentrales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228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motie-Klaver c.s. over de aanvullende taakstelling voor de 55%-doelstelling toedelen aan de klimaattafels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229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motie-Jetten/Dik-Faber over voorbereiding van de uitvoering van het vonnis in de Urgenda-zaak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motie-Jetten/Klaver over kosten en baten voor toekomstige generaties betrekken bij het afwegen van maatregelen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motie-Kops over het door de shredder halen van het klimaatakkoord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motie-Agnes Mulder/Moorlag over inzichtelijke lasten en inkomenseffecten voor huishoudens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motie-Agnes Mulder c.s. over energiebesparingsmogelijkheden voor particulieren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motie-Agnes Mulder c.s. over een routekaart voor groen gas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c.s. over inkrimping van de veestapel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over krimp van de luchtvaart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c.s. over de salderingsregeling voor zonnepanelen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over aan de Kamer voorleggen van duurzaamheidskaders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239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over een CO2-reductiescenario van 55% in 2030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240</w:t>
            </w:r>
            <w:r w:rsidR="004E255F">
              <w:rPr>
                <w:b/>
                <w:color w:val="000000"/>
                <w:szCs w:val="24"/>
              </w:rPr>
              <w:t xml:space="preserve">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motie-Dik-Faber/Jetten over de inzet van biomassa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lastRenderedPageBreak/>
              <w:t>32 813, nr. 241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motie-Yeşilgöz-Zegerius/Agnes Mulder over de kosteneffectiviteit als zwaarwegende factor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242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motie-Yeşilgöz-Zegerius/Agnes Mulder over stimulerende maatregelen die een handelingsperspectief bieden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32 813, nr. 243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motie-Yeşilgöz-Zegerius/Agnes Mulder over een gelijk speelveld voor Nederlandse bedrijven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32 813, nr. 244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gewijzigde motie-Moorlag c.s. over het recent gepresenteerde DNB-rapport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highlight w:val="yellow"/>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7. Stemmingen in verband met:</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35 066, nr. 1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Brief van de vaste commissie voor Europese Zaken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rPr>
                <w:b/>
              </w:rPr>
              <w:t>De Voorzitter: ik stel voor conform het voorstel van de vaste commissie voor Europese Zaken te besluiten.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8. Stemmingen over: moties ingediend bij het wetgevingsoverleg over de begroting van het ministerie van Infrastructuur en Waterstaat voor het jaar 2019</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4C1DC2" w:rsidRDefault="00A13FCB">
            <w:pPr>
              <w:rPr>
                <w:b/>
              </w:rPr>
            </w:pPr>
            <w:r w:rsidRPr="00A13FCB">
              <w:rPr>
                <w:b/>
              </w:rPr>
              <w:t xml:space="preserve">De Voorzitter: </w:t>
            </w:r>
            <w:r w:rsidR="004C1DC2">
              <w:rPr>
                <w:b/>
              </w:rPr>
              <w:t>dhr. Laçin verzoekt zijn moties op stuk nrs. 8 en 9 aan te houden. M</w:t>
            </w:r>
            <w:r w:rsidRPr="00A13FCB">
              <w:rPr>
                <w:b/>
              </w:rPr>
              <w:t>w. Kröger trekt haar motie op stuk nr. 10 in. Dhr. Remco Dijkstra wenst zijn motie op stuk nr. 12 te wijzigen. De gewijzigde motie is rondgedeeld. Ik neem aan dat wij daar nu over kunnen stemmen.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35 000-XII, nr. 8</w:t>
            </w:r>
            <w:r w:rsidR="007E6906">
              <w:rPr>
                <w:b/>
                <w:color w:val="000000"/>
                <w:szCs w:val="24"/>
              </w:rPr>
              <w:t xml:space="preserve">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motie-Laçin over besteding van de onderuitputting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35 000-XII, nr. 9</w:t>
            </w:r>
            <w:r w:rsidR="007E6906">
              <w:rPr>
                <w:b/>
                <w:color w:val="000000"/>
                <w:szCs w:val="24"/>
              </w:rPr>
              <w:t xml:space="preserve">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motie-Laçin over de Kamer betrekken bij keuzes om doorgeschoven middelen in te zetten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35 000-XII, nr. 10 (ingetrokken)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motie-Kröger over vergroting van de overprogrammering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35 000-XII, nr. 11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motie-Kröger over geld voor infrastructuur ook besteden voor infrastructuur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35 000-XII, nr. 12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gewijzigde motie-Remco Dijkstra/Kröger over een plan tegen onderuitputting van het Infrastructuurfonds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highlight w:val="yellow"/>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9. Stemming over: aangehouden motie ingediend bij Vaststelling van de begrotingsstaat van de Koning voor het jaar 2019</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35 000-I, nr. 8 (gewijzigd, was nr. 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-de gewijzigde motie Wassenberg/Van Kooten-Arissen over openstellingssubsidie voor Kroondomein Het Loo</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10. Stemmingen over: moties ingediend bij het VAO Vereenvoudigd bekostigingsmodel voortgezet onderwijs</w:t>
            </w:r>
          </w:p>
        </w:tc>
      </w:tr>
      <w:tr w:rsidRPr="00A13FCB" w:rsidR="0018747F" w:rsidTr="00D07910">
        <w:trPr>
          <w:trHeight w:val="146"/>
        </w:trPr>
        <w:tc>
          <w:tcPr>
            <w:tcW w:w="1504" w:type="pct"/>
            <w:tcBorders>
              <w:top w:val="nil"/>
              <w:left w:val="nil"/>
              <w:bottom w:val="nil"/>
              <w:right w:val="nil"/>
            </w:tcBorders>
          </w:tcPr>
          <w:p w:rsidRPr="00A13FCB" w:rsidR="0018747F" w:rsidP="00A13FCB" w:rsidRDefault="0018747F">
            <w:pPr>
              <w:rPr>
                <w:b/>
                <w:color w:val="000000"/>
                <w:szCs w:val="24"/>
              </w:rPr>
            </w:pPr>
          </w:p>
        </w:tc>
        <w:tc>
          <w:tcPr>
            <w:tcW w:w="78" w:type="pct"/>
            <w:tcBorders>
              <w:top w:val="nil"/>
              <w:left w:val="nil"/>
              <w:bottom w:val="nil"/>
              <w:right w:val="nil"/>
            </w:tcBorders>
          </w:tcPr>
          <w:p w:rsidRPr="00A13FCB" w:rsidR="0018747F" w:rsidP="00A13FCB" w:rsidRDefault="0018747F">
            <w:pPr>
              <w:rPr>
                <w:szCs w:val="24"/>
              </w:rPr>
            </w:pPr>
          </w:p>
        </w:tc>
        <w:tc>
          <w:tcPr>
            <w:tcW w:w="3418" w:type="pct"/>
            <w:tcBorders>
              <w:top w:val="nil"/>
              <w:left w:val="nil"/>
              <w:bottom w:val="nil"/>
              <w:right w:val="nil"/>
            </w:tcBorders>
          </w:tcPr>
          <w:p w:rsidRPr="00A13FCB" w:rsidR="0018747F" w:rsidP="0018747F" w:rsidRDefault="0018747F">
            <w:r w:rsidRPr="0018747F">
              <w:rPr>
                <w:b/>
              </w:rPr>
              <w:t xml:space="preserve">De Voorzitter: dhr. </w:t>
            </w:r>
            <w:r>
              <w:rPr>
                <w:b/>
              </w:rPr>
              <w:t xml:space="preserve">Rog </w:t>
            </w:r>
            <w:r w:rsidRPr="0018747F">
              <w:rPr>
                <w:b/>
              </w:rPr>
              <w:t xml:space="preserve">wenst zijn motie op stuk nr. </w:t>
            </w:r>
            <w:r>
              <w:rPr>
                <w:b/>
              </w:rPr>
              <w:t xml:space="preserve">383 </w:t>
            </w:r>
            <w:r w:rsidRPr="0018747F">
              <w:rPr>
                <w:b/>
              </w:rPr>
              <w:t>te wijzigen. De gewijzigde motie is rondgedeeld. Ik neem aan dat wij daar nu over kunnen stemmen.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31 289, nr. 378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den Hul c.s. over brede scholengemeenschappen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31 289, nr. 379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motie-Kwint/Van den Hul over scholen in krimpgebieden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31 289, nr. 380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 c.s. over de rol van scholen bij de leefbaarheid van het platteland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31 289, nr. 381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 c.s. over een krimpcheck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31 289, nr. 382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motie-Westerveld/Van den Hul over gedwongen ontslag van </w:t>
            </w:r>
            <w:r w:rsidRPr="00A13FCB">
              <w:lastRenderedPageBreak/>
              <w:t xml:space="preserve">leraren zo veel mogelijk tegengaan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lastRenderedPageBreak/>
              <w:t>31 289, nr. 383</w:t>
            </w:r>
            <w:r w:rsidR="0018747F">
              <w:rPr>
                <w:b/>
                <w:color w:val="000000"/>
                <w:szCs w:val="24"/>
              </w:rPr>
              <w:t xml:space="preserve">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w:t>
            </w:r>
            <w:r w:rsidR="0018747F">
              <w:t xml:space="preserve">gewijzigde </w:t>
            </w:r>
            <w:r w:rsidRPr="00A13FCB">
              <w:t xml:space="preserve">motie-Rog c.s. over negatieve herverdeeleffecten voor kleine brede scholengemeenschappen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31 289, nr. 384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motie-Bruins/Rog over spreiding van de technische vmbo-profielen monitoren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Stemmingen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11. Stemmingen over: moties ingediend bij Vaststelling van de begrotingsstaten van het Ministerie van Onderwijs, Cultuur en Wetenschap (VIII) voor het jaar 2019</w:t>
            </w:r>
          </w:p>
        </w:tc>
      </w:tr>
      <w:tr w:rsidRPr="00A13FCB" w:rsidR="00326C52" w:rsidTr="00D07910">
        <w:trPr>
          <w:trHeight w:val="146"/>
        </w:trPr>
        <w:tc>
          <w:tcPr>
            <w:tcW w:w="1504" w:type="pct"/>
            <w:tcBorders>
              <w:top w:val="nil"/>
              <w:left w:val="nil"/>
              <w:bottom w:val="nil"/>
              <w:right w:val="nil"/>
            </w:tcBorders>
          </w:tcPr>
          <w:p w:rsidRPr="00A13FCB" w:rsidR="00326C52" w:rsidP="00A13FCB" w:rsidRDefault="00326C52">
            <w:pPr>
              <w:rPr>
                <w:b/>
                <w:color w:val="000000"/>
                <w:szCs w:val="24"/>
              </w:rPr>
            </w:pPr>
          </w:p>
        </w:tc>
        <w:tc>
          <w:tcPr>
            <w:tcW w:w="78" w:type="pct"/>
            <w:tcBorders>
              <w:top w:val="nil"/>
              <w:left w:val="nil"/>
              <w:bottom w:val="nil"/>
              <w:right w:val="nil"/>
            </w:tcBorders>
          </w:tcPr>
          <w:p w:rsidRPr="00A13FCB" w:rsidR="00326C52" w:rsidP="00A13FCB" w:rsidRDefault="00326C52">
            <w:pPr>
              <w:rPr>
                <w:szCs w:val="24"/>
              </w:rPr>
            </w:pPr>
          </w:p>
        </w:tc>
        <w:tc>
          <w:tcPr>
            <w:tcW w:w="3418" w:type="pct"/>
            <w:tcBorders>
              <w:top w:val="nil"/>
              <w:left w:val="nil"/>
              <w:bottom w:val="nil"/>
              <w:right w:val="nil"/>
            </w:tcBorders>
          </w:tcPr>
          <w:p w:rsidR="00065180" w:rsidP="008D3EAA" w:rsidRDefault="00326C52">
            <w:pPr>
              <w:rPr>
                <w:b/>
              </w:rPr>
            </w:pPr>
            <w:r w:rsidRPr="00326C52">
              <w:rPr>
                <w:b/>
              </w:rPr>
              <w:t xml:space="preserve">De Voorzitter: </w:t>
            </w:r>
            <w:r w:rsidR="0044450B">
              <w:rPr>
                <w:b/>
              </w:rPr>
              <w:t>dhr. Wassenberg verzoekt zijn motie op stuk nr. 78 aan te houden. D</w:t>
            </w:r>
            <w:r w:rsidRPr="00326C52">
              <w:rPr>
                <w:b/>
              </w:rPr>
              <w:t>hr. Beertema wenst zijn motie</w:t>
            </w:r>
            <w:r w:rsidR="00E97860">
              <w:rPr>
                <w:b/>
              </w:rPr>
              <w:t>s</w:t>
            </w:r>
            <w:r w:rsidRPr="00326C52">
              <w:rPr>
                <w:b/>
              </w:rPr>
              <w:t xml:space="preserve"> op stuk nr</w:t>
            </w:r>
            <w:r w:rsidR="00E97860">
              <w:rPr>
                <w:b/>
              </w:rPr>
              <w:t>s</w:t>
            </w:r>
            <w:r w:rsidRPr="00326C52">
              <w:rPr>
                <w:b/>
              </w:rPr>
              <w:t xml:space="preserve">. </w:t>
            </w:r>
            <w:r w:rsidR="00E97860">
              <w:rPr>
                <w:b/>
              </w:rPr>
              <w:t xml:space="preserve">32 en </w:t>
            </w:r>
            <w:r w:rsidRPr="00326C52">
              <w:rPr>
                <w:b/>
              </w:rPr>
              <w:t>33 te wijzigen</w:t>
            </w:r>
            <w:r w:rsidR="008D3EAA">
              <w:rPr>
                <w:b/>
              </w:rPr>
              <w:t xml:space="preserve">, </w:t>
            </w:r>
            <w:r w:rsidR="00D32DAE">
              <w:rPr>
                <w:b/>
              </w:rPr>
              <w:t xml:space="preserve">mw. Tielen haar motie op stuk nr. 40, </w:t>
            </w:r>
          </w:p>
          <w:p w:rsidRPr="00A13FCB" w:rsidR="00326C52" w:rsidP="00065180" w:rsidRDefault="008D3EAA">
            <w:r>
              <w:rPr>
                <w:b/>
              </w:rPr>
              <w:t xml:space="preserve">dhr. Futselaar zijn motie op stuk nr. 58 </w:t>
            </w:r>
            <w:r w:rsidR="00956C55">
              <w:rPr>
                <w:b/>
              </w:rPr>
              <w:t>en dhr. Kuzu zijn motie op stuk nr. 82</w:t>
            </w:r>
            <w:r w:rsidRPr="00326C52" w:rsidR="00326C52">
              <w:rPr>
                <w:b/>
              </w:rPr>
              <w:t>.</w:t>
            </w:r>
            <w:r w:rsidR="00326C52">
              <w:t xml:space="preserve"> </w:t>
            </w:r>
            <w:r w:rsidRPr="00326C52" w:rsidR="00326C52">
              <w:rPr>
                <w:b/>
              </w:rPr>
              <w:t xml:space="preserve">De gewijzigde moties </w:t>
            </w:r>
            <w:r w:rsidR="00956C55">
              <w:rPr>
                <w:b/>
              </w:rPr>
              <w:t xml:space="preserve">zijn </w:t>
            </w:r>
            <w:r w:rsidRPr="00326C52" w:rsidR="00326C52">
              <w:rPr>
                <w:b/>
              </w:rPr>
              <w:t>rondgedeeld. Ik neem aan dat wij daar nu over kunnen stemmen.</w:t>
            </w:r>
          </w:p>
        </w:tc>
      </w:tr>
      <w:tr w:rsidRPr="00A13FCB" w:rsidR="00692DB1" w:rsidTr="00D07910">
        <w:trPr>
          <w:trHeight w:val="146"/>
        </w:trPr>
        <w:tc>
          <w:tcPr>
            <w:tcW w:w="1504" w:type="pct"/>
            <w:tcBorders>
              <w:top w:val="nil"/>
              <w:left w:val="nil"/>
              <w:bottom w:val="nil"/>
              <w:right w:val="nil"/>
            </w:tcBorders>
          </w:tcPr>
          <w:p w:rsidRPr="00A13FCB" w:rsidR="00692DB1" w:rsidP="00A13FCB" w:rsidRDefault="00692DB1">
            <w:pPr>
              <w:rPr>
                <w:b/>
                <w:color w:val="000000"/>
                <w:szCs w:val="24"/>
              </w:rPr>
            </w:pPr>
          </w:p>
        </w:tc>
        <w:tc>
          <w:tcPr>
            <w:tcW w:w="78" w:type="pct"/>
            <w:tcBorders>
              <w:top w:val="nil"/>
              <w:left w:val="nil"/>
              <w:bottom w:val="nil"/>
              <w:right w:val="nil"/>
            </w:tcBorders>
          </w:tcPr>
          <w:p w:rsidRPr="00A13FCB" w:rsidR="00692DB1" w:rsidP="00A13FCB" w:rsidRDefault="00692DB1">
            <w:pPr>
              <w:rPr>
                <w:szCs w:val="24"/>
              </w:rPr>
            </w:pPr>
          </w:p>
        </w:tc>
        <w:tc>
          <w:tcPr>
            <w:tcW w:w="3418" w:type="pct"/>
            <w:tcBorders>
              <w:top w:val="nil"/>
              <w:left w:val="nil"/>
              <w:bottom w:val="nil"/>
              <w:right w:val="nil"/>
            </w:tcBorders>
          </w:tcPr>
          <w:p w:rsidRPr="00A13FCB" w:rsidR="00692DB1" w:rsidP="00A13FCB" w:rsidRDefault="00692DB1"/>
        </w:tc>
      </w:tr>
      <w:tr w:rsidRPr="00A13FCB" w:rsidR="00692DB1" w:rsidTr="00D07910">
        <w:trPr>
          <w:trHeight w:val="146"/>
        </w:trPr>
        <w:tc>
          <w:tcPr>
            <w:tcW w:w="1504" w:type="pct"/>
            <w:tcBorders>
              <w:top w:val="nil"/>
              <w:left w:val="nil"/>
              <w:bottom w:val="nil"/>
              <w:right w:val="nil"/>
            </w:tcBorders>
          </w:tcPr>
          <w:p w:rsidRPr="00A13FCB" w:rsidR="00692DB1" w:rsidP="00A13FCB" w:rsidRDefault="00692DB1">
            <w:pPr>
              <w:rPr>
                <w:b/>
                <w:color w:val="000000"/>
                <w:szCs w:val="24"/>
              </w:rPr>
            </w:pPr>
            <w:r>
              <w:rPr>
                <w:b/>
                <w:color w:val="000000"/>
                <w:szCs w:val="24"/>
              </w:rPr>
              <w:t>Stemverklaring: mw. Westerveld</w:t>
            </w:r>
          </w:p>
        </w:tc>
        <w:tc>
          <w:tcPr>
            <w:tcW w:w="78" w:type="pct"/>
            <w:tcBorders>
              <w:top w:val="nil"/>
              <w:left w:val="nil"/>
              <w:bottom w:val="nil"/>
              <w:right w:val="nil"/>
            </w:tcBorders>
          </w:tcPr>
          <w:p w:rsidRPr="00A13FCB" w:rsidR="00692DB1" w:rsidP="00A13FCB" w:rsidRDefault="00692DB1">
            <w:pPr>
              <w:rPr>
                <w:szCs w:val="24"/>
              </w:rPr>
            </w:pPr>
          </w:p>
        </w:tc>
        <w:tc>
          <w:tcPr>
            <w:tcW w:w="3418" w:type="pct"/>
            <w:tcBorders>
              <w:top w:val="nil"/>
              <w:left w:val="nil"/>
              <w:bottom w:val="nil"/>
              <w:right w:val="nil"/>
            </w:tcBorders>
          </w:tcPr>
          <w:p w:rsidRPr="00A13FCB" w:rsidR="00692DB1" w:rsidP="00A13FCB" w:rsidRDefault="00692DB1"/>
        </w:tc>
      </w:tr>
      <w:tr w:rsidRPr="00A13FCB" w:rsidR="00692DB1" w:rsidTr="00D07910">
        <w:trPr>
          <w:trHeight w:val="146"/>
        </w:trPr>
        <w:tc>
          <w:tcPr>
            <w:tcW w:w="1504" w:type="pct"/>
            <w:tcBorders>
              <w:top w:val="nil"/>
              <w:left w:val="nil"/>
              <w:bottom w:val="nil"/>
              <w:right w:val="nil"/>
            </w:tcBorders>
          </w:tcPr>
          <w:p w:rsidRPr="00A13FCB" w:rsidR="00692DB1" w:rsidP="00A13FCB" w:rsidRDefault="00692DB1">
            <w:pPr>
              <w:rPr>
                <w:b/>
                <w:color w:val="000000"/>
                <w:szCs w:val="24"/>
              </w:rPr>
            </w:pPr>
          </w:p>
        </w:tc>
        <w:tc>
          <w:tcPr>
            <w:tcW w:w="78" w:type="pct"/>
            <w:tcBorders>
              <w:top w:val="nil"/>
              <w:left w:val="nil"/>
              <w:bottom w:val="nil"/>
              <w:right w:val="nil"/>
            </w:tcBorders>
          </w:tcPr>
          <w:p w:rsidRPr="00A13FCB" w:rsidR="00692DB1" w:rsidP="00A13FCB" w:rsidRDefault="00692DB1">
            <w:pPr>
              <w:rPr>
                <w:szCs w:val="24"/>
              </w:rPr>
            </w:pPr>
          </w:p>
        </w:tc>
        <w:tc>
          <w:tcPr>
            <w:tcW w:w="3418" w:type="pct"/>
            <w:tcBorders>
              <w:top w:val="nil"/>
              <w:left w:val="nil"/>
              <w:bottom w:val="nil"/>
              <w:right w:val="nil"/>
            </w:tcBorders>
          </w:tcPr>
          <w:p w:rsidRPr="00A13FCB" w:rsidR="00692DB1" w:rsidP="00A13FCB" w:rsidRDefault="00692DB1"/>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35 000-VIII, nr. 32</w:t>
            </w:r>
            <w:r w:rsidR="00E97860">
              <w:rPr>
                <w:b/>
                <w:color w:val="000000"/>
                <w:szCs w:val="24"/>
              </w:rPr>
              <w:t xml:space="preserve">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w:t>
            </w:r>
            <w:r w:rsidR="004A1BE8">
              <w:t xml:space="preserve">gewijzigde </w:t>
            </w:r>
            <w:r w:rsidRPr="00A13FCB">
              <w:t xml:space="preserve">motie-Beertema/De Graaf over een einde maken aan schoolbezoeken aan moskeeën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33</w:t>
            </w:r>
            <w:r w:rsidR="00326C52">
              <w:rPr>
                <w:b/>
                <w:color w:val="000000"/>
                <w:szCs w:val="24"/>
              </w:rPr>
              <w:t xml:space="preserve">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w:t>
            </w:r>
            <w:r w:rsidR="00326C52">
              <w:t xml:space="preserve">gewijzigde </w:t>
            </w:r>
            <w:r w:rsidRPr="00A13FCB">
              <w:t xml:space="preserve">motie-Beertema over een verbod op mobiele telefoons in de klas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34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motie-Beertema over een meldpunt voor gevallen van politieke indoctrinatie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35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motie-Beertema over het Nederlands in alle studies herstellen als leidende taal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36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motie-Beertema c.s. over het BSA overlaten aan de instellingen voor hoger onderwijs zelf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37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motie-Beertema/De Graaf over de islam uitsluiten van de vrijheid van onderwijs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39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motie-Tielen over een overzicht van de verdeling van alle OCW-rijksmiddelen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40</w:t>
            </w:r>
            <w:r w:rsidR="00D32DAE">
              <w:rPr>
                <w:b/>
                <w:color w:val="000000"/>
                <w:szCs w:val="24"/>
              </w:rPr>
              <w:t xml:space="preserve">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D32DAE" w:rsidRDefault="00A13FCB">
            <w:r w:rsidRPr="00A13FCB">
              <w:t xml:space="preserve">-de </w:t>
            </w:r>
            <w:r w:rsidR="00D32DAE">
              <w:t xml:space="preserve">gewijzigde </w:t>
            </w:r>
            <w:r w:rsidRPr="00A13FCB">
              <w:t xml:space="preserve">motie-Tielen c.s. over de subsidieregeling praktijkleren </w:t>
            </w:r>
            <w:r w:rsidR="00D32DAE">
              <w:t xml:space="preserve">meerjarig </w:t>
            </w:r>
            <w:r w:rsidRPr="00A13FCB">
              <w:t xml:space="preserve">vastleggen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41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motie-Tielen over een onderwijsprijs voor academici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43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motie-Özdil over titulatuur voor mbo-studenten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44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motie-Özdil/Westerveld over de bekostiging bij stijgende leerlingen- en studentenaantallen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45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motie-Özdil c.s. over het intrekken van de geplande wetswijziging over de rentemaatstaf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46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 c.s. over de gevolgen van het schrappen van de wettelijke verplichting tot samenwerkingsverbanden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47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 c.s. over afspraken over de maximale omvang van de reserve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48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 c.s. over onderzoek naar de daadwerkelijke tijdsinvestering van leerkrachten in het voortgezet onderwijs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49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motie-Westerveld c.s. over rapporteren over het Regenboog Stembusakkoord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50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motie-Rog over lesgeven in het vmbo door docenten met een </w:t>
            </w:r>
            <w:r w:rsidRPr="00A13FCB">
              <w:lastRenderedPageBreak/>
              <w:t xml:space="preserve">pedagogisch-didactisch getuigschrift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lastRenderedPageBreak/>
              <w:t>35 000-VIII, nr. 51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motie-Rog/Van Meenen over budget voor het LerarenOntwikkelFonds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52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motie-Rog over ondersteunen van het RespectPact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53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der Molen over het onder de ministeriële regeling laten vallen van technische en groene opleidingen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54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der Molen/Tielen over aanpassen van de Wet verlaagd wettelijk collegegeld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55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der Molen c.s. over het naar voren halen van de middelen voor de studievouchers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56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der Molen/Futselaar over de term "studievoorschot"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57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motie-Futselaar over een voorstel voor het invullen van het tekort bij de Voorjaarsnota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58</w:t>
            </w:r>
            <w:r w:rsidR="008D3EAA">
              <w:rPr>
                <w:b/>
                <w:color w:val="000000"/>
                <w:szCs w:val="24"/>
              </w:rPr>
              <w:t xml:space="preserve">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w:t>
            </w:r>
            <w:r w:rsidR="008D3EAA">
              <w:t xml:space="preserve">gewijzigde </w:t>
            </w:r>
            <w:r w:rsidRPr="00A13FCB">
              <w:t xml:space="preserve">motie-Futselaar over een wettelijke huisvestingsplicht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59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motie-Futselaar over een verschuiving van middelen van de tweede geldstroom naar de eerste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motie-Futselaar/Özdil over een aanvullend lid in de commissie-Van Rijn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motie-Futselaar over een fonds voor ondersteuning van zeer kleine opleidingen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motie-Futselaar over de puntennorm voor het bindend studieadvies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motie-Kwint over een draagvlakonderzoek over de curriculumherziening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motie-Kwint/Westerveld over het terugdringen van private bijdragen aan het onderwijs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motie-Kwint/Van den Hul over kleinere klassen op scholen met de meeste achterstandsleerlingen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motie-Kwint/Van den Hul over de subsidie voor lente- en zomerscholen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motie-Kwint c.s. over de eigen bijdrage voor de voorschool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Meenen/Rog over verbetering van de salarispositie en carrièrepaden van basisschoolleerkrachten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69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Meenen/Van der Molen over het Einstein Telescoop Fieldlab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70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den Hul c.s. over gratis voorscholen voor alle kinderen vanaf 2,5 jaar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71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den Hul c.s. over inzicht in de financiële ruimte voor alle sociale partners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72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den Hul/Westerveld over dekking voor het waarderen van vso-leraren volgens de cao voortgezet onderwijs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73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den Hul over een aanpak om geweld jegens vrouwen te voorkomen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74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motie-Bruins c.s. over maatwerk in regelgeving voor kleine scholen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75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motie-Bruins c.s. over laagdrempelige psychische hulpverlening voor studenten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76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over versnellen van de eiwittransitie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77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motie-Van Raan over een vegetarische mbo-koksopleiding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78</w:t>
            </w:r>
            <w:r w:rsidR="0044450B">
              <w:rPr>
                <w:b/>
                <w:color w:val="000000"/>
                <w:szCs w:val="24"/>
              </w:rPr>
              <w:t xml:space="preserve"> </w:t>
            </w:r>
            <w:r w:rsidR="0044450B">
              <w:rPr>
                <w:b/>
                <w:color w:val="000000"/>
                <w:szCs w:val="24"/>
              </w:rPr>
              <w:lastRenderedPageBreak/>
              <w:t>(aangehouden)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 c.s. over het beëindigen van fundamenteel </w:t>
            </w:r>
            <w:r w:rsidRPr="00A13FCB">
              <w:lastRenderedPageBreak/>
              <w:t xml:space="preserve">onderzoek op apen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lastRenderedPageBreak/>
              <w:t>35 000-VIII, nr. 79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motie-Bisschop c.s. over vrijstelling van deelname aan religieuze handelingen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80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motie-Kuzu/Azarkan over meer hoogleraren met een niet-westerse migratieachtergrond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81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motie-Kuzu/Azarkan over voorstellen van de sportwereld meenemen in het beleid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82</w:t>
            </w:r>
            <w:r w:rsidR="00273F90">
              <w:rPr>
                <w:b/>
                <w:color w:val="000000"/>
                <w:szCs w:val="24"/>
              </w:rPr>
              <w:t xml:space="preserve">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w:t>
            </w:r>
            <w:r w:rsidR="00273F90">
              <w:t xml:space="preserve">gewijzigde </w:t>
            </w:r>
            <w:r w:rsidRPr="00A13FCB">
              <w:t xml:space="preserve">motie-Kuzu/Azarkan over het tegengaan van onderadvisering en vooroordelen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35 000-VIII, nr. 83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-de motie-Kuzu/Azarkan over heroverwegen van de wijziging van de rentemaatstaf</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12. Stemmingen over: moties ingediend bij het VAO Paarden</w:t>
            </w:r>
          </w:p>
        </w:tc>
      </w:tr>
      <w:tr w:rsidRPr="00A13FCB" w:rsidR="00B75E9E" w:rsidTr="00D07910">
        <w:trPr>
          <w:trHeight w:val="146"/>
        </w:trPr>
        <w:tc>
          <w:tcPr>
            <w:tcW w:w="1504" w:type="pct"/>
            <w:tcBorders>
              <w:top w:val="nil"/>
              <w:left w:val="nil"/>
              <w:bottom w:val="nil"/>
              <w:right w:val="nil"/>
            </w:tcBorders>
          </w:tcPr>
          <w:p w:rsidRPr="00A13FCB" w:rsidR="00B75E9E" w:rsidP="00A13FCB" w:rsidRDefault="00B75E9E">
            <w:pPr>
              <w:rPr>
                <w:b/>
                <w:color w:val="000000"/>
                <w:szCs w:val="24"/>
              </w:rPr>
            </w:pPr>
          </w:p>
        </w:tc>
        <w:tc>
          <w:tcPr>
            <w:tcW w:w="78" w:type="pct"/>
            <w:tcBorders>
              <w:top w:val="nil"/>
              <w:left w:val="nil"/>
              <w:bottom w:val="nil"/>
              <w:right w:val="nil"/>
            </w:tcBorders>
          </w:tcPr>
          <w:p w:rsidRPr="00A13FCB" w:rsidR="00B75E9E" w:rsidP="00A13FCB" w:rsidRDefault="00B75E9E">
            <w:pPr>
              <w:rPr>
                <w:szCs w:val="24"/>
              </w:rPr>
            </w:pPr>
          </w:p>
        </w:tc>
        <w:tc>
          <w:tcPr>
            <w:tcW w:w="3418" w:type="pct"/>
            <w:tcBorders>
              <w:top w:val="nil"/>
              <w:left w:val="nil"/>
              <w:bottom w:val="nil"/>
              <w:right w:val="nil"/>
            </w:tcBorders>
          </w:tcPr>
          <w:p w:rsidRPr="00B75E9E" w:rsidR="00B75E9E" w:rsidP="00A56CF0" w:rsidRDefault="00B75E9E">
            <w:pPr>
              <w:rPr>
                <w:b/>
              </w:rPr>
            </w:pPr>
            <w:r w:rsidRPr="00B75E9E">
              <w:rPr>
                <w:b/>
              </w:rPr>
              <w:t xml:space="preserve">De Voorzitter: dhr. Geurts verzoekt zijn motie op stuk nr. 1001 aan te houden.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28 286, nr. 995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 over een blok paardenwelzijn in de opleiding voor het ruiterbewijs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28 286, nr. 996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 over de eigenaar van een paard koppelen aan het I&amp;R-systeem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28 286, nr. 997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motie-Graus/Wassenberg over strengere controle en handhaving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28 286, nr. 998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motie-Graus/Wassenberg over een taskforce Paarden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28 286, nr. 999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motie-Graus/Wassenberg over het Paardenbesluit in een wettelijk kader gieten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28 286, nr. 1000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motie-Wassenberg/Graus over een verbod op het afknippen van de tastharen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rPr>
            </w:pPr>
            <w:r w:rsidRPr="00A13FCB">
              <w:rPr>
                <w:b/>
              </w:rPr>
              <w:t>28 286, nr. 1001</w:t>
            </w:r>
            <w:r w:rsidR="00B75E9E">
              <w:rPr>
                <w:b/>
              </w:rPr>
              <w:t xml:space="preserve">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motie-Geurts/Von Martels over een overgangsperiode voor gecoupeerde paarden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13. Stemmingen over: moties ingediend bij het VSO integrale risicoanalyse pluimveevleesketen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26 991, nr. 532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een verbod op het houden van vleeskuikens in de hoogste bezetting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26 991, nr. 533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een verplichte centrale registratie van voetzoollaesies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26 991, nr. 534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een verplichting om door te geven hoeveel dieren er dagelijks sterven in een stal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14. Stemmingen over: moties ingediend bij Vaststelling van de begrotingsstaten van het Ministerie van Landbouw, Natuur en Voedselkwaliteit (XIV) en het Diergezondheidsfonds (F) voor het jaar 2019</w:t>
            </w:r>
          </w:p>
        </w:tc>
      </w:tr>
      <w:tr w:rsidRPr="00A13FCB" w:rsidR="00926A24" w:rsidTr="00D07910">
        <w:trPr>
          <w:trHeight w:val="146"/>
        </w:trPr>
        <w:tc>
          <w:tcPr>
            <w:tcW w:w="1504" w:type="pct"/>
            <w:tcBorders>
              <w:top w:val="nil"/>
              <w:left w:val="nil"/>
              <w:bottom w:val="nil"/>
              <w:right w:val="nil"/>
            </w:tcBorders>
          </w:tcPr>
          <w:p w:rsidRPr="00A13FCB" w:rsidR="00926A24" w:rsidP="00A13FCB" w:rsidRDefault="00926A24">
            <w:pPr>
              <w:rPr>
                <w:b/>
                <w:color w:val="000000"/>
                <w:szCs w:val="24"/>
              </w:rPr>
            </w:pPr>
          </w:p>
        </w:tc>
        <w:tc>
          <w:tcPr>
            <w:tcW w:w="78" w:type="pct"/>
            <w:tcBorders>
              <w:top w:val="nil"/>
              <w:left w:val="nil"/>
              <w:bottom w:val="nil"/>
              <w:right w:val="nil"/>
            </w:tcBorders>
          </w:tcPr>
          <w:p w:rsidRPr="00A13FCB" w:rsidR="00926A24" w:rsidP="00A13FCB" w:rsidRDefault="00926A24">
            <w:pPr>
              <w:rPr>
                <w:szCs w:val="24"/>
              </w:rPr>
            </w:pPr>
          </w:p>
        </w:tc>
        <w:tc>
          <w:tcPr>
            <w:tcW w:w="3418" w:type="pct"/>
            <w:tcBorders>
              <w:top w:val="nil"/>
              <w:left w:val="nil"/>
              <w:bottom w:val="nil"/>
              <w:right w:val="nil"/>
            </w:tcBorders>
          </w:tcPr>
          <w:p w:rsidR="00B362DB" w:rsidP="00906EA2" w:rsidRDefault="00926A24">
            <w:pPr>
              <w:rPr>
                <w:b/>
              </w:rPr>
            </w:pPr>
            <w:r w:rsidRPr="00926A24">
              <w:rPr>
                <w:b/>
              </w:rPr>
              <w:t xml:space="preserve">De Voorzitter: </w:t>
            </w:r>
            <w:r w:rsidR="00906EA2">
              <w:rPr>
                <w:b/>
              </w:rPr>
              <w:t xml:space="preserve">mw. Bromet wenst haar motie op stuk nr. 28 te wijzigen en </w:t>
            </w:r>
            <w:r w:rsidRPr="00926A24">
              <w:rPr>
                <w:b/>
              </w:rPr>
              <w:t xml:space="preserve">dhr. </w:t>
            </w:r>
            <w:r>
              <w:rPr>
                <w:b/>
              </w:rPr>
              <w:t xml:space="preserve">De Groot </w:t>
            </w:r>
            <w:r w:rsidRPr="00926A24">
              <w:rPr>
                <w:b/>
              </w:rPr>
              <w:t>zijn motie</w:t>
            </w:r>
            <w:r w:rsidR="00B362DB">
              <w:rPr>
                <w:b/>
              </w:rPr>
              <w:t>s</w:t>
            </w:r>
            <w:r w:rsidRPr="00926A24">
              <w:rPr>
                <w:b/>
              </w:rPr>
              <w:t xml:space="preserve"> op stuk nr</w:t>
            </w:r>
            <w:r w:rsidR="00B362DB">
              <w:rPr>
                <w:b/>
              </w:rPr>
              <w:t>s</w:t>
            </w:r>
            <w:r w:rsidRPr="00926A24">
              <w:rPr>
                <w:b/>
              </w:rPr>
              <w:t xml:space="preserve">. </w:t>
            </w:r>
            <w:r>
              <w:rPr>
                <w:b/>
              </w:rPr>
              <w:t>36</w:t>
            </w:r>
            <w:r w:rsidR="00B362DB">
              <w:rPr>
                <w:b/>
              </w:rPr>
              <w:t xml:space="preserve"> en 37</w:t>
            </w:r>
            <w:r w:rsidRPr="00926A24">
              <w:rPr>
                <w:b/>
              </w:rPr>
              <w:t xml:space="preserve">. </w:t>
            </w:r>
          </w:p>
          <w:p w:rsidRPr="00A13FCB" w:rsidR="00926A24" w:rsidP="00906EA2" w:rsidRDefault="00926A24">
            <w:bookmarkStart w:name="_GoBack" w:id="0"/>
            <w:bookmarkEnd w:id="0"/>
            <w:r w:rsidRPr="00926A24">
              <w:rPr>
                <w:b/>
              </w:rPr>
              <w:t xml:space="preserve">De gewijzigde moties </w:t>
            </w:r>
            <w:r w:rsidR="00906EA2">
              <w:rPr>
                <w:b/>
              </w:rPr>
              <w:t xml:space="preserve">zijn </w:t>
            </w:r>
            <w:r w:rsidRPr="00926A24">
              <w:rPr>
                <w:b/>
              </w:rPr>
              <w:t>rondgedeeld. Ik neem aan dat wij daar nu over kunnen stemmen.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35 00</w:t>
            </w:r>
            <w:r w:rsidR="00676630">
              <w:rPr>
                <w:b/>
                <w:color w:val="000000"/>
                <w:szCs w:val="24"/>
              </w:rPr>
              <w:t>0</w:t>
            </w:r>
            <w:r w:rsidRPr="00A13FCB">
              <w:rPr>
                <w:b/>
                <w:color w:val="000000"/>
                <w:szCs w:val="24"/>
              </w:rPr>
              <w:t>-XIV, nr. 13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-de motie-Madlener over de knelgevallen in de melkveehouderij</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14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motie-Madlener over een compensatieregeling voor door de fipronilcrisis getroffen pluimveehouders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15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motie-Madlener over een vrijstelling voor boeren die voldoen aan de derogatienormen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lastRenderedPageBreak/>
              <w:t>35 00</w:t>
            </w:r>
            <w:r w:rsidR="00676630">
              <w:rPr>
                <w:b/>
                <w:color w:val="000000"/>
                <w:szCs w:val="24"/>
              </w:rPr>
              <w:t>0</w:t>
            </w:r>
            <w:r w:rsidRPr="00A13FCB">
              <w:rPr>
                <w:b/>
                <w:color w:val="000000"/>
                <w:szCs w:val="24"/>
              </w:rPr>
              <w:t>-XIV, nr. 16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motie-Madlener over een versoepeling van de regels voor transport en export van mest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17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motie-Graus/Wassenberg over de Transitie Proefdiervrije Innovatie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18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motie-Graus/Wassenberg over het verbod op dierenmishandeling terugplaatsen in het Wetboek van Strafrecht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19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motie-Graus/Wassenberg over het niet door deurwaarders in beslag nemen van dieren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 over het vastleggen van rechten van dieren in wetgeving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 over het Dierenwelzijnsteam onderbrengen bij het ministerie van Justitie en Veiligheid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motie-Graus over het voorkomen van stalbranden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23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motie-Lodders/Geurts over in kaart brengen of de NVWA zich bezighoudt met het opstellen van beleid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motie-Lodders/Geurts over een prikkel voor de NVWA om de kosten laag te houden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motie-Weverling c.s. over slimme oplossingen voor meer groen in steden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26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motie-Weverling over het mogelijk maken van de CRISPR/Cas9-technologie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motie-Weverling c.s. over jaarlijks rapporteren over de voortgang van innovatieve projecten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28</w:t>
            </w:r>
            <w:r w:rsidR="00906EA2">
              <w:rPr>
                <w:b/>
                <w:color w:val="000000"/>
                <w:szCs w:val="24"/>
              </w:rPr>
              <w:t xml:space="preserve">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-de</w:t>
            </w:r>
            <w:r w:rsidR="00906EA2">
              <w:t xml:space="preserve"> gewijzigde</w:t>
            </w:r>
            <w:r w:rsidRPr="00A13FCB">
              <w:t xml:space="preserve"> motie-Bromet/Moorlag over een heffing op stikstofkunstmest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29 (overgenomen)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motie-Bromet over een Haaienactieplan voor Caribisch Nederland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motie-Bromet/De Groot over de plannen van de melkveehouders op Schiermonnikoog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motie-Geurts c.s. over een uitvoeringsagenda voor verbetering van bodembeheer en plantgezondheid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motie-Geurts c.s. over voorstellen voor natuurinclusieve steden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motie-Futselaar/Moorlag over een landelijk dekkende stop op nieuwe geitenstallen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motie-Futselaar/Moorlag over heldere doelstellingen voor de regiodeals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motie-De Groot over een krachtige regie over de transitie naar kringlooplandbouw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36</w:t>
            </w:r>
            <w:r w:rsidR="00926A24">
              <w:rPr>
                <w:b/>
                <w:color w:val="000000"/>
                <w:szCs w:val="24"/>
              </w:rPr>
              <w:t xml:space="preserve"> (gewijzigd)</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w:t>
            </w:r>
            <w:r w:rsidR="00926A24">
              <w:t xml:space="preserve">gewijzigde </w:t>
            </w:r>
            <w:r w:rsidRPr="00A13FCB">
              <w:t xml:space="preserve">motie-De Groot c.s. over een norm voor kringloopefficiëntie op bedrijfsniveau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37</w:t>
            </w:r>
            <w:r w:rsidR="00D2560A">
              <w:rPr>
                <w:b/>
                <w:color w:val="000000"/>
                <w:szCs w:val="24"/>
              </w:rPr>
              <w:t xml:space="preserve"> (gewijzigd)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w:t>
            </w:r>
            <w:r w:rsidR="00D2560A">
              <w:t xml:space="preserve">gewijzigde </w:t>
            </w:r>
            <w:r w:rsidRPr="00A13FCB">
              <w:t xml:space="preserve">motie-De Groot over budget voor natuurverbetering in de Waddenzee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motie-Moorlag/Bromet over een langjarig plan voor de omslag naar kringlooplandbouw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39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motie-Moorlag c.s. over het terugdringen van voedselverspilling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40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motie-Moorlag/Bromet over actiever werk maken van een zachte sanering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57529C">
              <w:rPr>
                <w:b/>
                <w:color w:val="000000"/>
                <w:szCs w:val="24"/>
              </w:rPr>
              <w:t>0</w:t>
            </w:r>
            <w:r w:rsidRPr="00A13FCB">
              <w:rPr>
                <w:b/>
                <w:color w:val="000000"/>
                <w:szCs w:val="24"/>
              </w:rPr>
              <w:t>-XIV, nr. 41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motie-Dik-Faber/Geurts over regioproducten in het winkelschap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57529C">
              <w:rPr>
                <w:b/>
                <w:color w:val="000000"/>
                <w:szCs w:val="24"/>
              </w:rPr>
              <w:t>0</w:t>
            </w:r>
            <w:r w:rsidRPr="00A13FCB">
              <w:rPr>
                <w:b/>
                <w:color w:val="000000"/>
                <w:szCs w:val="24"/>
              </w:rPr>
              <w:t>-XIV, nr. 42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motie-Dik-Faber over een Platform Multifunctionele Landbouw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57529C">
              <w:rPr>
                <w:b/>
                <w:color w:val="000000"/>
                <w:szCs w:val="24"/>
              </w:rPr>
              <w:t>0</w:t>
            </w:r>
            <w:r w:rsidRPr="00A13FCB">
              <w:rPr>
                <w:b/>
                <w:color w:val="000000"/>
                <w:szCs w:val="24"/>
              </w:rPr>
              <w:t>-XIV, nr. 43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de uitwerking van de visie op de </w:t>
            </w:r>
            <w:r w:rsidRPr="00A13FCB">
              <w:lastRenderedPageBreak/>
              <w:t xml:space="preserve">kringlooplandbouw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lastRenderedPageBreak/>
              <w:t>35 00</w:t>
            </w:r>
            <w:r w:rsidR="00676630">
              <w:rPr>
                <w:b/>
                <w:color w:val="000000"/>
                <w:szCs w:val="24"/>
              </w:rPr>
              <w:t>0</w:t>
            </w:r>
            <w:r w:rsidRPr="00A13FCB">
              <w:rPr>
                <w:b/>
                <w:color w:val="000000"/>
                <w:szCs w:val="24"/>
              </w:rPr>
              <w:t>-XIV, nr. 44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verlagen van het fosfaatplafond voor de varkenssector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45</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fosfaatrechten die vrijkomen bij de krimp van de melkveestapel op Schiermonnikoog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46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de teelt van eiwitgewassen voor humane consumptie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57529C">
              <w:rPr>
                <w:b/>
                <w:color w:val="000000"/>
                <w:szCs w:val="24"/>
              </w:rPr>
              <w:t>0</w:t>
            </w:r>
            <w:r w:rsidRPr="00A13FCB">
              <w:rPr>
                <w:b/>
                <w:color w:val="000000"/>
                <w:szCs w:val="24"/>
              </w:rPr>
              <w:t>-XIV, nr. 47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het perspectief van het dier leidend laten zijn bij de inrichting van stallen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48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het terugdringen van de biggensterfte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49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motie-Ouwehand over meer transparantie over het leven van dieren in de vlees-, zuivel- en eierketen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50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motie-Wassenberg/Graus over wettelijke regels om de gezondheid van honden te verbeteren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51</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motie-Wassenberg/Graus over het tegengaan van fokken op extreme uiterlijke kenmerken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52</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 over een verbod op de onlinehandel in dieren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57529C">
              <w:rPr>
                <w:b/>
                <w:color w:val="000000"/>
                <w:szCs w:val="24"/>
              </w:rPr>
              <w:t>0</w:t>
            </w:r>
            <w:r w:rsidRPr="00A13FCB">
              <w:rPr>
                <w:b/>
                <w:color w:val="000000"/>
                <w:szCs w:val="24"/>
              </w:rPr>
              <w:t>-XIV, nr. 53</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motie-Wassenberg/Graus over openbaarheid over de overheidsfinanciering van proefdieronderzoek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54</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motie-Wassenberg/Graus over maatregelen tegen zenuwgassen niet meer testen op proefdieren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55 (aangehouden)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motie-Wassenberg/Graus over afbouwen van het gebruik van proefdieren ten behoeve van de veehouderij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56</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 over het overnemen van de aanbevelingen uit het rapport Welzijn van vissen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35 00</w:t>
            </w:r>
            <w:r w:rsidR="00676630">
              <w:rPr>
                <w:b/>
                <w:color w:val="000000"/>
                <w:szCs w:val="24"/>
              </w:rPr>
              <w:t>0</w:t>
            </w:r>
            <w:r w:rsidRPr="00A13FCB">
              <w:rPr>
                <w:b/>
                <w:color w:val="000000"/>
                <w:szCs w:val="24"/>
              </w:rPr>
              <w:t>-XIV, nr. 57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r w:rsidRPr="00A13FCB">
              <w:t xml:space="preserve">-de motie-Wassenberg over het bedwelmen van vissen voor de slacht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15. Stemmingen over: aangehouden moties ingediend bij</w:t>
            </w:r>
            <w:r w:rsidRPr="00A13FCB">
              <w:t xml:space="preserve"> </w:t>
            </w:r>
            <w:r w:rsidRPr="00A13FCB">
              <w:rPr>
                <w:szCs w:val="24"/>
              </w:rPr>
              <w:t>het notaoverleg over de initiatiefnota van het lid De Groot over een duurzame toekomst voor vis en visser</w:t>
            </w:r>
          </w:p>
        </w:tc>
      </w:tr>
      <w:tr w:rsidRPr="00A13FCB" w:rsidR="00C57C66" w:rsidTr="00D07910">
        <w:trPr>
          <w:trHeight w:val="146"/>
        </w:trPr>
        <w:tc>
          <w:tcPr>
            <w:tcW w:w="1504" w:type="pct"/>
            <w:tcBorders>
              <w:top w:val="nil"/>
              <w:left w:val="nil"/>
              <w:bottom w:val="nil"/>
              <w:right w:val="nil"/>
            </w:tcBorders>
          </w:tcPr>
          <w:p w:rsidRPr="00A13FCB" w:rsidR="00C57C66" w:rsidP="00A13FCB" w:rsidRDefault="00C57C66">
            <w:pPr>
              <w:rPr>
                <w:b/>
                <w:color w:val="000000"/>
                <w:szCs w:val="24"/>
              </w:rPr>
            </w:pPr>
          </w:p>
        </w:tc>
        <w:tc>
          <w:tcPr>
            <w:tcW w:w="78" w:type="pct"/>
            <w:tcBorders>
              <w:top w:val="nil"/>
              <w:left w:val="nil"/>
              <w:bottom w:val="nil"/>
              <w:right w:val="nil"/>
            </w:tcBorders>
          </w:tcPr>
          <w:p w:rsidRPr="00A13FCB" w:rsidR="00C57C66" w:rsidP="00A13FCB" w:rsidRDefault="00C57C66">
            <w:pPr>
              <w:rPr>
                <w:szCs w:val="24"/>
              </w:rPr>
            </w:pPr>
          </w:p>
        </w:tc>
        <w:tc>
          <w:tcPr>
            <w:tcW w:w="3418" w:type="pct"/>
            <w:tcBorders>
              <w:top w:val="nil"/>
              <w:left w:val="nil"/>
              <w:bottom w:val="nil"/>
              <w:right w:val="nil"/>
            </w:tcBorders>
          </w:tcPr>
          <w:p w:rsidRPr="00C57C66" w:rsidR="00C57C66" w:rsidP="00A13FCB" w:rsidRDefault="00C57C66">
            <w:pPr>
              <w:rPr>
                <w:b/>
                <w:szCs w:val="24"/>
              </w:rPr>
            </w:pPr>
            <w:r w:rsidRPr="00C57C66">
              <w:rPr>
                <w:b/>
                <w:szCs w:val="24"/>
              </w:rPr>
              <w:t xml:space="preserve">De Voorzitter: dhr. Geurts verzoekt zijn motie op stuk nr. 6 opnieuw aan te houden. </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34 526, nr. 6 </w:t>
            </w:r>
            <w:r w:rsidR="00C57C66">
              <w:rPr>
                <w:b/>
                <w:color w:val="000000"/>
                <w:szCs w:val="24"/>
              </w:rPr>
              <w:t>(aangehouden)</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-de motie-Geurts/Sienot over een Noordzeetransitiefonds</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r w:rsidRPr="00A13FCB">
              <w:rPr>
                <w:b/>
                <w:color w:val="000000"/>
                <w:szCs w:val="24"/>
              </w:rPr>
              <w:t>34 526, nr. 19 (gewijzigd, was nr. 7)</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-de gewijzigde motie-Sienot/De Groot over aandacht voor het meervoudige gebruik van windparken</w:t>
            </w:r>
          </w:p>
        </w:tc>
      </w:tr>
      <w:tr w:rsidRPr="00A13FCB" w:rsidR="00A13FCB" w:rsidTr="00D07910">
        <w:trPr>
          <w:trHeight w:val="80"/>
        </w:trPr>
        <w:tc>
          <w:tcPr>
            <w:tcW w:w="1504" w:type="pct"/>
            <w:tcBorders>
              <w:top w:val="nil"/>
              <w:left w:val="nil"/>
              <w:bottom w:val="nil"/>
              <w:right w:val="nil"/>
            </w:tcBorders>
          </w:tcPr>
          <w:p w:rsidRPr="00A13FCB" w:rsidR="00A13FCB" w:rsidP="00A13FCB" w:rsidRDefault="00A13FCB">
            <w:r w:rsidRPr="00A13FCB">
              <w:rPr>
                <w:b/>
                <w:color w:val="000000"/>
                <w:szCs w:val="24"/>
              </w:rPr>
              <w:t>34 526, nr. 20 (gewijzigd, was nr. 8)</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-de gewijzigde motie-Sienot/De Groot over aandacht voor herstel van oesterbanken en andere biogene riffen bij de aanleg en inrichting van windmolenparken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 xml:space="preserve">Stemmingen </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16. Stemmingen over: aangehouden moties ingediend bij het Vaststelling van de begrotingsstaten van het Ministerie van Binnenlandse Zaken en Koninkrijksrelaties (VII) voor het jaar 2019</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35 000-VII, nr. 29</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-de motie-Wassenberg/Ouwehand over een moratorium op de bouw van nieuwe megastallen</w:t>
            </w:r>
          </w:p>
        </w:tc>
      </w:tr>
      <w:tr w:rsidRPr="00A13FCB" w:rsidR="00A13FCB" w:rsidTr="00D07910">
        <w:trPr>
          <w:trHeight w:val="146"/>
        </w:trPr>
        <w:tc>
          <w:tcPr>
            <w:tcW w:w="1504" w:type="pct"/>
            <w:tcBorders>
              <w:top w:val="nil"/>
              <w:left w:val="nil"/>
              <w:bottom w:val="nil"/>
              <w:right w:val="nil"/>
            </w:tcBorders>
          </w:tcPr>
          <w:p w:rsidRPr="00A13FCB" w:rsidR="00A13FCB" w:rsidP="00A13FCB" w:rsidRDefault="00A13FCB">
            <w:pPr>
              <w:rPr>
                <w:b/>
                <w:color w:val="000000"/>
                <w:szCs w:val="24"/>
              </w:rPr>
            </w:pPr>
            <w:r w:rsidRPr="00A13FCB">
              <w:rPr>
                <w:b/>
                <w:color w:val="000000"/>
                <w:szCs w:val="24"/>
              </w:rPr>
              <w:t>35 000-VII, nr. 30</w:t>
            </w:r>
          </w:p>
        </w:tc>
        <w:tc>
          <w:tcPr>
            <w:tcW w:w="78" w:type="pct"/>
            <w:tcBorders>
              <w:top w:val="nil"/>
              <w:left w:val="nil"/>
              <w:bottom w:val="nil"/>
              <w:right w:val="nil"/>
            </w:tcBorders>
          </w:tcPr>
          <w:p w:rsidRPr="00A13FCB" w:rsidR="00A13FCB" w:rsidP="00A13FCB" w:rsidRDefault="00A13FCB">
            <w:pPr>
              <w:rPr>
                <w:szCs w:val="24"/>
              </w:rPr>
            </w:pPr>
          </w:p>
        </w:tc>
        <w:tc>
          <w:tcPr>
            <w:tcW w:w="3418" w:type="pct"/>
            <w:tcBorders>
              <w:top w:val="nil"/>
              <w:left w:val="nil"/>
              <w:bottom w:val="nil"/>
              <w:right w:val="nil"/>
            </w:tcBorders>
          </w:tcPr>
          <w:p w:rsidRPr="00A13FCB" w:rsidR="00A13FCB" w:rsidP="00A13FCB" w:rsidRDefault="00A13FCB">
            <w:pPr>
              <w:rPr>
                <w:szCs w:val="24"/>
              </w:rPr>
            </w:pPr>
            <w:r w:rsidRPr="00A13FCB">
              <w:rPr>
                <w:szCs w:val="24"/>
              </w:rPr>
              <w:t>-de motie-Wassenberg/Ouwehand over het proces van vergunningverlening in de veehouderij</w:t>
            </w:r>
          </w:p>
        </w:tc>
      </w:tr>
      <w:tr w:rsidRPr="00A13FCB" w:rsidR="00D07910" w:rsidTr="00D07910">
        <w:trPr>
          <w:trHeight w:val="146"/>
        </w:trPr>
        <w:tc>
          <w:tcPr>
            <w:tcW w:w="1504" w:type="pct"/>
            <w:tcBorders>
              <w:top w:val="nil"/>
              <w:left w:val="nil"/>
              <w:bottom w:val="nil"/>
              <w:right w:val="nil"/>
            </w:tcBorders>
          </w:tcPr>
          <w:p w:rsidRPr="00A13FCB" w:rsidR="00D07910" w:rsidP="00A13FCB" w:rsidRDefault="00D07910">
            <w:pPr>
              <w:rPr>
                <w:b/>
                <w:color w:val="000000"/>
                <w:szCs w:val="24"/>
              </w:rPr>
            </w:pPr>
          </w:p>
        </w:tc>
        <w:tc>
          <w:tcPr>
            <w:tcW w:w="78" w:type="pct"/>
            <w:tcBorders>
              <w:top w:val="nil"/>
              <w:left w:val="nil"/>
              <w:bottom w:val="nil"/>
              <w:right w:val="nil"/>
            </w:tcBorders>
          </w:tcPr>
          <w:p w:rsidRPr="00A13FCB" w:rsidR="00D07910" w:rsidP="00A13FCB" w:rsidRDefault="00D07910">
            <w:pPr>
              <w:rPr>
                <w:szCs w:val="24"/>
              </w:rPr>
            </w:pPr>
          </w:p>
        </w:tc>
        <w:tc>
          <w:tcPr>
            <w:tcW w:w="3418" w:type="pct"/>
            <w:tcBorders>
              <w:top w:val="nil"/>
              <w:left w:val="nil"/>
              <w:bottom w:val="nil"/>
              <w:right w:val="nil"/>
            </w:tcBorders>
          </w:tcPr>
          <w:p w:rsidRPr="00A13FCB" w:rsidR="00D07910" w:rsidP="00A13FCB" w:rsidRDefault="00D07910">
            <w:pPr>
              <w:rPr>
                <w:szCs w:val="24"/>
              </w:rPr>
            </w:pPr>
          </w:p>
        </w:tc>
      </w:tr>
      <w:tr w:rsidRPr="00A13FCB" w:rsidR="00D07910" w:rsidTr="00D07910">
        <w:trPr>
          <w:trHeight w:val="146"/>
        </w:trPr>
        <w:tc>
          <w:tcPr>
            <w:tcW w:w="1504" w:type="pct"/>
            <w:tcBorders>
              <w:top w:val="nil"/>
              <w:left w:val="nil"/>
              <w:bottom w:val="nil"/>
              <w:right w:val="nil"/>
            </w:tcBorders>
          </w:tcPr>
          <w:p w:rsidRPr="00A13FCB" w:rsidR="00D07910" w:rsidP="00A13FCB" w:rsidRDefault="00D07910">
            <w:pPr>
              <w:rPr>
                <w:b/>
                <w:color w:val="000000"/>
                <w:szCs w:val="24"/>
              </w:rPr>
            </w:pPr>
            <w:r>
              <w:rPr>
                <w:b/>
                <w:color w:val="000000"/>
                <w:szCs w:val="24"/>
              </w:rPr>
              <w:t xml:space="preserve">Stemming </w:t>
            </w:r>
          </w:p>
        </w:tc>
        <w:tc>
          <w:tcPr>
            <w:tcW w:w="78" w:type="pct"/>
            <w:tcBorders>
              <w:top w:val="nil"/>
              <w:left w:val="nil"/>
              <w:bottom w:val="nil"/>
              <w:right w:val="nil"/>
            </w:tcBorders>
          </w:tcPr>
          <w:p w:rsidRPr="00A13FCB" w:rsidR="00D07910" w:rsidP="00A13FCB" w:rsidRDefault="00D07910">
            <w:pPr>
              <w:rPr>
                <w:szCs w:val="24"/>
              </w:rPr>
            </w:pPr>
          </w:p>
        </w:tc>
        <w:tc>
          <w:tcPr>
            <w:tcW w:w="3418" w:type="pct"/>
            <w:tcBorders>
              <w:top w:val="nil"/>
              <w:left w:val="nil"/>
              <w:bottom w:val="nil"/>
              <w:right w:val="nil"/>
            </w:tcBorders>
          </w:tcPr>
          <w:p w:rsidRPr="00A13FCB" w:rsidR="00D07910" w:rsidP="00D07910" w:rsidRDefault="00D07910">
            <w:pPr>
              <w:rPr>
                <w:szCs w:val="24"/>
              </w:rPr>
            </w:pPr>
            <w:r>
              <w:rPr>
                <w:szCs w:val="24"/>
              </w:rPr>
              <w:t xml:space="preserve">17. Stemming over: aangehouden motie ingediend bij </w:t>
            </w:r>
            <w:r w:rsidRPr="00D07910">
              <w:rPr>
                <w:szCs w:val="24"/>
              </w:rPr>
              <w:t xml:space="preserve">het wetgevingsoverleg over Jaarverslag en Slotwet van het ministerie van Onderwijs, Cultuur en Wetenschappen voor het jaar 2017  </w:t>
            </w:r>
          </w:p>
        </w:tc>
      </w:tr>
      <w:tr w:rsidRPr="00A13FCB" w:rsidR="00D07910" w:rsidTr="00D07910">
        <w:trPr>
          <w:trHeight w:val="146"/>
        </w:trPr>
        <w:tc>
          <w:tcPr>
            <w:tcW w:w="1504" w:type="pct"/>
            <w:tcBorders>
              <w:top w:val="nil"/>
              <w:left w:val="nil"/>
              <w:bottom w:val="nil"/>
              <w:right w:val="nil"/>
            </w:tcBorders>
          </w:tcPr>
          <w:p w:rsidRPr="00A13FCB" w:rsidR="00D07910" w:rsidP="00A13FCB" w:rsidRDefault="00D07910">
            <w:pPr>
              <w:rPr>
                <w:b/>
                <w:color w:val="000000"/>
                <w:szCs w:val="24"/>
              </w:rPr>
            </w:pPr>
            <w:r>
              <w:rPr>
                <w:b/>
                <w:color w:val="000000"/>
                <w:szCs w:val="24"/>
              </w:rPr>
              <w:lastRenderedPageBreak/>
              <w:t>34 950-VIII, nr. 10</w:t>
            </w:r>
          </w:p>
        </w:tc>
        <w:tc>
          <w:tcPr>
            <w:tcW w:w="78" w:type="pct"/>
            <w:tcBorders>
              <w:top w:val="nil"/>
              <w:left w:val="nil"/>
              <w:bottom w:val="nil"/>
              <w:right w:val="nil"/>
            </w:tcBorders>
          </w:tcPr>
          <w:p w:rsidRPr="00A13FCB" w:rsidR="00D07910" w:rsidP="00A13FCB" w:rsidRDefault="00D07910">
            <w:pPr>
              <w:rPr>
                <w:szCs w:val="24"/>
              </w:rPr>
            </w:pPr>
          </w:p>
        </w:tc>
        <w:tc>
          <w:tcPr>
            <w:tcW w:w="3418" w:type="pct"/>
            <w:tcBorders>
              <w:top w:val="nil"/>
              <w:left w:val="nil"/>
              <w:bottom w:val="nil"/>
              <w:right w:val="nil"/>
            </w:tcBorders>
          </w:tcPr>
          <w:p w:rsidRPr="00A13FCB" w:rsidR="00D07910" w:rsidP="00A13FCB" w:rsidRDefault="00D07910">
            <w:pPr>
              <w:rPr>
                <w:szCs w:val="24"/>
              </w:rPr>
            </w:pPr>
            <w:r>
              <w:rPr>
                <w:szCs w:val="24"/>
              </w:rPr>
              <w:t>-de motie-</w:t>
            </w:r>
            <w:r w:rsidRPr="00D07910">
              <w:rPr>
                <w:szCs w:val="24"/>
              </w:rPr>
              <w:t>Van Meenen over het direct bekostigen van scholen</w:t>
            </w:r>
          </w:p>
        </w:tc>
      </w:tr>
      <w:tr w:rsidRPr="00A13FCB" w:rsidR="00D16284" w:rsidTr="00D07910">
        <w:trPr>
          <w:trHeight w:val="146"/>
        </w:trPr>
        <w:tc>
          <w:tcPr>
            <w:tcW w:w="1504" w:type="pct"/>
            <w:tcBorders>
              <w:top w:val="nil"/>
              <w:left w:val="nil"/>
              <w:bottom w:val="nil"/>
              <w:right w:val="nil"/>
            </w:tcBorders>
          </w:tcPr>
          <w:p w:rsidRPr="00A13FCB" w:rsidR="00D16284" w:rsidP="00A13FCB" w:rsidRDefault="00D16284">
            <w:pPr>
              <w:rPr>
                <w:b/>
                <w:color w:val="000000"/>
                <w:szCs w:val="24"/>
              </w:rPr>
            </w:pPr>
          </w:p>
        </w:tc>
        <w:tc>
          <w:tcPr>
            <w:tcW w:w="78" w:type="pct"/>
            <w:tcBorders>
              <w:top w:val="nil"/>
              <w:left w:val="nil"/>
              <w:bottom w:val="nil"/>
              <w:right w:val="nil"/>
            </w:tcBorders>
          </w:tcPr>
          <w:p w:rsidRPr="00A13FCB" w:rsidR="00D16284" w:rsidP="00A13FCB" w:rsidRDefault="00D16284">
            <w:pPr>
              <w:rPr>
                <w:szCs w:val="24"/>
              </w:rPr>
            </w:pPr>
          </w:p>
        </w:tc>
        <w:tc>
          <w:tcPr>
            <w:tcW w:w="3418" w:type="pct"/>
            <w:tcBorders>
              <w:top w:val="nil"/>
              <w:left w:val="nil"/>
              <w:bottom w:val="nil"/>
              <w:right w:val="nil"/>
            </w:tcBorders>
          </w:tcPr>
          <w:p w:rsidRPr="00A13FCB" w:rsidR="00D16284" w:rsidP="00A13FCB" w:rsidRDefault="00D16284">
            <w:pPr>
              <w:rPr>
                <w:szCs w:val="24"/>
              </w:rPr>
            </w:pPr>
          </w:p>
        </w:tc>
      </w:tr>
      <w:tr w:rsidRPr="00A13FCB" w:rsidR="00D16284" w:rsidTr="00D07910">
        <w:trPr>
          <w:trHeight w:val="146"/>
        </w:trPr>
        <w:tc>
          <w:tcPr>
            <w:tcW w:w="1504" w:type="pct"/>
            <w:tcBorders>
              <w:top w:val="nil"/>
              <w:left w:val="nil"/>
              <w:bottom w:val="nil"/>
              <w:right w:val="nil"/>
            </w:tcBorders>
          </w:tcPr>
          <w:p w:rsidRPr="00A13FCB" w:rsidR="00D16284" w:rsidP="00A13FCB" w:rsidRDefault="00D16284">
            <w:pPr>
              <w:rPr>
                <w:b/>
                <w:color w:val="000000"/>
                <w:szCs w:val="24"/>
              </w:rPr>
            </w:pPr>
            <w:r>
              <w:rPr>
                <w:b/>
                <w:color w:val="000000"/>
                <w:szCs w:val="24"/>
              </w:rPr>
              <w:t xml:space="preserve">Stemming </w:t>
            </w:r>
          </w:p>
        </w:tc>
        <w:tc>
          <w:tcPr>
            <w:tcW w:w="78" w:type="pct"/>
            <w:tcBorders>
              <w:top w:val="nil"/>
              <w:left w:val="nil"/>
              <w:bottom w:val="nil"/>
              <w:right w:val="nil"/>
            </w:tcBorders>
          </w:tcPr>
          <w:p w:rsidRPr="00A13FCB" w:rsidR="00D16284" w:rsidP="00A13FCB" w:rsidRDefault="00D16284">
            <w:pPr>
              <w:rPr>
                <w:szCs w:val="24"/>
              </w:rPr>
            </w:pPr>
          </w:p>
        </w:tc>
        <w:tc>
          <w:tcPr>
            <w:tcW w:w="3418" w:type="pct"/>
            <w:tcBorders>
              <w:top w:val="nil"/>
              <w:left w:val="nil"/>
              <w:bottom w:val="nil"/>
              <w:right w:val="nil"/>
            </w:tcBorders>
          </w:tcPr>
          <w:p w:rsidRPr="00A13FCB" w:rsidR="00D16284" w:rsidP="00A13FCB" w:rsidRDefault="00D16284">
            <w:pPr>
              <w:rPr>
                <w:szCs w:val="24"/>
              </w:rPr>
            </w:pPr>
            <w:r>
              <w:rPr>
                <w:szCs w:val="24"/>
              </w:rPr>
              <w:t xml:space="preserve">18. Stemming over: aangehouden motie ingediend bij </w:t>
            </w:r>
            <w:r w:rsidRPr="00D16284">
              <w:rPr>
                <w:szCs w:val="24"/>
              </w:rPr>
              <w:t>het wetgevingsoverleg over Jaarverslag en Slotwet van het ministerie van Infrastructuur en Waterstaat voor het jaar 2017</w:t>
            </w:r>
          </w:p>
        </w:tc>
      </w:tr>
      <w:tr w:rsidRPr="00A13FCB" w:rsidR="00D16284" w:rsidTr="00D07910">
        <w:trPr>
          <w:trHeight w:val="146"/>
        </w:trPr>
        <w:tc>
          <w:tcPr>
            <w:tcW w:w="1504" w:type="pct"/>
            <w:tcBorders>
              <w:top w:val="nil"/>
              <w:left w:val="nil"/>
              <w:bottom w:val="nil"/>
              <w:right w:val="nil"/>
            </w:tcBorders>
          </w:tcPr>
          <w:p w:rsidRPr="00A13FCB" w:rsidR="00D16284" w:rsidP="00A13FCB" w:rsidRDefault="00D16284">
            <w:pPr>
              <w:rPr>
                <w:b/>
                <w:color w:val="000000"/>
                <w:szCs w:val="24"/>
              </w:rPr>
            </w:pPr>
            <w:r>
              <w:rPr>
                <w:b/>
                <w:color w:val="000000"/>
                <w:szCs w:val="24"/>
              </w:rPr>
              <w:t>34 950-XII, nr. 18</w:t>
            </w:r>
          </w:p>
        </w:tc>
        <w:tc>
          <w:tcPr>
            <w:tcW w:w="78" w:type="pct"/>
            <w:tcBorders>
              <w:top w:val="nil"/>
              <w:left w:val="nil"/>
              <w:bottom w:val="nil"/>
              <w:right w:val="nil"/>
            </w:tcBorders>
          </w:tcPr>
          <w:p w:rsidRPr="00A13FCB" w:rsidR="00D16284" w:rsidP="00A13FCB" w:rsidRDefault="00D16284">
            <w:pPr>
              <w:rPr>
                <w:szCs w:val="24"/>
              </w:rPr>
            </w:pPr>
          </w:p>
        </w:tc>
        <w:tc>
          <w:tcPr>
            <w:tcW w:w="3418" w:type="pct"/>
            <w:tcBorders>
              <w:top w:val="nil"/>
              <w:left w:val="nil"/>
              <w:bottom w:val="nil"/>
              <w:right w:val="nil"/>
            </w:tcBorders>
          </w:tcPr>
          <w:p w:rsidRPr="00A13FCB" w:rsidR="00D16284" w:rsidP="00D16284" w:rsidRDefault="00D16284">
            <w:pPr>
              <w:rPr>
                <w:szCs w:val="24"/>
              </w:rPr>
            </w:pPr>
            <w:r>
              <w:rPr>
                <w:szCs w:val="24"/>
              </w:rPr>
              <w:t>-de motie-</w:t>
            </w:r>
            <w:r w:rsidRPr="00D16284">
              <w:rPr>
                <w:szCs w:val="24"/>
              </w:rPr>
              <w:t>Kröger</w:t>
            </w:r>
            <w:r>
              <w:rPr>
                <w:szCs w:val="24"/>
              </w:rPr>
              <w:t>/</w:t>
            </w:r>
            <w:r w:rsidRPr="00D16284">
              <w:rPr>
                <w:szCs w:val="24"/>
              </w:rPr>
              <w:t>Laçin over planning, aanbesteding, uitvoering en financiering beter op elkaar afstemmen</w:t>
            </w:r>
          </w:p>
        </w:tc>
      </w:tr>
      <w:tr w:rsidRPr="00A13FCB" w:rsidR="00D16284" w:rsidTr="00D07910">
        <w:trPr>
          <w:trHeight w:val="146"/>
        </w:trPr>
        <w:tc>
          <w:tcPr>
            <w:tcW w:w="1504" w:type="pct"/>
            <w:tcBorders>
              <w:top w:val="nil"/>
              <w:left w:val="nil"/>
              <w:bottom w:val="nil"/>
              <w:right w:val="nil"/>
            </w:tcBorders>
          </w:tcPr>
          <w:p w:rsidRPr="00A13FCB" w:rsidR="00D16284" w:rsidP="00A13FCB" w:rsidRDefault="00D16284">
            <w:pPr>
              <w:rPr>
                <w:b/>
                <w:color w:val="000000"/>
                <w:szCs w:val="24"/>
              </w:rPr>
            </w:pPr>
          </w:p>
        </w:tc>
        <w:tc>
          <w:tcPr>
            <w:tcW w:w="78" w:type="pct"/>
            <w:tcBorders>
              <w:top w:val="nil"/>
              <w:left w:val="nil"/>
              <w:bottom w:val="nil"/>
              <w:right w:val="nil"/>
            </w:tcBorders>
          </w:tcPr>
          <w:p w:rsidRPr="00A13FCB" w:rsidR="00D16284" w:rsidP="00A13FCB" w:rsidRDefault="00D16284">
            <w:pPr>
              <w:rPr>
                <w:szCs w:val="24"/>
              </w:rPr>
            </w:pPr>
          </w:p>
        </w:tc>
        <w:tc>
          <w:tcPr>
            <w:tcW w:w="3418" w:type="pct"/>
            <w:tcBorders>
              <w:top w:val="nil"/>
              <w:left w:val="nil"/>
              <w:bottom w:val="nil"/>
              <w:right w:val="nil"/>
            </w:tcBorders>
          </w:tcPr>
          <w:p w:rsidRPr="00A13FCB" w:rsidR="00D16284" w:rsidP="00A13FCB" w:rsidRDefault="00D16284">
            <w:pPr>
              <w:rPr>
                <w:szCs w:val="24"/>
              </w:rPr>
            </w:pPr>
          </w:p>
        </w:tc>
      </w:tr>
    </w:tbl>
    <w:p w:rsidR="008A5CB7" w:rsidP="007B24C1" w:rsidRDefault="008A5CB7">
      <w:pPr>
        <w:pStyle w:val="Voettekst"/>
        <w:tabs>
          <w:tab w:val="clear" w:pos="4536"/>
          <w:tab w:val="clear" w:pos="9072"/>
        </w:tabs>
      </w:pPr>
    </w:p>
    <w:sectPr w:rsidR="008A5CB7" w:rsidSect="006C16BA">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F4" w:rsidRDefault="002B5EF4">
      <w:r>
        <w:separator/>
      </w:r>
    </w:p>
  </w:endnote>
  <w:endnote w:type="continuationSeparator" w:id="0">
    <w:p w:rsidR="002B5EF4" w:rsidRDefault="002B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F4" w:rsidRDefault="002B5EF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B5EF4" w:rsidRDefault="002B5E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F4" w:rsidRDefault="002B5EF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362DB">
      <w:rPr>
        <w:rStyle w:val="Paginanummer"/>
        <w:noProof/>
      </w:rPr>
      <w:t>6</w:t>
    </w:r>
    <w:r>
      <w:rPr>
        <w:rStyle w:val="Paginanummer"/>
      </w:rPr>
      <w:fldChar w:fldCharType="end"/>
    </w:r>
  </w:p>
  <w:p w:rsidR="002B5EF4" w:rsidRDefault="002B5EF4">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F4" w:rsidRDefault="002B5EF4">
      <w:r>
        <w:separator/>
      </w:r>
    </w:p>
  </w:footnote>
  <w:footnote w:type="continuationSeparator" w:id="0">
    <w:p w:rsidR="002B5EF4" w:rsidRDefault="002B5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3BA36D0"/>
    <w:multiLevelType w:val="multilevel"/>
    <w:tmpl w:val="1DA8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57623C9"/>
    <w:multiLevelType w:val="multilevel"/>
    <w:tmpl w:val="3C40E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522626F"/>
    <w:multiLevelType w:val="multilevel"/>
    <w:tmpl w:val="11B23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108584B"/>
    <w:multiLevelType w:val="multilevel"/>
    <w:tmpl w:val="E598A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F3F3A41"/>
    <w:multiLevelType w:val="multilevel"/>
    <w:tmpl w:val="17569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7">
    <w:nsid w:val="363F4112"/>
    <w:multiLevelType w:val="multilevel"/>
    <w:tmpl w:val="07162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ED2523B"/>
    <w:multiLevelType w:val="multilevel"/>
    <w:tmpl w:val="DE002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9BA0CF6"/>
    <w:multiLevelType w:val="multilevel"/>
    <w:tmpl w:val="C2DC2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AEB2BFD"/>
    <w:multiLevelType w:val="multilevel"/>
    <w:tmpl w:val="7870E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CEB6812"/>
    <w:multiLevelType w:val="multilevel"/>
    <w:tmpl w:val="A84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2975CA"/>
    <w:multiLevelType w:val="multilevel"/>
    <w:tmpl w:val="47863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A8338AD"/>
    <w:multiLevelType w:val="multilevel"/>
    <w:tmpl w:val="0E543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EB81B87"/>
    <w:multiLevelType w:val="multilevel"/>
    <w:tmpl w:val="73EA7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13"/>
  </w:num>
  <w:num w:numId="5">
    <w:abstractNumId w:val="10"/>
  </w:num>
  <w:num w:numId="6">
    <w:abstractNumId w:val="7"/>
  </w:num>
  <w:num w:numId="7">
    <w:abstractNumId w:val="1"/>
  </w:num>
  <w:num w:numId="8">
    <w:abstractNumId w:val="4"/>
  </w:num>
  <w:num w:numId="9">
    <w:abstractNumId w:val="11"/>
  </w:num>
  <w:num w:numId="10">
    <w:abstractNumId w:val="2"/>
  </w:num>
  <w:num w:numId="11">
    <w:abstractNumId w:val="12"/>
  </w:num>
  <w:num w:numId="12">
    <w:abstractNumId w:val="3"/>
  </w:num>
  <w:num w:numId="13">
    <w:abstractNumId w:val="8"/>
  </w:num>
  <w:num w:numId="14">
    <w:abstractNumId w:val="14"/>
  </w:num>
  <w:num w:numId="1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44"/>
    <w:rsid w:val="00000C0F"/>
    <w:rsid w:val="00001CE9"/>
    <w:rsid w:val="00001F30"/>
    <w:rsid w:val="00002890"/>
    <w:rsid w:val="00002DBA"/>
    <w:rsid w:val="000032BF"/>
    <w:rsid w:val="00004C98"/>
    <w:rsid w:val="00005501"/>
    <w:rsid w:val="00005648"/>
    <w:rsid w:val="000057D8"/>
    <w:rsid w:val="0000643C"/>
    <w:rsid w:val="0000759D"/>
    <w:rsid w:val="00007D0E"/>
    <w:rsid w:val="00011A61"/>
    <w:rsid w:val="00012423"/>
    <w:rsid w:val="00012AAF"/>
    <w:rsid w:val="000133DB"/>
    <w:rsid w:val="00014801"/>
    <w:rsid w:val="000149FF"/>
    <w:rsid w:val="00014C4C"/>
    <w:rsid w:val="00015676"/>
    <w:rsid w:val="000206A8"/>
    <w:rsid w:val="00020856"/>
    <w:rsid w:val="00021B78"/>
    <w:rsid w:val="00021B8A"/>
    <w:rsid w:val="00022624"/>
    <w:rsid w:val="00025065"/>
    <w:rsid w:val="00026AD2"/>
    <w:rsid w:val="00026D9B"/>
    <w:rsid w:val="00034673"/>
    <w:rsid w:val="00035EA9"/>
    <w:rsid w:val="00036137"/>
    <w:rsid w:val="000375FF"/>
    <w:rsid w:val="000402D3"/>
    <w:rsid w:val="000409D4"/>
    <w:rsid w:val="00040A6B"/>
    <w:rsid w:val="000412EF"/>
    <w:rsid w:val="00041EC6"/>
    <w:rsid w:val="0004200C"/>
    <w:rsid w:val="00044ED9"/>
    <w:rsid w:val="00045B01"/>
    <w:rsid w:val="00045D84"/>
    <w:rsid w:val="000465D7"/>
    <w:rsid w:val="00046888"/>
    <w:rsid w:val="000469B1"/>
    <w:rsid w:val="000500B1"/>
    <w:rsid w:val="00051532"/>
    <w:rsid w:val="00051C36"/>
    <w:rsid w:val="00053C14"/>
    <w:rsid w:val="00055740"/>
    <w:rsid w:val="00056255"/>
    <w:rsid w:val="00057369"/>
    <w:rsid w:val="00057CEC"/>
    <w:rsid w:val="00061502"/>
    <w:rsid w:val="0006256E"/>
    <w:rsid w:val="00065180"/>
    <w:rsid w:val="00065A7D"/>
    <w:rsid w:val="00067AF1"/>
    <w:rsid w:val="00070D64"/>
    <w:rsid w:val="00070E31"/>
    <w:rsid w:val="00072883"/>
    <w:rsid w:val="00077A5D"/>
    <w:rsid w:val="000812E6"/>
    <w:rsid w:val="000825F9"/>
    <w:rsid w:val="00083018"/>
    <w:rsid w:val="0009042B"/>
    <w:rsid w:val="000937C7"/>
    <w:rsid w:val="00094C45"/>
    <w:rsid w:val="00096DDA"/>
    <w:rsid w:val="000A02BC"/>
    <w:rsid w:val="000A085F"/>
    <w:rsid w:val="000A0AE2"/>
    <w:rsid w:val="000A0CE4"/>
    <w:rsid w:val="000A0E8D"/>
    <w:rsid w:val="000A1117"/>
    <w:rsid w:val="000A17E7"/>
    <w:rsid w:val="000A4AAC"/>
    <w:rsid w:val="000A7196"/>
    <w:rsid w:val="000A76B7"/>
    <w:rsid w:val="000A7D9E"/>
    <w:rsid w:val="000B50D0"/>
    <w:rsid w:val="000C0228"/>
    <w:rsid w:val="000C16F4"/>
    <w:rsid w:val="000C3362"/>
    <w:rsid w:val="000C3982"/>
    <w:rsid w:val="000C471C"/>
    <w:rsid w:val="000C526E"/>
    <w:rsid w:val="000D14E8"/>
    <w:rsid w:val="000D22FC"/>
    <w:rsid w:val="000D32C6"/>
    <w:rsid w:val="000D56B4"/>
    <w:rsid w:val="000D624D"/>
    <w:rsid w:val="000E2257"/>
    <w:rsid w:val="000E470F"/>
    <w:rsid w:val="000E73B6"/>
    <w:rsid w:val="000E7F80"/>
    <w:rsid w:val="000F0672"/>
    <w:rsid w:val="000F1A38"/>
    <w:rsid w:val="000F2419"/>
    <w:rsid w:val="000F2FC2"/>
    <w:rsid w:val="000F47E7"/>
    <w:rsid w:val="000F5D05"/>
    <w:rsid w:val="000F5DB4"/>
    <w:rsid w:val="000F65E1"/>
    <w:rsid w:val="00100165"/>
    <w:rsid w:val="001020A4"/>
    <w:rsid w:val="0010665A"/>
    <w:rsid w:val="001068DF"/>
    <w:rsid w:val="0011258E"/>
    <w:rsid w:val="00113110"/>
    <w:rsid w:val="00113EBA"/>
    <w:rsid w:val="0011464E"/>
    <w:rsid w:val="0012278D"/>
    <w:rsid w:val="00125995"/>
    <w:rsid w:val="00127912"/>
    <w:rsid w:val="00127D7A"/>
    <w:rsid w:val="00131502"/>
    <w:rsid w:val="001318A3"/>
    <w:rsid w:val="00131CA6"/>
    <w:rsid w:val="00133CEC"/>
    <w:rsid w:val="0013508A"/>
    <w:rsid w:val="00135564"/>
    <w:rsid w:val="001356BB"/>
    <w:rsid w:val="00135D39"/>
    <w:rsid w:val="00136060"/>
    <w:rsid w:val="00136097"/>
    <w:rsid w:val="001375CC"/>
    <w:rsid w:val="00137FB5"/>
    <w:rsid w:val="00140484"/>
    <w:rsid w:val="00140E39"/>
    <w:rsid w:val="001420AD"/>
    <w:rsid w:val="001422CC"/>
    <w:rsid w:val="00147025"/>
    <w:rsid w:val="0014730F"/>
    <w:rsid w:val="00150211"/>
    <w:rsid w:val="00150693"/>
    <w:rsid w:val="00150D59"/>
    <w:rsid w:val="0015229C"/>
    <w:rsid w:val="0015243F"/>
    <w:rsid w:val="00157114"/>
    <w:rsid w:val="00157CD5"/>
    <w:rsid w:val="00157E14"/>
    <w:rsid w:val="00160D63"/>
    <w:rsid w:val="00162C1D"/>
    <w:rsid w:val="00164C5C"/>
    <w:rsid w:val="00165BD6"/>
    <w:rsid w:val="00166BEF"/>
    <w:rsid w:val="00166C53"/>
    <w:rsid w:val="00167EF1"/>
    <w:rsid w:val="0017228E"/>
    <w:rsid w:val="00173E32"/>
    <w:rsid w:val="00173E36"/>
    <w:rsid w:val="00176AF8"/>
    <w:rsid w:val="0017777C"/>
    <w:rsid w:val="001812FF"/>
    <w:rsid w:val="00182397"/>
    <w:rsid w:val="001847BA"/>
    <w:rsid w:val="00185051"/>
    <w:rsid w:val="001857CA"/>
    <w:rsid w:val="0018747F"/>
    <w:rsid w:val="00191646"/>
    <w:rsid w:val="001932D6"/>
    <w:rsid w:val="001952E9"/>
    <w:rsid w:val="00195D4B"/>
    <w:rsid w:val="001A070F"/>
    <w:rsid w:val="001A2216"/>
    <w:rsid w:val="001A267C"/>
    <w:rsid w:val="001A2703"/>
    <w:rsid w:val="001A326D"/>
    <w:rsid w:val="001A3423"/>
    <w:rsid w:val="001A3DAC"/>
    <w:rsid w:val="001A3FAC"/>
    <w:rsid w:val="001A42E6"/>
    <w:rsid w:val="001A512C"/>
    <w:rsid w:val="001A53D0"/>
    <w:rsid w:val="001A5CE7"/>
    <w:rsid w:val="001A6124"/>
    <w:rsid w:val="001A638A"/>
    <w:rsid w:val="001A68B5"/>
    <w:rsid w:val="001A6C97"/>
    <w:rsid w:val="001A7662"/>
    <w:rsid w:val="001A7AB3"/>
    <w:rsid w:val="001B04C3"/>
    <w:rsid w:val="001B42FF"/>
    <w:rsid w:val="001B4F98"/>
    <w:rsid w:val="001B57E2"/>
    <w:rsid w:val="001B69AD"/>
    <w:rsid w:val="001B71CC"/>
    <w:rsid w:val="001B7291"/>
    <w:rsid w:val="001C09A1"/>
    <w:rsid w:val="001C2291"/>
    <w:rsid w:val="001C23A7"/>
    <w:rsid w:val="001C5179"/>
    <w:rsid w:val="001C648D"/>
    <w:rsid w:val="001C666C"/>
    <w:rsid w:val="001C6F6B"/>
    <w:rsid w:val="001C73C9"/>
    <w:rsid w:val="001D052D"/>
    <w:rsid w:val="001D0C42"/>
    <w:rsid w:val="001D1581"/>
    <w:rsid w:val="001D244B"/>
    <w:rsid w:val="001D4CE5"/>
    <w:rsid w:val="001D642F"/>
    <w:rsid w:val="001D6478"/>
    <w:rsid w:val="001D68BB"/>
    <w:rsid w:val="001D75EB"/>
    <w:rsid w:val="001D77FF"/>
    <w:rsid w:val="001E5ADE"/>
    <w:rsid w:val="001E7373"/>
    <w:rsid w:val="001E75A4"/>
    <w:rsid w:val="001F0665"/>
    <w:rsid w:val="001F19D0"/>
    <w:rsid w:val="001F233C"/>
    <w:rsid w:val="001F5D7B"/>
    <w:rsid w:val="001F6C29"/>
    <w:rsid w:val="001F6E2B"/>
    <w:rsid w:val="002015EB"/>
    <w:rsid w:val="00202947"/>
    <w:rsid w:val="002035D6"/>
    <w:rsid w:val="00206FA6"/>
    <w:rsid w:val="002074E1"/>
    <w:rsid w:val="00207870"/>
    <w:rsid w:val="00207F82"/>
    <w:rsid w:val="00210762"/>
    <w:rsid w:val="00213D94"/>
    <w:rsid w:val="00214DBE"/>
    <w:rsid w:val="002152A7"/>
    <w:rsid w:val="00216009"/>
    <w:rsid w:val="00216254"/>
    <w:rsid w:val="00220394"/>
    <w:rsid w:val="00220CF8"/>
    <w:rsid w:val="00220EE6"/>
    <w:rsid w:val="00222889"/>
    <w:rsid w:val="00223A39"/>
    <w:rsid w:val="00224EF4"/>
    <w:rsid w:val="00224F26"/>
    <w:rsid w:val="00224FCD"/>
    <w:rsid w:val="002250AF"/>
    <w:rsid w:val="002262C8"/>
    <w:rsid w:val="00227A62"/>
    <w:rsid w:val="0023665C"/>
    <w:rsid w:val="002412E1"/>
    <w:rsid w:val="0024210F"/>
    <w:rsid w:val="00244EB6"/>
    <w:rsid w:val="00246570"/>
    <w:rsid w:val="00246815"/>
    <w:rsid w:val="00247D68"/>
    <w:rsid w:val="00252D4F"/>
    <w:rsid w:val="0025592F"/>
    <w:rsid w:val="00255EA1"/>
    <w:rsid w:val="00260321"/>
    <w:rsid w:val="00260A7E"/>
    <w:rsid w:val="00262D44"/>
    <w:rsid w:val="00263733"/>
    <w:rsid w:val="00266D98"/>
    <w:rsid w:val="002715AD"/>
    <w:rsid w:val="00272039"/>
    <w:rsid w:val="00273943"/>
    <w:rsid w:val="00273A8C"/>
    <w:rsid w:val="00273F90"/>
    <w:rsid w:val="0027465E"/>
    <w:rsid w:val="00274E02"/>
    <w:rsid w:val="002760DA"/>
    <w:rsid w:val="00276FE1"/>
    <w:rsid w:val="00280DA4"/>
    <w:rsid w:val="00280FB1"/>
    <w:rsid w:val="0028179A"/>
    <w:rsid w:val="002820F8"/>
    <w:rsid w:val="00282346"/>
    <w:rsid w:val="002828BB"/>
    <w:rsid w:val="002838ED"/>
    <w:rsid w:val="00283B82"/>
    <w:rsid w:val="00283D5B"/>
    <w:rsid w:val="002847D6"/>
    <w:rsid w:val="0028708C"/>
    <w:rsid w:val="002900C4"/>
    <w:rsid w:val="00290A96"/>
    <w:rsid w:val="00292C54"/>
    <w:rsid w:val="00293654"/>
    <w:rsid w:val="00294E88"/>
    <w:rsid w:val="00295CE2"/>
    <w:rsid w:val="00296CE2"/>
    <w:rsid w:val="00297135"/>
    <w:rsid w:val="00297F32"/>
    <w:rsid w:val="002A2451"/>
    <w:rsid w:val="002A5245"/>
    <w:rsid w:val="002A5825"/>
    <w:rsid w:val="002A5E5F"/>
    <w:rsid w:val="002B1401"/>
    <w:rsid w:val="002B3FF8"/>
    <w:rsid w:val="002B4344"/>
    <w:rsid w:val="002B4C8F"/>
    <w:rsid w:val="002B5EF4"/>
    <w:rsid w:val="002B6B10"/>
    <w:rsid w:val="002B7E86"/>
    <w:rsid w:val="002C1C57"/>
    <w:rsid w:val="002C24FF"/>
    <w:rsid w:val="002C25E2"/>
    <w:rsid w:val="002C6160"/>
    <w:rsid w:val="002C68E1"/>
    <w:rsid w:val="002D2011"/>
    <w:rsid w:val="002D75B3"/>
    <w:rsid w:val="002D7CEA"/>
    <w:rsid w:val="002E1566"/>
    <w:rsid w:val="002E1917"/>
    <w:rsid w:val="002E253D"/>
    <w:rsid w:val="002E2FDB"/>
    <w:rsid w:val="002E5433"/>
    <w:rsid w:val="002E5533"/>
    <w:rsid w:val="002E5EAB"/>
    <w:rsid w:val="002F1165"/>
    <w:rsid w:val="002F16D6"/>
    <w:rsid w:val="002F1B23"/>
    <w:rsid w:val="002F284A"/>
    <w:rsid w:val="002F2A16"/>
    <w:rsid w:val="002F6954"/>
    <w:rsid w:val="002F69F8"/>
    <w:rsid w:val="00300383"/>
    <w:rsid w:val="0030156D"/>
    <w:rsid w:val="00302498"/>
    <w:rsid w:val="00305B83"/>
    <w:rsid w:val="003060E4"/>
    <w:rsid w:val="0030688D"/>
    <w:rsid w:val="00306922"/>
    <w:rsid w:val="00307667"/>
    <w:rsid w:val="003108AA"/>
    <w:rsid w:val="00312823"/>
    <w:rsid w:val="0031490F"/>
    <w:rsid w:val="00315A0F"/>
    <w:rsid w:val="003226A5"/>
    <w:rsid w:val="00322AE1"/>
    <w:rsid w:val="00322B7B"/>
    <w:rsid w:val="00322EF6"/>
    <w:rsid w:val="00323643"/>
    <w:rsid w:val="00323ABD"/>
    <w:rsid w:val="0032570B"/>
    <w:rsid w:val="00326C52"/>
    <w:rsid w:val="00326E52"/>
    <w:rsid w:val="00327C14"/>
    <w:rsid w:val="0033023F"/>
    <w:rsid w:val="00330574"/>
    <w:rsid w:val="003306CA"/>
    <w:rsid w:val="0033221B"/>
    <w:rsid w:val="00332B99"/>
    <w:rsid w:val="00333B3D"/>
    <w:rsid w:val="00336727"/>
    <w:rsid w:val="00337ED7"/>
    <w:rsid w:val="00340E1C"/>
    <w:rsid w:val="00341B75"/>
    <w:rsid w:val="003439DB"/>
    <w:rsid w:val="00343FA4"/>
    <w:rsid w:val="00345D9C"/>
    <w:rsid w:val="003501EE"/>
    <w:rsid w:val="003518D1"/>
    <w:rsid w:val="00351AFB"/>
    <w:rsid w:val="00351E8E"/>
    <w:rsid w:val="003542E6"/>
    <w:rsid w:val="00354318"/>
    <w:rsid w:val="00354627"/>
    <w:rsid w:val="00357F36"/>
    <w:rsid w:val="00360449"/>
    <w:rsid w:val="0036163F"/>
    <w:rsid w:val="003633E2"/>
    <w:rsid w:val="00364718"/>
    <w:rsid w:val="003648E0"/>
    <w:rsid w:val="003658A8"/>
    <w:rsid w:val="00366071"/>
    <w:rsid w:val="003700D2"/>
    <w:rsid w:val="0037073B"/>
    <w:rsid w:val="00372B25"/>
    <w:rsid w:val="00373E3A"/>
    <w:rsid w:val="00373FC8"/>
    <w:rsid w:val="0037629C"/>
    <w:rsid w:val="003814D1"/>
    <w:rsid w:val="003827D2"/>
    <w:rsid w:val="00383073"/>
    <w:rsid w:val="00383843"/>
    <w:rsid w:val="00383FE3"/>
    <w:rsid w:val="00384D84"/>
    <w:rsid w:val="00385082"/>
    <w:rsid w:val="003853FE"/>
    <w:rsid w:val="00387EBC"/>
    <w:rsid w:val="00390C26"/>
    <w:rsid w:val="00391A9F"/>
    <w:rsid w:val="00394AD9"/>
    <w:rsid w:val="00396223"/>
    <w:rsid w:val="003A049B"/>
    <w:rsid w:val="003A20F5"/>
    <w:rsid w:val="003A228A"/>
    <w:rsid w:val="003A2A4A"/>
    <w:rsid w:val="003A7FD8"/>
    <w:rsid w:val="003B1D14"/>
    <w:rsid w:val="003B2885"/>
    <w:rsid w:val="003B34A6"/>
    <w:rsid w:val="003B36A0"/>
    <w:rsid w:val="003B5331"/>
    <w:rsid w:val="003B5C67"/>
    <w:rsid w:val="003B6F4F"/>
    <w:rsid w:val="003B707D"/>
    <w:rsid w:val="003C12AD"/>
    <w:rsid w:val="003C1C05"/>
    <w:rsid w:val="003C1C57"/>
    <w:rsid w:val="003C2B6E"/>
    <w:rsid w:val="003C3105"/>
    <w:rsid w:val="003C58D2"/>
    <w:rsid w:val="003C66C2"/>
    <w:rsid w:val="003C7840"/>
    <w:rsid w:val="003D1527"/>
    <w:rsid w:val="003D340B"/>
    <w:rsid w:val="003D4659"/>
    <w:rsid w:val="003D59E6"/>
    <w:rsid w:val="003D5FA4"/>
    <w:rsid w:val="003D781A"/>
    <w:rsid w:val="003E0640"/>
    <w:rsid w:val="003E127A"/>
    <w:rsid w:val="003E2364"/>
    <w:rsid w:val="003F2BA3"/>
    <w:rsid w:val="003F426B"/>
    <w:rsid w:val="003F5303"/>
    <w:rsid w:val="003F65BC"/>
    <w:rsid w:val="003F6C86"/>
    <w:rsid w:val="00400B5E"/>
    <w:rsid w:val="00400C63"/>
    <w:rsid w:val="00401046"/>
    <w:rsid w:val="00401EF2"/>
    <w:rsid w:val="00402912"/>
    <w:rsid w:val="004057D7"/>
    <w:rsid w:val="00406384"/>
    <w:rsid w:val="00406E33"/>
    <w:rsid w:val="00407255"/>
    <w:rsid w:val="0040745E"/>
    <w:rsid w:val="00407B42"/>
    <w:rsid w:val="00413A53"/>
    <w:rsid w:val="00416A57"/>
    <w:rsid w:val="00417A71"/>
    <w:rsid w:val="004207ED"/>
    <w:rsid w:val="0042168A"/>
    <w:rsid w:val="00421C2B"/>
    <w:rsid w:val="00423F01"/>
    <w:rsid w:val="00426650"/>
    <w:rsid w:val="00426E9C"/>
    <w:rsid w:val="00427B86"/>
    <w:rsid w:val="00427E45"/>
    <w:rsid w:val="00427ECE"/>
    <w:rsid w:val="004300C9"/>
    <w:rsid w:val="004303B4"/>
    <w:rsid w:val="0043055F"/>
    <w:rsid w:val="0043219E"/>
    <w:rsid w:val="00432D72"/>
    <w:rsid w:val="004336CB"/>
    <w:rsid w:val="00436020"/>
    <w:rsid w:val="00437CA1"/>
    <w:rsid w:val="00440807"/>
    <w:rsid w:val="00440886"/>
    <w:rsid w:val="004410D3"/>
    <w:rsid w:val="004420B7"/>
    <w:rsid w:val="0044450B"/>
    <w:rsid w:val="00447381"/>
    <w:rsid w:val="00447FA2"/>
    <w:rsid w:val="00450772"/>
    <w:rsid w:val="00452E2D"/>
    <w:rsid w:val="00455AE6"/>
    <w:rsid w:val="00456F09"/>
    <w:rsid w:val="0046007D"/>
    <w:rsid w:val="00461A69"/>
    <w:rsid w:val="00462F7A"/>
    <w:rsid w:val="0046391E"/>
    <w:rsid w:val="0046475E"/>
    <w:rsid w:val="00465E68"/>
    <w:rsid w:val="00471073"/>
    <w:rsid w:val="0047179B"/>
    <w:rsid w:val="0047182D"/>
    <w:rsid w:val="004720AE"/>
    <w:rsid w:val="00472992"/>
    <w:rsid w:val="00472C7E"/>
    <w:rsid w:val="00473DBA"/>
    <w:rsid w:val="00473F0B"/>
    <w:rsid w:val="00475AED"/>
    <w:rsid w:val="00475FAB"/>
    <w:rsid w:val="00476068"/>
    <w:rsid w:val="00477126"/>
    <w:rsid w:val="004771C4"/>
    <w:rsid w:val="004855C7"/>
    <w:rsid w:val="00486655"/>
    <w:rsid w:val="004868EA"/>
    <w:rsid w:val="00486F07"/>
    <w:rsid w:val="00491501"/>
    <w:rsid w:val="00493EAD"/>
    <w:rsid w:val="00494C27"/>
    <w:rsid w:val="00495435"/>
    <w:rsid w:val="00495B8C"/>
    <w:rsid w:val="0049775E"/>
    <w:rsid w:val="0049777E"/>
    <w:rsid w:val="004A1BE8"/>
    <w:rsid w:val="004A30B7"/>
    <w:rsid w:val="004A64F8"/>
    <w:rsid w:val="004A653B"/>
    <w:rsid w:val="004A6DD2"/>
    <w:rsid w:val="004B01AB"/>
    <w:rsid w:val="004B45E2"/>
    <w:rsid w:val="004B4DDE"/>
    <w:rsid w:val="004B5145"/>
    <w:rsid w:val="004B568F"/>
    <w:rsid w:val="004B5DF8"/>
    <w:rsid w:val="004B6BF4"/>
    <w:rsid w:val="004B72D1"/>
    <w:rsid w:val="004B7B83"/>
    <w:rsid w:val="004C0D0C"/>
    <w:rsid w:val="004C1DC2"/>
    <w:rsid w:val="004C381B"/>
    <w:rsid w:val="004C3B1F"/>
    <w:rsid w:val="004C3B3F"/>
    <w:rsid w:val="004C4E03"/>
    <w:rsid w:val="004C716D"/>
    <w:rsid w:val="004D06C0"/>
    <w:rsid w:val="004D224C"/>
    <w:rsid w:val="004D3334"/>
    <w:rsid w:val="004D39ED"/>
    <w:rsid w:val="004D4F26"/>
    <w:rsid w:val="004D55D8"/>
    <w:rsid w:val="004D56F4"/>
    <w:rsid w:val="004D7231"/>
    <w:rsid w:val="004D791F"/>
    <w:rsid w:val="004D7BD7"/>
    <w:rsid w:val="004E066A"/>
    <w:rsid w:val="004E202F"/>
    <w:rsid w:val="004E2101"/>
    <w:rsid w:val="004E23B1"/>
    <w:rsid w:val="004E255F"/>
    <w:rsid w:val="004E2CBC"/>
    <w:rsid w:val="004E6406"/>
    <w:rsid w:val="004E6739"/>
    <w:rsid w:val="004E6D93"/>
    <w:rsid w:val="004F10FD"/>
    <w:rsid w:val="004F2A3B"/>
    <w:rsid w:val="004F2EE3"/>
    <w:rsid w:val="004F3886"/>
    <w:rsid w:val="004F3BEA"/>
    <w:rsid w:val="004F70BF"/>
    <w:rsid w:val="0050286D"/>
    <w:rsid w:val="00505519"/>
    <w:rsid w:val="005055F2"/>
    <w:rsid w:val="00505A16"/>
    <w:rsid w:val="005068D1"/>
    <w:rsid w:val="00506F17"/>
    <w:rsid w:val="00507364"/>
    <w:rsid w:val="00507583"/>
    <w:rsid w:val="00507D77"/>
    <w:rsid w:val="00514118"/>
    <w:rsid w:val="00516AB0"/>
    <w:rsid w:val="00516FD8"/>
    <w:rsid w:val="00517BA1"/>
    <w:rsid w:val="00520523"/>
    <w:rsid w:val="005225F7"/>
    <w:rsid w:val="00522A49"/>
    <w:rsid w:val="00522F0B"/>
    <w:rsid w:val="00525917"/>
    <w:rsid w:val="0053201F"/>
    <w:rsid w:val="00532778"/>
    <w:rsid w:val="00534F35"/>
    <w:rsid w:val="00535E92"/>
    <w:rsid w:val="00536781"/>
    <w:rsid w:val="00536CA5"/>
    <w:rsid w:val="00536F6B"/>
    <w:rsid w:val="005439C0"/>
    <w:rsid w:val="00546F2F"/>
    <w:rsid w:val="00550EB1"/>
    <w:rsid w:val="00551654"/>
    <w:rsid w:val="00552E50"/>
    <w:rsid w:val="00552E86"/>
    <w:rsid w:val="0055361F"/>
    <w:rsid w:val="00553E48"/>
    <w:rsid w:val="00553E95"/>
    <w:rsid w:val="0055531C"/>
    <w:rsid w:val="005563CE"/>
    <w:rsid w:val="00556EAB"/>
    <w:rsid w:val="005574AB"/>
    <w:rsid w:val="00560BA8"/>
    <w:rsid w:val="00561B34"/>
    <w:rsid w:val="0056338C"/>
    <w:rsid w:val="005662E3"/>
    <w:rsid w:val="005663E6"/>
    <w:rsid w:val="0056671F"/>
    <w:rsid w:val="0057324C"/>
    <w:rsid w:val="0057529C"/>
    <w:rsid w:val="00575C33"/>
    <w:rsid w:val="00576B27"/>
    <w:rsid w:val="00576DA6"/>
    <w:rsid w:val="0058045C"/>
    <w:rsid w:val="00580D98"/>
    <w:rsid w:val="00582C05"/>
    <w:rsid w:val="005838A7"/>
    <w:rsid w:val="005849FA"/>
    <w:rsid w:val="00584C2E"/>
    <w:rsid w:val="00585778"/>
    <w:rsid w:val="005864A2"/>
    <w:rsid w:val="0058668B"/>
    <w:rsid w:val="0058778C"/>
    <w:rsid w:val="0059298A"/>
    <w:rsid w:val="00593CB3"/>
    <w:rsid w:val="00593F08"/>
    <w:rsid w:val="00595405"/>
    <w:rsid w:val="005969F5"/>
    <w:rsid w:val="0059717C"/>
    <w:rsid w:val="005973B8"/>
    <w:rsid w:val="00597D9A"/>
    <w:rsid w:val="005A0383"/>
    <w:rsid w:val="005A1DBE"/>
    <w:rsid w:val="005A48A1"/>
    <w:rsid w:val="005A5C5A"/>
    <w:rsid w:val="005A77BD"/>
    <w:rsid w:val="005B0731"/>
    <w:rsid w:val="005B160C"/>
    <w:rsid w:val="005B21AF"/>
    <w:rsid w:val="005B2E1E"/>
    <w:rsid w:val="005B3A84"/>
    <w:rsid w:val="005B3C4C"/>
    <w:rsid w:val="005B4A79"/>
    <w:rsid w:val="005B595B"/>
    <w:rsid w:val="005B598B"/>
    <w:rsid w:val="005B7439"/>
    <w:rsid w:val="005C2522"/>
    <w:rsid w:val="005C264E"/>
    <w:rsid w:val="005C3445"/>
    <w:rsid w:val="005C6550"/>
    <w:rsid w:val="005C6C34"/>
    <w:rsid w:val="005D0F16"/>
    <w:rsid w:val="005D51EA"/>
    <w:rsid w:val="005D678C"/>
    <w:rsid w:val="005D6D6C"/>
    <w:rsid w:val="005D6DAF"/>
    <w:rsid w:val="005D6FEE"/>
    <w:rsid w:val="005E1F76"/>
    <w:rsid w:val="005E2EC5"/>
    <w:rsid w:val="005E3C14"/>
    <w:rsid w:val="005E54C9"/>
    <w:rsid w:val="005E5DC5"/>
    <w:rsid w:val="005F140C"/>
    <w:rsid w:val="005F1AB3"/>
    <w:rsid w:val="005F296E"/>
    <w:rsid w:val="005F410C"/>
    <w:rsid w:val="005F50E6"/>
    <w:rsid w:val="005F5C72"/>
    <w:rsid w:val="005F6ABA"/>
    <w:rsid w:val="005F76F9"/>
    <w:rsid w:val="0060049C"/>
    <w:rsid w:val="00600C7C"/>
    <w:rsid w:val="00600C9A"/>
    <w:rsid w:val="00602493"/>
    <w:rsid w:val="0060392A"/>
    <w:rsid w:val="00606516"/>
    <w:rsid w:val="006069B6"/>
    <w:rsid w:val="00607337"/>
    <w:rsid w:val="00607B14"/>
    <w:rsid w:val="00607ED7"/>
    <w:rsid w:val="00610B0B"/>
    <w:rsid w:val="00611111"/>
    <w:rsid w:val="00611DDA"/>
    <w:rsid w:val="006125E6"/>
    <w:rsid w:val="00613221"/>
    <w:rsid w:val="006139FE"/>
    <w:rsid w:val="0061403C"/>
    <w:rsid w:val="0061507D"/>
    <w:rsid w:val="00617056"/>
    <w:rsid w:val="006172E4"/>
    <w:rsid w:val="00620459"/>
    <w:rsid w:val="006215E8"/>
    <w:rsid w:val="00622AF2"/>
    <w:rsid w:val="00623A55"/>
    <w:rsid w:val="00624FEC"/>
    <w:rsid w:val="00625138"/>
    <w:rsid w:val="00625858"/>
    <w:rsid w:val="006275CC"/>
    <w:rsid w:val="00627CD5"/>
    <w:rsid w:val="00631BA3"/>
    <w:rsid w:val="0063202A"/>
    <w:rsid w:val="006339CA"/>
    <w:rsid w:val="00633B33"/>
    <w:rsid w:val="00634991"/>
    <w:rsid w:val="006349C4"/>
    <w:rsid w:val="00636B1B"/>
    <w:rsid w:val="0064196E"/>
    <w:rsid w:val="006424AB"/>
    <w:rsid w:val="00642EC8"/>
    <w:rsid w:val="00642FDB"/>
    <w:rsid w:val="0064323B"/>
    <w:rsid w:val="00643EC1"/>
    <w:rsid w:val="0064401A"/>
    <w:rsid w:val="00645940"/>
    <w:rsid w:val="00645D53"/>
    <w:rsid w:val="00647420"/>
    <w:rsid w:val="00647A1B"/>
    <w:rsid w:val="00650333"/>
    <w:rsid w:val="0065053E"/>
    <w:rsid w:val="00653422"/>
    <w:rsid w:val="00654337"/>
    <w:rsid w:val="006561DF"/>
    <w:rsid w:val="006572E7"/>
    <w:rsid w:val="0065764E"/>
    <w:rsid w:val="00661195"/>
    <w:rsid w:val="00661783"/>
    <w:rsid w:val="0066185C"/>
    <w:rsid w:val="00662632"/>
    <w:rsid w:val="00663D37"/>
    <w:rsid w:val="006645E8"/>
    <w:rsid w:val="0066473E"/>
    <w:rsid w:val="006659EF"/>
    <w:rsid w:val="00670D2A"/>
    <w:rsid w:val="00671427"/>
    <w:rsid w:val="006714EB"/>
    <w:rsid w:val="00671577"/>
    <w:rsid w:val="00672630"/>
    <w:rsid w:val="00672A27"/>
    <w:rsid w:val="0067420D"/>
    <w:rsid w:val="006742C4"/>
    <w:rsid w:val="006744BF"/>
    <w:rsid w:val="00674920"/>
    <w:rsid w:val="006754EE"/>
    <w:rsid w:val="006758A7"/>
    <w:rsid w:val="00676630"/>
    <w:rsid w:val="00681514"/>
    <w:rsid w:val="006902A5"/>
    <w:rsid w:val="00691482"/>
    <w:rsid w:val="00691C3F"/>
    <w:rsid w:val="00691C71"/>
    <w:rsid w:val="00692DB1"/>
    <w:rsid w:val="0069379A"/>
    <w:rsid w:val="00693FEC"/>
    <w:rsid w:val="00694520"/>
    <w:rsid w:val="00696F11"/>
    <w:rsid w:val="00697BDD"/>
    <w:rsid w:val="00697F92"/>
    <w:rsid w:val="006A0714"/>
    <w:rsid w:val="006A268E"/>
    <w:rsid w:val="006A3A82"/>
    <w:rsid w:val="006A3F89"/>
    <w:rsid w:val="006A4A29"/>
    <w:rsid w:val="006A4C43"/>
    <w:rsid w:val="006A5A37"/>
    <w:rsid w:val="006A6EF6"/>
    <w:rsid w:val="006A6F16"/>
    <w:rsid w:val="006A7044"/>
    <w:rsid w:val="006B11D6"/>
    <w:rsid w:val="006B40E6"/>
    <w:rsid w:val="006B5B7C"/>
    <w:rsid w:val="006B78E5"/>
    <w:rsid w:val="006C16BA"/>
    <w:rsid w:val="006C1BB0"/>
    <w:rsid w:val="006C28F0"/>
    <w:rsid w:val="006C2E12"/>
    <w:rsid w:val="006C5AAD"/>
    <w:rsid w:val="006D13AB"/>
    <w:rsid w:val="006D2E58"/>
    <w:rsid w:val="006D3B65"/>
    <w:rsid w:val="006D549B"/>
    <w:rsid w:val="006D750D"/>
    <w:rsid w:val="006E3383"/>
    <w:rsid w:val="006E603F"/>
    <w:rsid w:val="006E7D08"/>
    <w:rsid w:val="006E7EB7"/>
    <w:rsid w:val="006F3D27"/>
    <w:rsid w:val="006F47C5"/>
    <w:rsid w:val="006F4B72"/>
    <w:rsid w:val="006F5B51"/>
    <w:rsid w:val="006F60CD"/>
    <w:rsid w:val="006F7413"/>
    <w:rsid w:val="006F7755"/>
    <w:rsid w:val="00710558"/>
    <w:rsid w:val="0071108C"/>
    <w:rsid w:val="00713275"/>
    <w:rsid w:val="0071431D"/>
    <w:rsid w:val="007156AF"/>
    <w:rsid w:val="00715EE3"/>
    <w:rsid w:val="0071797C"/>
    <w:rsid w:val="00717AF8"/>
    <w:rsid w:val="00721520"/>
    <w:rsid w:val="00721679"/>
    <w:rsid w:val="007217B3"/>
    <w:rsid w:val="00723408"/>
    <w:rsid w:val="007245ED"/>
    <w:rsid w:val="00725FD3"/>
    <w:rsid w:val="00726D3D"/>
    <w:rsid w:val="00727F93"/>
    <w:rsid w:val="007311CC"/>
    <w:rsid w:val="007318D3"/>
    <w:rsid w:val="00731E92"/>
    <w:rsid w:val="00732FC1"/>
    <w:rsid w:val="0073518A"/>
    <w:rsid w:val="00737F9E"/>
    <w:rsid w:val="007406D8"/>
    <w:rsid w:val="00741A8E"/>
    <w:rsid w:val="00744D20"/>
    <w:rsid w:val="00745B4B"/>
    <w:rsid w:val="007502BC"/>
    <w:rsid w:val="007542BD"/>
    <w:rsid w:val="00756617"/>
    <w:rsid w:val="007574C4"/>
    <w:rsid w:val="00757D44"/>
    <w:rsid w:val="00757FE5"/>
    <w:rsid w:val="00760517"/>
    <w:rsid w:val="00761317"/>
    <w:rsid w:val="00761B42"/>
    <w:rsid w:val="00761BDD"/>
    <w:rsid w:val="00761F6B"/>
    <w:rsid w:val="00762AE1"/>
    <w:rsid w:val="0076424B"/>
    <w:rsid w:val="00767656"/>
    <w:rsid w:val="00770600"/>
    <w:rsid w:val="00771B35"/>
    <w:rsid w:val="0077257B"/>
    <w:rsid w:val="0077411F"/>
    <w:rsid w:val="00775BB9"/>
    <w:rsid w:val="00775DF7"/>
    <w:rsid w:val="00775E30"/>
    <w:rsid w:val="00776C8C"/>
    <w:rsid w:val="00777DCF"/>
    <w:rsid w:val="007825EC"/>
    <w:rsid w:val="00782E5B"/>
    <w:rsid w:val="00785029"/>
    <w:rsid w:val="007871B3"/>
    <w:rsid w:val="00787BFD"/>
    <w:rsid w:val="00791155"/>
    <w:rsid w:val="007915AC"/>
    <w:rsid w:val="00792507"/>
    <w:rsid w:val="00792F31"/>
    <w:rsid w:val="00794233"/>
    <w:rsid w:val="0079465C"/>
    <w:rsid w:val="00794D29"/>
    <w:rsid w:val="00795278"/>
    <w:rsid w:val="00795FEE"/>
    <w:rsid w:val="00797198"/>
    <w:rsid w:val="007A01C9"/>
    <w:rsid w:val="007A15AB"/>
    <w:rsid w:val="007A1ACF"/>
    <w:rsid w:val="007A237E"/>
    <w:rsid w:val="007A248C"/>
    <w:rsid w:val="007A28A2"/>
    <w:rsid w:val="007A3137"/>
    <w:rsid w:val="007A472A"/>
    <w:rsid w:val="007A4B62"/>
    <w:rsid w:val="007A5A56"/>
    <w:rsid w:val="007B0C10"/>
    <w:rsid w:val="007B165E"/>
    <w:rsid w:val="007B2490"/>
    <w:rsid w:val="007B24C1"/>
    <w:rsid w:val="007B250D"/>
    <w:rsid w:val="007B2C22"/>
    <w:rsid w:val="007B3953"/>
    <w:rsid w:val="007B4E37"/>
    <w:rsid w:val="007B61AB"/>
    <w:rsid w:val="007B63D4"/>
    <w:rsid w:val="007B67C9"/>
    <w:rsid w:val="007B7022"/>
    <w:rsid w:val="007B7060"/>
    <w:rsid w:val="007C02E4"/>
    <w:rsid w:val="007C045A"/>
    <w:rsid w:val="007C1B07"/>
    <w:rsid w:val="007C2584"/>
    <w:rsid w:val="007C297B"/>
    <w:rsid w:val="007C3F54"/>
    <w:rsid w:val="007D00FA"/>
    <w:rsid w:val="007D0DFA"/>
    <w:rsid w:val="007D1260"/>
    <w:rsid w:val="007D3511"/>
    <w:rsid w:val="007D371D"/>
    <w:rsid w:val="007D374F"/>
    <w:rsid w:val="007D4053"/>
    <w:rsid w:val="007D4CA5"/>
    <w:rsid w:val="007D68A2"/>
    <w:rsid w:val="007E0832"/>
    <w:rsid w:val="007E1A8F"/>
    <w:rsid w:val="007E1D86"/>
    <w:rsid w:val="007E327C"/>
    <w:rsid w:val="007E3D99"/>
    <w:rsid w:val="007E5509"/>
    <w:rsid w:val="007E5AA6"/>
    <w:rsid w:val="007E64F4"/>
    <w:rsid w:val="007E6906"/>
    <w:rsid w:val="007E719B"/>
    <w:rsid w:val="007E7A85"/>
    <w:rsid w:val="007F137B"/>
    <w:rsid w:val="007F18CE"/>
    <w:rsid w:val="007F1A2F"/>
    <w:rsid w:val="007F2918"/>
    <w:rsid w:val="007F5D1D"/>
    <w:rsid w:val="007F75BB"/>
    <w:rsid w:val="00802D0E"/>
    <w:rsid w:val="008061B7"/>
    <w:rsid w:val="0080687D"/>
    <w:rsid w:val="00806CE5"/>
    <w:rsid w:val="0080733B"/>
    <w:rsid w:val="008101DB"/>
    <w:rsid w:val="00811715"/>
    <w:rsid w:val="00811A97"/>
    <w:rsid w:val="008146A3"/>
    <w:rsid w:val="00814968"/>
    <w:rsid w:val="0081545F"/>
    <w:rsid w:val="008170D1"/>
    <w:rsid w:val="00817CF8"/>
    <w:rsid w:val="00820B32"/>
    <w:rsid w:val="008222F1"/>
    <w:rsid w:val="00823E4C"/>
    <w:rsid w:val="008240EB"/>
    <w:rsid w:val="00825554"/>
    <w:rsid w:val="00826EB3"/>
    <w:rsid w:val="00826F5F"/>
    <w:rsid w:val="00827618"/>
    <w:rsid w:val="008278B4"/>
    <w:rsid w:val="008308D1"/>
    <w:rsid w:val="00831B6A"/>
    <w:rsid w:val="00832E0E"/>
    <w:rsid w:val="00836149"/>
    <w:rsid w:val="00837EFC"/>
    <w:rsid w:val="00842222"/>
    <w:rsid w:val="0084334C"/>
    <w:rsid w:val="00843B25"/>
    <w:rsid w:val="00845448"/>
    <w:rsid w:val="0084799A"/>
    <w:rsid w:val="00851912"/>
    <w:rsid w:val="008522FC"/>
    <w:rsid w:val="00855C2C"/>
    <w:rsid w:val="008571B9"/>
    <w:rsid w:val="00857590"/>
    <w:rsid w:val="00857BE6"/>
    <w:rsid w:val="00857BFE"/>
    <w:rsid w:val="00861155"/>
    <w:rsid w:val="008648F6"/>
    <w:rsid w:val="00870630"/>
    <w:rsid w:val="0087398B"/>
    <w:rsid w:val="00876AC2"/>
    <w:rsid w:val="00881841"/>
    <w:rsid w:val="00881AE4"/>
    <w:rsid w:val="008820BB"/>
    <w:rsid w:val="0088520D"/>
    <w:rsid w:val="00885B0B"/>
    <w:rsid w:val="00886570"/>
    <w:rsid w:val="008867E0"/>
    <w:rsid w:val="008868E7"/>
    <w:rsid w:val="00886F45"/>
    <w:rsid w:val="00887116"/>
    <w:rsid w:val="008916CB"/>
    <w:rsid w:val="00893EE7"/>
    <w:rsid w:val="008959FE"/>
    <w:rsid w:val="00895DAB"/>
    <w:rsid w:val="0089625B"/>
    <w:rsid w:val="008966A6"/>
    <w:rsid w:val="008967A2"/>
    <w:rsid w:val="00896E61"/>
    <w:rsid w:val="008978B6"/>
    <w:rsid w:val="008A0E9C"/>
    <w:rsid w:val="008A113A"/>
    <w:rsid w:val="008A2630"/>
    <w:rsid w:val="008A3B44"/>
    <w:rsid w:val="008A5CB7"/>
    <w:rsid w:val="008B0160"/>
    <w:rsid w:val="008B0D2A"/>
    <w:rsid w:val="008B1B87"/>
    <w:rsid w:val="008B1F28"/>
    <w:rsid w:val="008B59E5"/>
    <w:rsid w:val="008B5EF9"/>
    <w:rsid w:val="008B732C"/>
    <w:rsid w:val="008C1BB7"/>
    <w:rsid w:val="008C2716"/>
    <w:rsid w:val="008C4704"/>
    <w:rsid w:val="008C5B76"/>
    <w:rsid w:val="008D1169"/>
    <w:rsid w:val="008D16E4"/>
    <w:rsid w:val="008D2A0D"/>
    <w:rsid w:val="008D2D0F"/>
    <w:rsid w:val="008D397D"/>
    <w:rsid w:val="008D3EAA"/>
    <w:rsid w:val="008D4A9B"/>
    <w:rsid w:val="008D4ACF"/>
    <w:rsid w:val="008D4EA6"/>
    <w:rsid w:val="008D5F91"/>
    <w:rsid w:val="008D7315"/>
    <w:rsid w:val="008E00A9"/>
    <w:rsid w:val="008E06F4"/>
    <w:rsid w:val="008E22A2"/>
    <w:rsid w:val="008E2CBF"/>
    <w:rsid w:val="008E32D9"/>
    <w:rsid w:val="008E46EE"/>
    <w:rsid w:val="008E4BD2"/>
    <w:rsid w:val="008E683F"/>
    <w:rsid w:val="008E6E0E"/>
    <w:rsid w:val="008F088F"/>
    <w:rsid w:val="008F1EBD"/>
    <w:rsid w:val="008F4ACF"/>
    <w:rsid w:val="008F5400"/>
    <w:rsid w:val="008F5808"/>
    <w:rsid w:val="00900420"/>
    <w:rsid w:val="009015F3"/>
    <w:rsid w:val="00901CFE"/>
    <w:rsid w:val="0090579B"/>
    <w:rsid w:val="00906EA2"/>
    <w:rsid w:val="00907DA4"/>
    <w:rsid w:val="0091030B"/>
    <w:rsid w:val="0091062C"/>
    <w:rsid w:val="00910999"/>
    <w:rsid w:val="009110DD"/>
    <w:rsid w:val="009117F3"/>
    <w:rsid w:val="009126DF"/>
    <w:rsid w:val="00913709"/>
    <w:rsid w:val="00915227"/>
    <w:rsid w:val="00916D95"/>
    <w:rsid w:val="0092009A"/>
    <w:rsid w:val="009202AD"/>
    <w:rsid w:val="009203BA"/>
    <w:rsid w:val="00921681"/>
    <w:rsid w:val="00923858"/>
    <w:rsid w:val="009240A9"/>
    <w:rsid w:val="00924550"/>
    <w:rsid w:val="00924F05"/>
    <w:rsid w:val="00926A24"/>
    <w:rsid w:val="00930642"/>
    <w:rsid w:val="00930E99"/>
    <w:rsid w:val="009337A8"/>
    <w:rsid w:val="00936228"/>
    <w:rsid w:val="00936BB6"/>
    <w:rsid w:val="00937427"/>
    <w:rsid w:val="00942CD1"/>
    <w:rsid w:val="00943E5F"/>
    <w:rsid w:val="00944118"/>
    <w:rsid w:val="009441B5"/>
    <w:rsid w:val="00947EE0"/>
    <w:rsid w:val="00950EB7"/>
    <w:rsid w:val="0095230F"/>
    <w:rsid w:val="00953339"/>
    <w:rsid w:val="00953C9D"/>
    <w:rsid w:val="00954E5B"/>
    <w:rsid w:val="009556BA"/>
    <w:rsid w:val="00956596"/>
    <w:rsid w:val="00956A03"/>
    <w:rsid w:val="00956C55"/>
    <w:rsid w:val="00957C92"/>
    <w:rsid w:val="00960CFD"/>
    <w:rsid w:val="00963D3B"/>
    <w:rsid w:val="00963EAF"/>
    <w:rsid w:val="0096548A"/>
    <w:rsid w:val="00966CE8"/>
    <w:rsid w:val="0097087E"/>
    <w:rsid w:val="009722F0"/>
    <w:rsid w:val="00972772"/>
    <w:rsid w:val="009728AB"/>
    <w:rsid w:val="00972A07"/>
    <w:rsid w:val="009754E3"/>
    <w:rsid w:val="00975B3A"/>
    <w:rsid w:val="00975B90"/>
    <w:rsid w:val="009774BF"/>
    <w:rsid w:val="009831D8"/>
    <w:rsid w:val="00984744"/>
    <w:rsid w:val="009854BF"/>
    <w:rsid w:val="00987859"/>
    <w:rsid w:val="00991C40"/>
    <w:rsid w:val="00992018"/>
    <w:rsid w:val="0099226B"/>
    <w:rsid w:val="009922D2"/>
    <w:rsid w:val="0099329C"/>
    <w:rsid w:val="009942A3"/>
    <w:rsid w:val="00994962"/>
    <w:rsid w:val="009A28CE"/>
    <w:rsid w:val="009A3A6A"/>
    <w:rsid w:val="009A750A"/>
    <w:rsid w:val="009A7DE0"/>
    <w:rsid w:val="009B0074"/>
    <w:rsid w:val="009B0504"/>
    <w:rsid w:val="009B3539"/>
    <w:rsid w:val="009B4C98"/>
    <w:rsid w:val="009B75B1"/>
    <w:rsid w:val="009B7F3D"/>
    <w:rsid w:val="009C0218"/>
    <w:rsid w:val="009C02D6"/>
    <w:rsid w:val="009C0FC3"/>
    <w:rsid w:val="009C14FC"/>
    <w:rsid w:val="009C197F"/>
    <w:rsid w:val="009C1B82"/>
    <w:rsid w:val="009C5304"/>
    <w:rsid w:val="009D1EB7"/>
    <w:rsid w:val="009D212C"/>
    <w:rsid w:val="009D26E4"/>
    <w:rsid w:val="009D2D96"/>
    <w:rsid w:val="009D5FEE"/>
    <w:rsid w:val="009D6AC4"/>
    <w:rsid w:val="009E1116"/>
    <w:rsid w:val="009E20B3"/>
    <w:rsid w:val="009E2109"/>
    <w:rsid w:val="009F016B"/>
    <w:rsid w:val="009F2727"/>
    <w:rsid w:val="009F549B"/>
    <w:rsid w:val="00A00C4E"/>
    <w:rsid w:val="00A01891"/>
    <w:rsid w:val="00A01CF2"/>
    <w:rsid w:val="00A01EFE"/>
    <w:rsid w:val="00A029EE"/>
    <w:rsid w:val="00A04952"/>
    <w:rsid w:val="00A04AAE"/>
    <w:rsid w:val="00A052F3"/>
    <w:rsid w:val="00A05BBB"/>
    <w:rsid w:val="00A06266"/>
    <w:rsid w:val="00A0636E"/>
    <w:rsid w:val="00A06670"/>
    <w:rsid w:val="00A067FA"/>
    <w:rsid w:val="00A10F01"/>
    <w:rsid w:val="00A118E4"/>
    <w:rsid w:val="00A1318B"/>
    <w:rsid w:val="00A13748"/>
    <w:rsid w:val="00A13FCB"/>
    <w:rsid w:val="00A152A8"/>
    <w:rsid w:val="00A16612"/>
    <w:rsid w:val="00A16740"/>
    <w:rsid w:val="00A172E6"/>
    <w:rsid w:val="00A20373"/>
    <w:rsid w:val="00A21A54"/>
    <w:rsid w:val="00A226F1"/>
    <w:rsid w:val="00A22C06"/>
    <w:rsid w:val="00A25156"/>
    <w:rsid w:val="00A25F2E"/>
    <w:rsid w:val="00A265BA"/>
    <w:rsid w:val="00A2689A"/>
    <w:rsid w:val="00A30B07"/>
    <w:rsid w:val="00A3151E"/>
    <w:rsid w:val="00A33471"/>
    <w:rsid w:val="00A336D6"/>
    <w:rsid w:val="00A342CB"/>
    <w:rsid w:val="00A34602"/>
    <w:rsid w:val="00A35688"/>
    <w:rsid w:val="00A40618"/>
    <w:rsid w:val="00A40F04"/>
    <w:rsid w:val="00A41DB5"/>
    <w:rsid w:val="00A42B20"/>
    <w:rsid w:val="00A44857"/>
    <w:rsid w:val="00A450BB"/>
    <w:rsid w:val="00A47CE2"/>
    <w:rsid w:val="00A50108"/>
    <w:rsid w:val="00A53CC1"/>
    <w:rsid w:val="00A562F3"/>
    <w:rsid w:val="00A56730"/>
    <w:rsid w:val="00A56CF0"/>
    <w:rsid w:val="00A56F72"/>
    <w:rsid w:val="00A576C3"/>
    <w:rsid w:val="00A57DA4"/>
    <w:rsid w:val="00A60731"/>
    <w:rsid w:val="00A60848"/>
    <w:rsid w:val="00A60BF4"/>
    <w:rsid w:val="00A60ECA"/>
    <w:rsid w:val="00A63198"/>
    <w:rsid w:val="00A64FC1"/>
    <w:rsid w:val="00A65871"/>
    <w:rsid w:val="00A661FA"/>
    <w:rsid w:val="00A6630E"/>
    <w:rsid w:val="00A6733D"/>
    <w:rsid w:val="00A6733F"/>
    <w:rsid w:val="00A67479"/>
    <w:rsid w:val="00A701C8"/>
    <w:rsid w:val="00A71A3B"/>
    <w:rsid w:val="00A72B02"/>
    <w:rsid w:val="00A73351"/>
    <w:rsid w:val="00A73FAB"/>
    <w:rsid w:val="00A74E1C"/>
    <w:rsid w:val="00A74F57"/>
    <w:rsid w:val="00A76D11"/>
    <w:rsid w:val="00A773B0"/>
    <w:rsid w:val="00A80896"/>
    <w:rsid w:val="00A814C6"/>
    <w:rsid w:val="00A81A29"/>
    <w:rsid w:val="00A81D19"/>
    <w:rsid w:val="00A81DE8"/>
    <w:rsid w:val="00A82059"/>
    <w:rsid w:val="00A832B6"/>
    <w:rsid w:val="00A84012"/>
    <w:rsid w:val="00A84834"/>
    <w:rsid w:val="00A863CD"/>
    <w:rsid w:val="00A869A1"/>
    <w:rsid w:val="00A87677"/>
    <w:rsid w:val="00A90CCA"/>
    <w:rsid w:val="00A921FD"/>
    <w:rsid w:val="00A92F03"/>
    <w:rsid w:val="00A9739F"/>
    <w:rsid w:val="00AA029F"/>
    <w:rsid w:val="00AA0EEB"/>
    <w:rsid w:val="00AA17D9"/>
    <w:rsid w:val="00AA2A38"/>
    <w:rsid w:val="00AA2D35"/>
    <w:rsid w:val="00AA38C6"/>
    <w:rsid w:val="00AA4168"/>
    <w:rsid w:val="00AA485F"/>
    <w:rsid w:val="00AA5E52"/>
    <w:rsid w:val="00AA68F6"/>
    <w:rsid w:val="00AA6EBA"/>
    <w:rsid w:val="00AA7574"/>
    <w:rsid w:val="00AB038A"/>
    <w:rsid w:val="00AB0B34"/>
    <w:rsid w:val="00AB318F"/>
    <w:rsid w:val="00AB580E"/>
    <w:rsid w:val="00AB5A7A"/>
    <w:rsid w:val="00AB64F4"/>
    <w:rsid w:val="00AB7C71"/>
    <w:rsid w:val="00AC0AEE"/>
    <w:rsid w:val="00AC15EB"/>
    <w:rsid w:val="00AC2C4A"/>
    <w:rsid w:val="00AC5CB4"/>
    <w:rsid w:val="00AC711F"/>
    <w:rsid w:val="00AC77FA"/>
    <w:rsid w:val="00AC7AD3"/>
    <w:rsid w:val="00AD0F1D"/>
    <w:rsid w:val="00AD116B"/>
    <w:rsid w:val="00AD2FCE"/>
    <w:rsid w:val="00AD36D9"/>
    <w:rsid w:val="00AD3E6D"/>
    <w:rsid w:val="00AD4958"/>
    <w:rsid w:val="00AD4D4B"/>
    <w:rsid w:val="00AD4EDF"/>
    <w:rsid w:val="00AD65B3"/>
    <w:rsid w:val="00AD7413"/>
    <w:rsid w:val="00AE06A5"/>
    <w:rsid w:val="00AE1D90"/>
    <w:rsid w:val="00AE3F90"/>
    <w:rsid w:val="00AE43DF"/>
    <w:rsid w:val="00AE464F"/>
    <w:rsid w:val="00AE4993"/>
    <w:rsid w:val="00AE4C94"/>
    <w:rsid w:val="00AE65BC"/>
    <w:rsid w:val="00AE69E7"/>
    <w:rsid w:val="00AE74B0"/>
    <w:rsid w:val="00AF106A"/>
    <w:rsid w:val="00AF124A"/>
    <w:rsid w:val="00AF28F6"/>
    <w:rsid w:val="00AF4274"/>
    <w:rsid w:val="00AF4535"/>
    <w:rsid w:val="00AF5223"/>
    <w:rsid w:val="00AF5AF7"/>
    <w:rsid w:val="00AF6102"/>
    <w:rsid w:val="00AF6157"/>
    <w:rsid w:val="00AF6322"/>
    <w:rsid w:val="00AF756D"/>
    <w:rsid w:val="00B00857"/>
    <w:rsid w:val="00B03BC1"/>
    <w:rsid w:val="00B03E11"/>
    <w:rsid w:val="00B04EF8"/>
    <w:rsid w:val="00B076DB"/>
    <w:rsid w:val="00B10508"/>
    <w:rsid w:val="00B124AD"/>
    <w:rsid w:val="00B130D4"/>
    <w:rsid w:val="00B13C93"/>
    <w:rsid w:val="00B144C5"/>
    <w:rsid w:val="00B14DD5"/>
    <w:rsid w:val="00B14E03"/>
    <w:rsid w:val="00B153ED"/>
    <w:rsid w:val="00B2051C"/>
    <w:rsid w:val="00B21128"/>
    <w:rsid w:val="00B21719"/>
    <w:rsid w:val="00B21F93"/>
    <w:rsid w:val="00B23629"/>
    <w:rsid w:val="00B23933"/>
    <w:rsid w:val="00B242B8"/>
    <w:rsid w:val="00B3084B"/>
    <w:rsid w:val="00B30D29"/>
    <w:rsid w:val="00B317BA"/>
    <w:rsid w:val="00B34455"/>
    <w:rsid w:val="00B34768"/>
    <w:rsid w:val="00B34FAA"/>
    <w:rsid w:val="00B362DB"/>
    <w:rsid w:val="00B37E98"/>
    <w:rsid w:val="00B40BA5"/>
    <w:rsid w:val="00B40D1F"/>
    <w:rsid w:val="00B423AF"/>
    <w:rsid w:val="00B44941"/>
    <w:rsid w:val="00B44AAD"/>
    <w:rsid w:val="00B4591E"/>
    <w:rsid w:val="00B47B1F"/>
    <w:rsid w:val="00B50042"/>
    <w:rsid w:val="00B50A5C"/>
    <w:rsid w:val="00B515A8"/>
    <w:rsid w:val="00B521AA"/>
    <w:rsid w:val="00B53A85"/>
    <w:rsid w:val="00B54CA9"/>
    <w:rsid w:val="00B55B39"/>
    <w:rsid w:val="00B5661B"/>
    <w:rsid w:val="00B5797F"/>
    <w:rsid w:val="00B61FF6"/>
    <w:rsid w:val="00B646D5"/>
    <w:rsid w:val="00B65C61"/>
    <w:rsid w:val="00B6747F"/>
    <w:rsid w:val="00B6789B"/>
    <w:rsid w:val="00B678BD"/>
    <w:rsid w:val="00B7103B"/>
    <w:rsid w:val="00B718A1"/>
    <w:rsid w:val="00B72C91"/>
    <w:rsid w:val="00B754E6"/>
    <w:rsid w:val="00B754EE"/>
    <w:rsid w:val="00B758F2"/>
    <w:rsid w:val="00B75A1E"/>
    <w:rsid w:val="00B75E9E"/>
    <w:rsid w:val="00B76841"/>
    <w:rsid w:val="00B77CEC"/>
    <w:rsid w:val="00B77D4B"/>
    <w:rsid w:val="00B80923"/>
    <w:rsid w:val="00B8269A"/>
    <w:rsid w:val="00B82BDE"/>
    <w:rsid w:val="00B82E26"/>
    <w:rsid w:val="00B84B71"/>
    <w:rsid w:val="00B86E50"/>
    <w:rsid w:val="00B87D15"/>
    <w:rsid w:val="00B87DE6"/>
    <w:rsid w:val="00B9077C"/>
    <w:rsid w:val="00B916ED"/>
    <w:rsid w:val="00B92769"/>
    <w:rsid w:val="00B92960"/>
    <w:rsid w:val="00B93D8B"/>
    <w:rsid w:val="00BA0883"/>
    <w:rsid w:val="00BA148B"/>
    <w:rsid w:val="00BA16B4"/>
    <w:rsid w:val="00BA1D87"/>
    <w:rsid w:val="00BA2DDE"/>
    <w:rsid w:val="00BA2EDF"/>
    <w:rsid w:val="00BA34C3"/>
    <w:rsid w:val="00BA70BA"/>
    <w:rsid w:val="00BB14F4"/>
    <w:rsid w:val="00BB3059"/>
    <w:rsid w:val="00BB577A"/>
    <w:rsid w:val="00BB7B81"/>
    <w:rsid w:val="00BC078E"/>
    <w:rsid w:val="00BC0FAA"/>
    <w:rsid w:val="00BC1B08"/>
    <w:rsid w:val="00BC397E"/>
    <w:rsid w:val="00BC3C18"/>
    <w:rsid w:val="00BC417C"/>
    <w:rsid w:val="00BD052B"/>
    <w:rsid w:val="00BD2019"/>
    <w:rsid w:val="00BD23C0"/>
    <w:rsid w:val="00BD2CFA"/>
    <w:rsid w:val="00BD3806"/>
    <w:rsid w:val="00BD58D0"/>
    <w:rsid w:val="00BD5B50"/>
    <w:rsid w:val="00BD680C"/>
    <w:rsid w:val="00BD7072"/>
    <w:rsid w:val="00BE1206"/>
    <w:rsid w:val="00BE2B74"/>
    <w:rsid w:val="00BE452F"/>
    <w:rsid w:val="00BE45BB"/>
    <w:rsid w:val="00BE4B2C"/>
    <w:rsid w:val="00BE54A1"/>
    <w:rsid w:val="00BE65BF"/>
    <w:rsid w:val="00BF0263"/>
    <w:rsid w:val="00BF0CDF"/>
    <w:rsid w:val="00BF216D"/>
    <w:rsid w:val="00BF28D0"/>
    <w:rsid w:val="00BF31C0"/>
    <w:rsid w:val="00C0014C"/>
    <w:rsid w:val="00C01B22"/>
    <w:rsid w:val="00C02B2F"/>
    <w:rsid w:val="00C02CE6"/>
    <w:rsid w:val="00C05548"/>
    <w:rsid w:val="00C069D0"/>
    <w:rsid w:val="00C06ABE"/>
    <w:rsid w:val="00C076E1"/>
    <w:rsid w:val="00C10624"/>
    <w:rsid w:val="00C11CD0"/>
    <w:rsid w:val="00C11DB9"/>
    <w:rsid w:val="00C131E2"/>
    <w:rsid w:val="00C1322D"/>
    <w:rsid w:val="00C136A1"/>
    <w:rsid w:val="00C13BDA"/>
    <w:rsid w:val="00C13DCC"/>
    <w:rsid w:val="00C14608"/>
    <w:rsid w:val="00C1638D"/>
    <w:rsid w:val="00C17B01"/>
    <w:rsid w:val="00C20041"/>
    <w:rsid w:val="00C20279"/>
    <w:rsid w:val="00C210F9"/>
    <w:rsid w:val="00C21996"/>
    <w:rsid w:val="00C220F4"/>
    <w:rsid w:val="00C23251"/>
    <w:rsid w:val="00C24D23"/>
    <w:rsid w:val="00C25A42"/>
    <w:rsid w:val="00C36781"/>
    <w:rsid w:val="00C36DFC"/>
    <w:rsid w:val="00C373EF"/>
    <w:rsid w:val="00C4009D"/>
    <w:rsid w:val="00C40247"/>
    <w:rsid w:val="00C41600"/>
    <w:rsid w:val="00C4279C"/>
    <w:rsid w:val="00C42A3D"/>
    <w:rsid w:val="00C430E4"/>
    <w:rsid w:val="00C443CC"/>
    <w:rsid w:val="00C463BD"/>
    <w:rsid w:val="00C465B4"/>
    <w:rsid w:val="00C46837"/>
    <w:rsid w:val="00C51A35"/>
    <w:rsid w:val="00C52A8A"/>
    <w:rsid w:val="00C53952"/>
    <w:rsid w:val="00C54423"/>
    <w:rsid w:val="00C54E04"/>
    <w:rsid w:val="00C55166"/>
    <w:rsid w:val="00C57C66"/>
    <w:rsid w:val="00C57D8C"/>
    <w:rsid w:val="00C60092"/>
    <w:rsid w:val="00C608B3"/>
    <w:rsid w:val="00C6119D"/>
    <w:rsid w:val="00C623CF"/>
    <w:rsid w:val="00C628D5"/>
    <w:rsid w:val="00C64D21"/>
    <w:rsid w:val="00C653F3"/>
    <w:rsid w:val="00C65B09"/>
    <w:rsid w:val="00C6678E"/>
    <w:rsid w:val="00C66EDA"/>
    <w:rsid w:val="00C700E5"/>
    <w:rsid w:val="00C705F4"/>
    <w:rsid w:val="00C71A17"/>
    <w:rsid w:val="00C738F3"/>
    <w:rsid w:val="00C73C08"/>
    <w:rsid w:val="00C743A4"/>
    <w:rsid w:val="00C75513"/>
    <w:rsid w:val="00C75A74"/>
    <w:rsid w:val="00C75E1F"/>
    <w:rsid w:val="00C80F2B"/>
    <w:rsid w:val="00C813B8"/>
    <w:rsid w:val="00C82926"/>
    <w:rsid w:val="00C8430D"/>
    <w:rsid w:val="00C844C9"/>
    <w:rsid w:val="00C87936"/>
    <w:rsid w:val="00C91FDC"/>
    <w:rsid w:val="00C9406D"/>
    <w:rsid w:val="00C95C87"/>
    <w:rsid w:val="00C969F8"/>
    <w:rsid w:val="00C96F9A"/>
    <w:rsid w:val="00C973FD"/>
    <w:rsid w:val="00C97494"/>
    <w:rsid w:val="00CA0758"/>
    <w:rsid w:val="00CA17BA"/>
    <w:rsid w:val="00CA2A1B"/>
    <w:rsid w:val="00CA3DC6"/>
    <w:rsid w:val="00CA44B0"/>
    <w:rsid w:val="00CA5121"/>
    <w:rsid w:val="00CA655A"/>
    <w:rsid w:val="00CA6586"/>
    <w:rsid w:val="00CA6793"/>
    <w:rsid w:val="00CA7378"/>
    <w:rsid w:val="00CA7969"/>
    <w:rsid w:val="00CB03A1"/>
    <w:rsid w:val="00CB07CD"/>
    <w:rsid w:val="00CB114E"/>
    <w:rsid w:val="00CB1FB1"/>
    <w:rsid w:val="00CB2284"/>
    <w:rsid w:val="00CB27E4"/>
    <w:rsid w:val="00CB4F8E"/>
    <w:rsid w:val="00CB5087"/>
    <w:rsid w:val="00CB5306"/>
    <w:rsid w:val="00CC091A"/>
    <w:rsid w:val="00CC2B8B"/>
    <w:rsid w:val="00CC4CD9"/>
    <w:rsid w:val="00CC4E5D"/>
    <w:rsid w:val="00CC7254"/>
    <w:rsid w:val="00CD12AC"/>
    <w:rsid w:val="00CD19E3"/>
    <w:rsid w:val="00CD23A2"/>
    <w:rsid w:val="00CD2806"/>
    <w:rsid w:val="00CD2958"/>
    <w:rsid w:val="00CD38AE"/>
    <w:rsid w:val="00CD5C69"/>
    <w:rsid w:val="00CD5C6A"/>
    <w:rsid w:val="00CD5C9A"/>
    <w:rsid w:val="00CD6263"/>
    <w:rsid w:val="00CE114A"/>
    <w:rsid w:val="00CE1C8E"/>
    <w:rsid w:val="00CE295C"/>
    <w:rsid w:val="00CE4C28"/>
    <w:rsid w:val="00CF0E4D"/>
    <w:rsid w:val="00CF299C"/>
    <w:rsid w:val="00CF525F"/>
    <w:rsid w:val="00CF54C4"/>
    <w:rsid w:val="00CF68AD"/>
    <w:rsid w:val="00CF7325"/>
    <w:rsid w:val="00D0421B"/>
    <w:rsid w:val="00D04F23"/>
    <w:rsid w:val="00D07910"/>
    <w:rsid w:val="00D07CFC"/>
    <w:rsid w:val="00D10736"/>
    <w:rsid w:val="00D124C6"/>
    <w:rsid w:val="00D12E72"/>
    <w:rsid w:val="00D14B77"/>
    <w:rsid w:val="00D15B90"/>
    <w:rsid w:val="00D16284"/>
    <w:rsid w:val="00D16FC0"/>
    <w:rsid w:val="00D1789F"/>
    <w:rsid w:val="00D17C05"/>
    <w:rsid w:val="00D17FE3"/>
    <w:rsid w:val="00D20AD1"/>
    <w:rsid w:val="00D21E45"/>
    <w:rsid w:val="00D21EEE"/>
    <w:rsid w:val="00D2403C"/>
    <w:rsid w:val="00D24359"/>
    <w:rsid w:val="00D2560A"/>
    <w:rsid w:val="00D26502"/>
    <w:rsid w:val="00D31097"/>
    <w:rsid w:val="00D311FF"/>
    <w:rsid w:val="00D31259"/>
    <w:rsid w:val="00D31482"/>
    <w:rsid w:val="00D31A11"/>
    <w:rsid w:val="00D32DAE"/>
    <w:rsid w:val="00D32E42"/>
    <w:rsid w:val="00D3420F"/>
    <w:rsid w:val="00D34DB1"/>
    <w:rsid w:val="00D36BBB"/>
    <w:rsid w:val="00D40B2D"/>
    <w:rsid w:val="00D40C34"/>
    <w:rsid w:val="00D41640"/>
    <w:rsid w:val="00D42ECA"/>
    <w:rsid w:val="00D45A9F"/>
    <w:rsid w:val="00D45D18"/>
    <w:rsid w:val="00D4620D"/>
    <w:rsid w:val="00D46E6C"/>
    <w:rsid w:val="00D476E2"/>
    <w:rsid w:val="00D51993"/>
    <w:rsid w:val="00D52012"/>
    <w:rsid w:val="00D528A0"/>
    <w:rsid w:val="00D53034"/>
    <w:rsid w:val="00D53617"/>
    <w:rsid w:val="00D54CD7"/>
    <w:rsid w:val="00D57EF6"/>
    <w:rsid w:val="00D6150D"/>
    <w:rsid w:val="00D62B16"/>
    <w:rsid w:val="00D63496"/>
    <w:rsid w:val="00D64324"/>
    <w:rsid w:val="00D65C2F"/>
    <w:rsid w:val="00D66B3E"/>
    <w:rsid w:val="00D6738B"/>
    <w:rsid w:val="00D71D10"/>
    <w:rsid w:val="00D72008"/>
    <w:rsid w:val="00D7385F"/>
    <w:rsid w:val="00D75276"/>
    <w:rsid w:val="00D77FC6"/>
    <w:rsid w:val="00D81950"/>
    <w:rsid w:val="00D824EC"/>
    <w:rsid w:val="00D82A3B"/>
    <w:rsid w:val="00D8300E"/>
    <w:rsid w:val="00D84080"/>
    <w:rsid w:val="00D84362"/>
    <w:rsid w:val="00D8499F"/>
    <w:rsid w:val="00D84DBE"/>
    <w:rsid w:val="00D85D79"/>
    <w:rsid w:val="00D8749F"/>
    <w:rsid w:val="00D905B4"/>
    <w:rsid w:val="00D90E1D"/>
    <w:rsid w:val="00D92E97"/>
    <w:rsid w:val="00D94988"/>
    <w:rsid w:val="00D9657D"/>
    <w:rsid w:val="00D965BD"/>
    <w:rsid w:val="00DA081D"/>
    <w:rsid w:val="00DA1774"/>
    <w:rsid w:val="00DA38AB"/>
    <w:rsid w:val="00DA4837"/>
    <w:rsid w:val="00DA6881"/>
    <w:rsid w:val="00DA7965"/>
    <w:rsid w:val="00DB1227"/>
    <w:rsid w:val="00DB2D3A"/>
    <w:rsid w:val="00DB3653"/>
    <w:rsid w:val="00DB5611"/>
    <w:rsid w:val="00DC03AA"/>
    <w:rsid w:val="00DC0D71"/>
    <w:rsid w:val="00DC12D9"/>
    <w:rsid w:val="00DC3340"/>
    <w:rsid w:val="00DC52EF"/>
    <w:rsid w:val="00DC5A64"/>
    <w:rsid w:val="00DC5DC5"/>
    <w:rsid w:val="00DC7822"/>
    <w:rsid w:val="00DD0BAC"/>
    <w:rsid w:val="00DD0C06"/>
    <w:rsid w:val="00DD0FF5"/>
    <w:rsid w:val="00DD113B"/>
    <w:rsid w:val="00DD1F23"/>
    <w:rsid w:val="00DD21B9"/>
    <w:rsid w:val="00DD25C9"/>
    <w:rsid w:val="00DE0A7E"/>
    <w:rsid w:val="00DE0DA5"/>
    <w:rsid w:val="00DE1C8F"/>
    <w:rsid w:val="00DE1D52"/>
    <w:rsid w:val="00DE1DA0"/>
    <w:rsid w:val="00DE2101"/>
    <w:rsid w:val="00DE5116"/>
    <w:rsid w:val="00DE5658"/>
    <w:rsid w:val="00DE5896"/>
    <w:rsid w:val="00DE67F5"/>
    <w:rsid w:val="00DE761F"/>
    <w:rsid w:val="00DE7BD8"/>
    <w:rsid w:val="00DE7C6D"/>
    <w:rsid w:val="00DF0521"/>
    <w:rsid w:val="00DF0D9E"/>
    <w:rsid w:val="00DF0FE2"/>
    <w:rsid w:val="00DF1111"/>
    <w:rsid w:val="00DF5522"/>
    <w:rsid w:val="00DF638B"/>
    <w:rsid w:val="00E00805"/>
    <w:rsid w:val="00E0104E"/>
    <w:rsid w:val="00E04822"/>
    <w:rsid w:val="00E0538C"/>
    <w:rsid w:val="00E055EB"/>
    <w:rsid w:val="00E05DE7"/>
    <w:rsid w:val="00E05E89"/>
    <w:rsid w:val="00E06BA8"/>
    <w:rsid w:val="00E06D58"/>
    <w:rsid w:val="00E071AE"/>
    <w:rsid w:val="00E11283"/>
    <w:rsid w:val="00E11A43"/>
    <w:rsid w:val="00E11B21"/>
    <w:rsid w:val="00E12372"/>
    <w:rsid w:val="00E12B97"/>
    <w:rsid w:val="00E12C88"/>
    <w:rsid w:val="00E13F56"/>
    <w:rsid w:val="00E14A02"/>
    <w:rsid w:val="00E168F4"/>
    <w:rsid w:val="00E21143"/>
    <w:rsid w:val="00E218E7"/>
    <w:rsid w:val="00E22FBF"/>
    <w:rsid w:val="00E23433"/>
    <w:rsid w:val="00E23A68"/>
    <w:rsid w:val="00E25A1D"/>
    <w:rsid w:val="00E26765"/>
    <w:rsid w:val="00E30D1F"/>
    <w:rsid w:val="00E31605"/>
    <w:rsid w:val="00E3379E"/>
    <w:rsid w:val="00E35E53"/>
    <w:rsid w:val="00E376CE"/>
    <w:rsid w:val="00E42897"/>
    <w:rsid w:val="00E4358C"/>
    <w:rsid w:val="00E437BB"/>
    <w:rsid w:val="00E45DE2"/>
    <w:rsid w:val="00E46CF0"/>
    <w:rsid w:val="00E51D69"/>
    <w:rsid w:val="00E522B1"/>
    <w:rsid w:val="00E5237A"/>
    <w:rsid w:val="00E53637"/>
    <w:rsid w:val="00E55674"/>
    <w:rsid w:val="00E55A30"/>
    <w:rsid w:val="00E6008C"/>
    <w:rsid w:val="00E62136"/>
    <w:rsid w:val="00E62822"/>
    <w:rsid w:val="00E6298B"/>
    <w:rsid w:val="00E62BC3"/>
    <w:rsid w:val="00E63D85"/>
    <w:rsid w:val="00E63DE3"/>
    <w:rsid w:val="00E665DF"/>
    <w:rsid w:val="00E7015C"/>
    <w:rsid w:val="00E7199D"/>
    <w:rsid w:val="00E72017"/>
    <w:rsid w:val="00E721ED"/>
    <w:rsid w:val="00E72319"/>
    <w:rsid w:val="00E73809"/>
    <w:rsid w:val="00E7388B"/>
    <w:rsid w:val="00E75DF1"/>
    <w:rsid w:val="00E76BFF"/>
    <w:rsid w:val="00E81C91"/>
    <w:rsid w:val="00E84C6C"/>
    <w:rsid w:val="00E866A3"/>
    <w:rsid w:val="00E87459"/>
    <w:rsid w:val="00E874E0"/>
    <w:rsid w:val="00E87515"/>
    <w:rsid w:val="00E90055"/>
    <w:rsid w:val="00E90A63"/>
    <w:rsid w:val="00E928B4"/>
    <w:rsid w:val="00E939A1"/>
    <w:rsid w:val="00E9587F"/>
    <w:rsid w:val="00E95951"/>
    <w:rsid w:val="00E968F5"/>
    <w:rsid w:val="00E96C92"/>
    <w:rsid w:val="00E97860"/>
    <w:rsid w:val="00EA1870"/>
    <w:rsid w:val="00EA3B3C"/>
    <w:rsid w:val="00EA3C7D"/>
    <w:rsid w:val="00EA49A1"/>
    <w:rsid w:val="00EA53D1"/>
    <w:rsid w:val="00EA5636"/>
    <w:rsid w:val="00EA56C4"/>
    <w:rsid w:val="00EA5C15"/>
    <w:rsid w:val="00EA6219"/>
    <w:rsid w:val="00EA7033"/>
    <w:rsid w:val="00EA716D"/>
    <w:rsid w:val="00EB39C5"/>
    <w:rsid w:val="00EB3C77"/>
    <w:rsid w:val="00EB45E4"/>
    <w:rsid w:val="00EB60DA"/>
    <w:rsid w:val="00EB6B68"/>
    <w:rsid w:val="00EB7674"/>
    <w:rsid w:val="00EC249C"/>
    <w:rsid w:val="00EC2CFC"/>
    <w:rsid w:val="00EC4B8D"/>
    <w:rsid w:val="00EC4B90"/>
    <w:rsid w:val="00EC4BDC"/>
    <w:rsid w:val="00EC66C3"/>
    <w:rsid w:val="00EC6D81"/>
    <w:rsid w:val="00EC6EF0"/>
    <w:rsid w:val="00EC72A3"/>
    <w:rsid w:val="00EC7FA1"/>
    <w:rsid w:val="00ED0B4D"/>
    <w:rsid w:val="00ED2C24"/>
    <w:rsid w:val="00ED2DA9"/>
    <w:rsid w:val="00ED2F94"/>
    <w:rsid w:val="00ED30A7"/>
    <w:rsid w:val="00ED4606"/>
    <w:rsid w:val="00ED48C2"/>
    <w:rsid w:val="00ED4F9A"/>
    <w:rsid w:val="00ED50AA"/>
    <w:rsid w:val="00ED5EEF"/>
    <w:rsid w:val="00ED623B"/>
    <w:rsid w:val="00ED7D27"/>
    <w:rsid w:val="00EE3E06"/>
    <w:rsid w:val="00EE4EDB"/>
    <w:rsid w:val="00EE55A6"/>
    <w:rsid w:val="00EF0F1A"/>
    <w:rsid w:val="00EF1155"/>
    <w:rsid w:val="00EF4C2F"/>
    <w:rsid w:val="00EF5366"/>
    <w:rsid w:val="00EF599C"/>
    <w:rsid w:val="00EF5D71"/>
    <w:rsid w:val="00F01110"/>
    <w:rsid w:val="00F02009"/>
    <w:rsid w:val="00F02360"/>
    <w:rsid w:val="00F0330A"/>
    <w:rsid w:val="00F03BF2"/>
    <w:rsid w:val="00F03D0B"/>
    <w:rsid w:val="00F03F46"/>
    <w:rsid w:val="00F0456E"/>
    <w:rsid w:val="00F05910"/>
    <w:rsid w:val="00F07499"/>
    <w:rsid w:val="00F1096E"/>
    <w:rsid w:val="00F11588"/>
    <w:rsid w:val="00F11887"/>
    <w:rsid w:val="00F1301C"/>
    <w:rsid w:val="00F1625F"/>
    <w:rsid w:val="00F16C81"/>
    <w:rsid w:val="00F17574"/>
    <w:rsid w:val="00F178CF"/>
    <w:rsid w:val="00F17F29"/>
    <w:rsid w:val="00F208AA"/>
    <w:rsid w:val="00F218F4"/>
    <w:rsid w:val="00F23A3A"/>
    <w:rsid w:val="00F24906"/>
    <w:rsid w:val="00F25565"/>
    <w:rsid w:val="00F257BD"/>
    <w:rsid w:val="00F25B50"/>
    <w:rsid w:val="00F30041"/>
    <w:rsid w:val="00F30527"/>
    <w:rsid w:val="00F326AE"/>
    <w:rsid w:val="00F32A9A"/>
    <w:rsid w:val="00F33236"/>
    <w:rsid w:val="00F34214"/>
    <w:rsid w:val="00F34D0B"/>
    <w:rsid w:val="00F36A30"/>
    <w:rsid w:val="00F374AE"/>
    <w:rsid w:val="00F37BD6"/>
    <w:rsid w:val="00F37EEA"/>
    <w:rsid w:val="00F40413"/>
    <w:rsid w:val="00F40769"/>
    <w:rsid w:val="00F40C25"/>
    <w:rsid w:val="00F412E0"/>
    <w:rsid w:val="00F46022"/>
    <w:rsid w:val="00F4723B"/>
    <w:rsid w:val="00F47A3B"/>
    <w:rsid w:val="00F504EB"/>
    <w:rsid w:val="00F5407E"/>
    <w:rsid w:val="00F5450D"/>
    <w:rsid w:val="00F54C3F"/>
    <w:rsid w:val="00F5574C"/>
    <w:rsid w:val="00F560E3"/>
    <w:rsid w:val="00F572F7"/>
    <w:rsid w:val="00F60B8D"/>
    <w:rsid w:val="00F616D7"/>
    <w:rsid w:val="00F61B9D"/>
    <w:rsid w:val="00F61DDC"/>
    <w:rsid w:val="00F6292E"/>
    <w:rsid w:val="00F62D3A"/>
    <w:rsid w:val="00F64CAB"/>
    <w:rsid w:val="00F65130"/>
    <w:rsid w:val="00F65220"/>
    <w:rsid w:val="00F66306"/>
    <w:rsid w:val="00F67553"/>
    <w:rsid w:val="00F676A0"/>
    <w:rsid w:val="00F71B9A"/>
    <w:rsid w:val="00F72AD2"/>
    <w:rsid w:val="00F74474"/>
    <w:rsid w:val="00F74845"/>
    <w:rsid w:val="00F74B7D"/>
    <w:rsid w:val="00F7583A"/>
    <w:rsid w:val="00F75D81"/>
    <w:rsid w:val="00F75FFD"/>
    <w:rsid w:val="00F76743"/>
    <w:rsid w:val="00F7741E"/>
    <w:rsid w:val="00F77F06"/>
    <w:rsid w:val="00F8099E"/>
    <w:rsid w:val="00F81409"/>
    <w:rsid w:val="00F81632"/>
    <w:rsid w:val="00F84939"/>
    <w:rsid w:val="00F86568"/>
    <w:rsid w:val="00F86645"/>
    <w:rsid w:val="00F87D63"/>
    <w:rsid w:val="00F916A2"/>
    <w:rsid w:val="00F91911"/>
    <w:rsid w:val="00F91DE5"/>
    <w:rsid w:val="00F925B7"/>
    <w:rsid w:val="00F92D31"/>
    <w:rsid w:val="00F93944"/>
    <w:rsid w:val="00F93EEA"/>
    <w:rsid w:val="00F943BB"/>
    <w:rsid w:val="00F94C2D"/>
    <w:rsid w:val="00F95060"/>
    <w:rsid w:val="00F95410"/>
    <w:rsid w:val="00F95992"/>
    <w:rsid w:val="00F967EF"/>
    <w:rsid w:val="00F97BE2"/>
    <w:rsid w:val="00FA0266"/>
    <w:rsid w:val="00FA11AD"/>
    <w:rsid w:val="00FA13C1"/>
    <w:rsid w:val="00FA1D2A"/>
    <w:rsid w:val="00FA2392"/>
    <w:rsid w:val="00FA5326"/>
    <w:rsid w:val="00FA6831"/>
    <w:rsid w:val="00FA7ED4"/>
    <w:rsid w:val="00FB025B"/>
    <w:rsid w:val="00FB111A"/>
    <w:rsid w:val="00FB2820"/>
    <w:rsid w:val="00FB3080"/>
    <w:rsid w:val="00FC1E5F"/>
    <w:rsid w:val="00FC2D19"/>
    <w:rsid w:val="00FC3C0C"/>
    <w:rsid w:val="00FC3F43"/>
    <w:rsid w:val="00FC63D4"/>
    <w:rsid w:val="00FC63F9"/>
    <w:rsid w:val="00FC7A54"/>
    <w:rsid w:val="00FD11AB"/>
    <w:rsid w:val="00FD2B6C"/>
    <w:rsid w:val="00FD36DA"/>
    <w:rsid w:val="00FE0BF4"/>
    <w:rsid w:val="00FE1273"/>
    <w:rsid w:val="00FE1985"/>
    <w:rsid w:val="00FE1C34"/>
    <w:rsid w:val="00FE2676"/>
    <w:rsid w:val="00FE2995"/>
    <w:rsid w:val="00FE5DE9"/>
    <w:rsid w:val="00FE629E"/>
    <w:rsid w:val="00FF1A89"/>
    <w:rsid w:val="00FF3656"/>
    <w:rsid w:val="00FF6DC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770600"/>
    <w:pPr>
      <w:keepNext/>
      <w:spacing w:line="288" w:lineRule="auto"/>
      <w:outlineLvl w:val="2"/>
    </w:pPr>
    <w:rPr>
      <w:b/>
      <w:smallCaps/>
    </w:rPr>
  </w:style>
  <w:style w:type="paragraph" w:styleId="Kop4">
    <w:name w:val="heading 4"/>
    <w:basedOn w:val="Standaard"/>
    <w:next w:val="Standaard"/>
    <w:link w:val="Kop4Char"/>
    <w:autoRedefine/>
    <w:uiPriority w:val="99"/>
    <w:qFormat/>
    <w:rsid w:val="00770600"/>
    <w:pPr>
      <w:keepNext/>
      <w:spacing w:line="288" w:lineRule="auto"/>
      <w:outlineLvl w:val="3"/>
    </w:pPr>
    <w:rPr>
      <w:b/>
    </w:rPr>
  </w:style>
  <w:style w:type="paragraph" w:styleId="Kop5">
    <w:name w:val="heading 5"/>
    <w:basedOn w:val="Standaard"/>
    <w:next w:val="Standaard"/>
    <w:link w:val="Kop5Char"/>
    <w:uiPriority w:val="99"/>
    <w:qFormat/>
    <w:rsid w:val="00770600"/>
    <w:pPr>
      <w:keepNext/>
      <w:tabs>
        <w:tab w:val="num" w:pos="3240"/>
      </w:tabs>
      <w:suppressAutoHyphens/>
      <w:ind w:left="3240" w:hanging="360"/>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617056"/>
    <w:rPr>
      <w:rFonts w:ascii="Tahoma" w:hAnsi="Tahoma" w:cs="Tahoma"/>
      <w:sz w:val="16"/>
      <w:szCs w:val="16"/>
    </w:rPr>
  </w:style>
  <w:style w:type="paragraph" w:customStyle="1" w:styleId="Amendement">
    <w:name w:val="Amendement"/>
    <w:rsid w:val="000409D4"/>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E25A1D"/>
    <w:pPr>
      <w:ind w:left="720"/>
      <w:contextualSpacing/>
    </w:pPr>
  </w:style>
  <w:style w:type="character" w:customStyle="1" w:styleId="Kop3Char">
    <w:name w:val="Kop 3 Char"/>
    <w:basedOn w:val="Standaardalinea-lettertype"/>
    <w:link w:val="Kop3"/>
    <w:uiPriority w:val="99"/>
    <w:rsid w:val="00770600"/>
    <w:rPr>
      <w:b/>
      <w:smallCaps/>
      <w:sz w:val="24"/>
    </w:rPr>
  </w:style>
  <w:style w:type="character" w:customStyle="1" w:styleId="Kop4Char">
    <w:name w:val="Kop 4 Char"/>
    <w:basedOn w:val="Standaardalinea-lettertype"/>
    <w:link w:val="Kop4"/>
    <w:uiPriority w:val="99"/>
    <w:rsid w:val="00770600"/>
    <w:rPr>
      <w:b/>
      <w:sz w:val="24"/>
    </w:rPr>
  </w:style>
  <w:style w:type="character" w:customStyle="1" w:styleId="Kop5Char">
    <w:name w:val="Kop 5 Char"/>
    <w:basedOn w:val="Standaardalinea-lettertype"/>
    <w:link w:val="Kop5"/>
    <w:uiPriority w:val="99"/>
    <w:rsid w:val="00770600"/>
    <w:rPr>
      <w:rFonts w:ascii="Arial" w:hAnsi="Arial" w:cs="Arial"/>
      <w:b/>
      <w:bCs/>
      <w:lang w:eastAsia="ar-SA"/>
    </w:rPr>
  </w:style>
  <w:style w:type="character" w:customStyle="1" w:styleId="Kop1Char">
    <w:name w:val="Kop 1 Char"/>
    <w:link w:val="Kop1"/>
    <w:uiPriority w:val="99"/>
    <w:locked/>
    <w:rsid w:val="00770600"/>
    <w:rPr>
      <w:sz w:val="28"/>
    </w:rPr>
  </w:style>
  <w:style w:type="character" w:customStyle="1" w:styleId="Kop2Char">
    <w:name w:val="Kop 2 Char"/>
    <w:link w:val="Kop2"/>
    <w:uiPriority w:val="99"/>
    <w:locked/>
    <w:rsid w:val="00770600"/>
    <w:rPr>
      <w:b/>
      <w:sz w:val="24"/>
    </w:rPr>
  </w:style>
  <w:style w:type="character" w:customStyle="1" w:styleId="BallontekstChar">
    <w:name w:val="Ballontekst Char"/>
    <w:link w:val="Ballontekst"/>
    <w:uiPriority w:val="99"/>
    <w:semiHidden/>
    <w:locked/>
    <w:rsid w:val="00770600"/>
    <w:rPr>
      <w:rFonts w:ascii="Tahoma" w:hAnsi="Tahoma" w:cs="Tahoma"/>
      <w:sz w:val="16"/>
      <w:szCs w:val="16"/>
    </w:rPr>
  </w:style>
  <w:style w:type="paragraph" w:styleId="Plattetekst">
    <w:name w:val="Body Text"/>
    <w:basedOn w:val="Standaard"/>
    <w:link w:val="PlattetekstChar"/>
    <w:uiPriority w:val="99"/>
    <w:rsid w:val="00770600"/>
    <w:rPr>
      <w:b/>
    </w:rPr>
  </w:style>
  <w:style w:type="character" w:customStyle="1" w:styleId="PlattetekstChar">
    <w:name w:val="Platte tekst Char"/>
    <w:basedOn w:val="Standaardalinea-lettertype"/>
    <w:link w:val="Plattetekst"/>
    <w:uiPriority w:val="99"/>
    <w:rsid w:val="00770600"/>
    <w:rPr>
      <w:b/>
      <w:sz w:val="24"/>
    </w:rPr>
  </w:style>
  <w:style w:type="paragraph" w:customStyle="1" w:styleId="Opmaakprofiel1">
    <w:name w:val="Opmaakprofiel1"/>
    <w:basedOn w:val="Standaard"/>
    <w:next w:val="Standaard"/>
    <w:uiPriority w:val="99"/>
    <w:rsid w:val="00770600"/>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770600"/>
    <w:rPr>
      <w:sz w:val="20"/>
    </w:rPr>
  </w:style>
  <w:style w:type="character" w:customStyle="1" w:styleId="VoetnoottekstChar">
    <w:name w:val="Voetnoottekst Char"/>
    <w:basedOn w:val="Standaardalinea-lettertype"/>
    <w:link w:val="Voetnoottekst"/>
    <w:uiPriority w:val="99"/>
    <w:rsid w:val="00770600"/>
  </w:style>
  <w:style w:type="character" w:styleId="Voetnootmarkering">
    <w:name w:val="footnote reference"/>
    <w:uiPriority w:val="99"/>
    <w:rsid w:val="00770600"/>
    <w:rPr>
      <w:rFonts w:cs="Times New Roman"/>
      <w:vertAlign w:val="superscript"/>
    </w:rPr>
  </w:style>
  <w:style w:type="paragraph" w:styleId="Koptekst">
    <w:name w:val="header"/>
    <w:basedOn w:val="Standaard"/>
    <w:link w:val="KoptekstChar"/>
    <w:uiPriority w:val="99"/>
    <w:rsid w:val="00770600"/>
    <w:pPr>
      <w:tabs>
        <w:tab w:val="center" w:pos="4536"/>
        <w:tab w:val="right" w:pos="9072"/>
      </w:tabs>
    </w:pPr>
  </w:style>
  <w:style w:type="character" w:customStyle="1" w:styleId="KoptekstChar">
    <w:name w:val="Koptekst Char"/>
    <w:basedOn w:val="Standaardalinea-lettertype"/>
    <w:link w:val="Koptekst"/>
    <w:uiPriority w:val="99"/>
    <w:rsid w:val="00770600"/>
    <w:rPr>
      <w:sz w:val="24"/>
    </w:rPr>
  </w:style>
  <w:style w:type="character" w:customStyle="1" w:styleId="VoettekstChar">
    <w:name w:val="Voettekst Char"/>
    <w:link w:val="Voettekst"/>
    <w:uiPriority w:val="99"/>
    <w:locked/>
    <w:rsid w:val="00770600"/>
    <w:rPr>
      <w:sz w:val="24"/>
    </w:rPr>
  </w:style>
  <w:style w:type="character" w:styleId="HTMLDefinition">
    <w:name w:val="HTML Definition"/>
    <w:uiPriority w:val="99"/>
    <w:rsid w:val="00770600"/>
    <w:rPr>
      <w:rFonts w:cs="Times New Roman"/>
      <w:i/>
      <w:iCs/>
    </w:rPr>
  </w:style>
  <w:style w:type="table" w:styleId="Tabelraster">
    <w:name w:val="Table Grid"/>
    <w:basedOn w:val="Standaardtabel"/>
    <w:uiPriority w:val="99"/>
    <w:rsid w:val="00770600"/>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770600"/>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770600"/>
    <w:rPr>
      <w:rFonts w:ascii="Tahoma" w:hAnsi="Tahoma" w:cs="Tahoma"/>
      <w:shd w:val="clear" w:color="auto" w:fill="000080"/>
    </w:rPr>
  </w:style>
  <w:style w:type="paragraph" w:customStyle="1" w:styleId="wanneer-datum">
    <w:name w:val="wanneer-datum"/>
    <w:basedOn w:val="Standaard"/>
    <w:autoRedefine/>
    <w:uiPriority w:val="99"/>
    <w:rsid w:val="00770600"/>
    <w:rPr>
      <w:b/>
      <w:bCs/>
    </w:rPr>
  </w:style>
  <w:style w:type="paragraph" w:customStyle="1" w:styleId="wanneer-tijd">
    <w:name w:val="wanneer-tijd"/>
    <w:basedOn w:val="Standaard"/>
    <w:autoRedefine/>
    <w:uiPriority w:val="99"/>
    <w:rsid w:val="00770600"/>
    <w:rPr>
      <w:b/>
      <w:bCs/>
    </w:rPr>
  </w:style>
  <w:style w:type="paragraph" w:customStyle="1" w:styleId="onderwerp">
    <w:name w:val="onderwerp"/>
    <w:basedOn w:val="Standaard"/>
    <w:autoRedefine/>
    <w:uiPriority w:val="99"/>
    <w:rsid w:val="00770600"/>
  </w:style>
  <w:style w:type="paragraph" w:customStyle="1" w:styleId="vergadering">
    <w:name w:val="vergadering"/>
    <w:basedOn w:val="Standaard"/>
    <w:autoRedefine/>
    <w:uiPriority w:val="99"/>
    <w:rsid w:val="00770600"/>
    <w:pPr>
      <w:outlineLvl w:val="1"/>
    </w:pPr>
    <w:rPr>
      <w:b/>
      <w:bCs/>
    </w:rPr>
  </w:style>
  <w:style w:type="paragraph" w:customStyle="1" w:styleId="mededelingen">
    <w:name w:val="mededelingen"/>
    <w:basedOn w:val="Standaard"/>
    <w:autoRedefine/>
    <w:uiPriority w:val="99"/>
    <w:rsid w:val="00770600"/>
    <w:pPr>
      <w:outlineLvl w:val="1"/>
    </w:pPr>
    <w:rPr>
      <w:b/>
      <w:bCs/>
    </w:rPr>
  </w:style>
  <w:style w:type="paragraph" w:customStyle="1" w:styleId="openbaar">
    <w:name w:val="openbaar"/>
    <w:basedOn w:val="Standaard"/>
    <w:autoRedefine/>
    <w:uiPriority w:val="99"/>
    <w:rsid w:val="00770600"/>
    <w:pPr>
      <w:outlineLvl w:val="1"/>
    </w:pPr>
    <w:rPr>
      <w:b/>
      <w:bCs/>
    </w:rPr>
  </w:style>
  <w:style w:type="paragraph" w:customStyle="1" w:styleId="agenda">
    <w:name w:val="agenda"/>
    <w:basedOn w:val="Standaard"/>
    <w:autoRedefine/>
    <w:uiPriority w:val="99"/>
    <w:rsid w:val="00770600"/>
    <w:pPr>
      <w:outlineLvl w:val="0"/>
    </w:pPr>
    <w:rPr>
      <w:b/>
      <w:sz w:val="28"/>
    </w:rPr>
  </w:style>
  <w:style w:type="paragraph" w:customStyle="1" w:styleId="vergaderjaar">
    <w:name w:val="vergaderjaar"/>
    <w:basedOn w:val="Standaard"/>
    <w:autoRedefine/>
    <w:uiPriority w:val="99"/>
    <w:rsid w:val="00770600"/>
  </w:style>
  <w:style w:type="paragraph" w:customStyle="1" w:styleId="agenda-uitgifte">
    <w:name w:val="agenda-uitgifte"/>
    <w:basedOn w:val="Standaard"/>
    <w:autoRedefine/>
    <w:uiPriority w:val="99"/>
    <w:rsid w:val="00770600"/>
  </w:style>
  <w:style w:type="paragraph" w:customStyle="1" w:styleId="subonderwerp">
    <w:name w:val="subonderwerp"/>
    <w:basedOn w:val="Standaard"/>
    <w:autoRedefine/>
    <w:uiPriority w:val="99"/>
    <w:rsid w:val="00770600"/>
  </w:style>
  <w:style w:type="paragraph" w:customStyle="1" w:styleId="tussenkop">
    <w:name w:val="tussenkop"/>
    <w:basedOn w:val="Standaard"/>
    <w:autoRedefine/>
    <w:uiPriority w:val="99"/>
    <w:rsid w:val="00770600"/>
    <w:rPr>
      <w:b/>
    </w:rPr>
  </w:style>
  <w:style w:type="paragraph" w:customStyle="1" w:styleId="dossiernummer">
    <w:name w:val="dossiernummer"/>
    <w:basedOn w:val="Standaard"/>
    <w:autoRedefine/>
    <w:uiPriority w:val="99"/>
    <w:rsid w:val="00770600"/>
    <w:rPr>
      <w:b/>
    </w:rPr>
  </w:style>
  <w:style w:type="paragraph" w:customStyle="1" w:styleId="voorbereidend">
    <w:name w:val="voorbereidend"/>
    <w:basedOn w:val="Standaard"/>
    <w:autoRedefine/>
    <w:uiPriority w:val="99"/>
    <w:rsid w:val="00770600"/>
    <w:pPr>
      <w:outlineLvl w:val="1"/>
    </w:pPr>
    <w:rPr>
      <w:b/>
    </w:rPr>
  </w:style>
  <w:style w:type="paragraph" w:customStyle="1" w:styleId="reces-kop">
    <w:name w:val="reces-kop"/>
    <w:basedOn w:val="openbaar"/>
    <w:autoRedefine/>
    <w:uiPriority w:val="99"/>
    <w:rsid w:val="00770600"/>
  </w:style>
  <w:style w:type="paragraph" w:customStyle="1" w:styleId="commissievergadering">
    <w:name w:val="commissievergadering"/>
    <w:basedOn w:val="Standaard"/>
    <w:autoRedefine/>
    <w:uiPriority w:val="99"/>
    <w:rsid w:val="00770600"/>
  </w:style>
  <w:style w:type="paragraph" w:customStyle="1" w:styleId="margekop">
    <w:name w:val="margekop"/>
    <w:basedOn w:val="Standaard"/>
    <w:autoRedefine/>
    <w:uiPriority w:val="99"/>
    <w:rsid w:val="00770600"/>
    <w:rPr>
      <w:b/>
    </w:rPr>
  </w:style>
  <w:style w:type="paragraph" w:customStyle="1" w:styleId="kamer">
    <w:name w:val="kamer"/>
    <w:basedOn w:val="Standaard"/>
    <w:next w:val="Standaard"/>
    <w:autoRedefine/>
    <w:uiPriority w:val="99"/>
    <w:rsid w:val="00770600"/>
    <w:pPr>
      <w:spacing w:line="288" w:lineRule="auto"/>
    </w:pPr>
    <w:rPr>
      <w:b/>
      <w:sz w:val="20"/>
      <w:szCs w:val="28"/>
    </w:rPr>
  </w:style>
  <w:style w:type="paragraph" w:customStyle="1" w:styleId="agenda-kop">
    <w:name w:val="agenda-kop"/>
    <w:basedOn w:val="Standaard"/>
    <w:autoRedefine/>
    <w:uiPriority w:val="99"/>
    <w:rsid w:val="00770600"/>
    <w:rPr>
      <w:b/>
      <w:sz w:val="20"/>
    </w:rPr>
  </w:style>
  <w:style w:type="paragraph" w:customStyle="1" w:styleId="ondertitel">
    <w:name w:val="ondertitel"/>
    <w:basedOn w:val="Standaard"/>
    <w:autoRedefine/>
    <w:uiPriority w:val="99"/>
    <w:rsid w:val="00770600"/>
    <w:rPr>
      <w:b/>
    </w:rPr>
  </w:style>
  <w:style w:type="paragraph" w:customStyle="1" w:styleId="overleg-kop">
    <w:name w:val="overleg-kop"/>
    <w:basedOn w:val="openbaar"/>
    <w:autoRedefine/>
    <w:uiPriority w:val="99"/>
    <w:rsid w:val="00770600"/>
  </w:style>
  <w:style w:type="paragraph" w:customStyle="1" w:styleId="wanneer-datum-tijd">
    <w:name w:val="wanneer-datum-tijd"/>
    <w:basedOn w:val="Standaard"/>
    <w:autoRedefine/>
    <w:uiPriority w:val="99"/>
    <w:rsid w:val="00770600"/>
    <w:rPr>
      <w:b/>
    </w:rPr>
  </w:style>
  <w:style w:type="paragraph" w:customStyle="1" w:styleId="alternatief">
    <w:name w:val="alternatief"/>
    <w:basedOn w:val="Standaard"/>
    <w:autoRedefine/>
    <w:uiPriority w:val="99"/>
    <w:rsid w:val="00770600"/>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770600"/>
    <w:rPr>
      <w:rFonts w:ascii="Arial" w:hAnsi="Arial" w:cs="Arial"/>
      <w:color w:val="000080"/>
      <w:sz w:val="20"/>
      <w:szCs w:val="20"/>
    </w:rPr>
  </w:style>
  <w:style w:type="character" w:styleId="Hyperlink">
    <w:name w:val="Hyperlink"/>
    <w:uiPriority w:val="99"/>
    <w:rsid w:val="00770600"/>
    <w:rPr>
      <w:rFonts w:cs="Times New Roman"/>
      <w:color w:val="0000FF"/>
      <w:u w:val="single"/>
    </w:rPr>
  </w:style>
  <w:style w:type="paragraph" w:customStyle="1" w:styleId="Default">
    <w:name w:val="Default"/>
    <w:rsid w:val="00770600"/>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770600"/>
    <w:rPr>
      <w:rFonts w:cs="Times New Roman"/>
      <w:color w:val="800080"/>
      <w:u w:val="single"/>
    </w:rPr>
  </w:style>
  <w:style w:type="character" w:customStyle="1" w:styleId="apple-style-span">
    <w:name w:val="apple-style-span"/>
    <w:uiPriority w:val="99"/>
    <w:rsid w:val="00770600"/>
    <w:rPr>
      <w:rFonts w:ascii="Times New Roman" w:hAnsi="Times New Roman" w:cs="Times New Roman"/>
    </w:rPr>
  </w:style>
  <w:style w:type="paragraph" w:styleId="Plattetekst2">
    <w:name w:val="Body Text 2"/>
    <w:basedOn w:val="Standaard"/>
    <w:link w:val="Plattetekst2Char"/>
    <w:rsid w:val="00770600"/>
    <w:pPr>
      <w:widowControl w:val="0"/>
    </w:pPr>
    <w:rPr>
      <w:rFonts w:ascii="Univers" w:hAnsi="Univers"/>
      <w:b/>
      <w:sz w:val="20"/>
    </w:rPr>
  </w:style>
  <w:style w:type="character" w:customStyle="1" w:styleId="Plattetekst2Char">
    <w:name w:val="Platte tekst 2 Char"/>
    <w:basedOn w:val="Standaardalinea-lettertype"/>
    <w:link w:val="Plattetekst2"/>
    <w:rsid w:val="00770600"/>
    <w:rPr>
      <w:rFonts w:ascii="Univers" w:hAnsi="Univers"/>
      <w:b/>
    </w:rPr>
  </w:style>
  <w:style w:type="character" w:styleId="Nadruk">
    <w:name w:val="Emphasis"/>
    <w:uiPriority w:val="99"/>
    <w:qFormat/>
    <w:rsid w:val="00770600"/>
    <w:rPr>
      <w:rFonts w:cs="Times New Roman"/>
      <w:i/>
      <w:iCs/>
    </w:rPr>
  </w:style>
  <w:style w:type="paragraph" w:styleId="Geenafstand">
    <w:name w:val="No Spacing"/>
    <w:uiPriority w:val="1"/>
    <w:qFormat/>
    <w:rsid w:val="00770600"/>
    <w:rPr>
      <w:sz w:val="24"/>
    </w:rPr>
  </w:style>
  <w:style w:type="character" w:styleId="Zwaar">
    <w:name w:val="Strong"/>
    <w:uiPriority w:val="22"/>
    <w:qFormat/>
    <w:rsid w:val="00770600"/>
    <w:rPr>
      <w:b/>
      <w:bCs/>
    </w:rPr>
  </w:style>
  <w:style w:type="paragraph" w:styleId="Normaalweb">
    <w:name w:val="Normal (Web)"/>
    <w:basedOn w:val="Standaard"/>
    <w:uiPriority w:val="99"/>
    <w:rsid w:val="00770600"/>
    <w:pPr>
      <w:spacing w:before="100" w:beforeAutospacing="1" w:after="100" w:afterAutospacing="1"/>
    </w:pPr>
    <w:rPr>
      <w:szCs w:val="24"/>
    </w:rPr>
  </w:style>
  <w:style w:type="paragraph" w:styleId="Lijstopsomteken">
    <w:name w:val="List Bullet"/>
    <w:basedOn w:val="Standaard"/>
    <w:uiPriority w:val="99"/>
    <w:unhideWhenUsed/>
    <w:rsid w:val="00770600"/>
    <w:pPr>
      <w:numPr>
        <w:numId w:val="1"/>
      </w:numPr>
      <w:contextualSpacing/>
    </w:pPr>
  </w:style>
  <w:style w:type="paragraph" w:styleId="Plattetekstinspringen">
    <w:name w:val="Body Text Indent"/>
    <w:basedOn w:val="Standaard"/>
    <w:link w:val="PlattetekstinspringenChar"/>
    <w:rsid w:val="0077060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770600"/>
    <w:rPr>
      <w:rFonts w:ascii="CG Times" w:hAnsi="CG Times"/>
      <w:snapToGrid w:val="0"/>
      <w:sz w:val="22"/>
      <w:lang w:eastAsia="en-US"/>
    </w:rPr>
  </w:style>
  <w:style w:type="paragraph" w:customStyle="1" w:styleId="broodtekst">
    <w:name w:val="broodtekst"/>
    <w:basedOn w:val="Standaard"/>
    <w:rsid w:val="00A13FCB"/>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A13FCB"/>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A13FC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770600"/>
    <w:pPr>
      <w:keepNext/>
      <w:spacing w:line="288" w:lineRule="auto"/>
      <w:outlineLvl w:val="2"/>
    </w:pPr>
    <w:rPr>
      <w:b/>
      <w:smallCaps/>
    </w:rPr>
  </w:style>
  <w:style w:type="paragraph" w:styleId="Kop4">
    <w:name w:val="heading 4"/>
    <w:basedOn w:val="Standaard"/>
    <w:next w:val="Standaard"/>
    <w:link w:val="Kop4Char"/>
    <w:autoRedefine/>
    <w:uiPriority w:val="99"/>
    <w:qFormat/>
    <w:rsid w:val="00770600"/>
    <w:pPr>
      <w:keepNext/>
      <w:spacing w:line="288" w:lineRule="auto"/>
      <w:outlineLvl w:val="3"/>
    </w:pPr>
    <w:rPr>
      <w:b/>
    </w:rPr>
  </w:style>
  <w:style w:type="paragraph" w:styleId="Kop5">
    <w:name w:val="heading 5"/>
    <w:basedOn w:val="Standaard"/>
    <w:next w:val="Standaard"/>
    <w:link w:val="Kop5Char"/>
    <w:uiPriority w:val="99"/>
    <w:qFormat/>
    <w:rsid w:val="00770600"/>
    <w:pPr>
      <w:keepNext/>
      <w:tabs>
        <w:tab w:val="num" w:pos="3240"/>
      </w:tabs>
      <w:suppressAutoHyphens/>
      <w:ind w:left="3240" w:hanging="360"/>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617056"/>
    <w:rPr>
      <w:rFonts w:ascii="Tahoma" w:hAnsi="Tahoma" w:cs="Tahoma"/>
      <w:sz w:val="16"/>
      <w:szCs w:val="16"/>
    </w:rPr>
  </w:style>
  <w:style w:type="paragraph" w:customStyle="1" w:styleId="Amendement">
    <w:name w:val="Amendement"/>
    <w:rsid w:val="000409D4"/>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E25A1D"/>
    <w:pPr>
      <w:ind w:left="720"/>
      <w:contextualSpacing/>
    </w:pPr>
  </w:style>
  <w:style w:type="character" w:customStyle="1" w:styleId="Kop3Char">
    <w:name w:val="Kop 3 Char"/>
    <w:basedOn w:val="Standaardalinea-lettertype"/>
    <w:link w:val="Kop3"/>
    <w:uiPriority w:val="99"/>
    <w:rsid w:val="00770600"/>
    <w:rPr>
      <w:b/>
      <w:smallCaps/>
      <w:sz w:val="24"/>
    </w:rPr>
  </w:style>
  <w:style w:type="character" w:customStyle="1" w:styleId="Kop4Char">
    <w:name w:val="Kop 4 Char"/>
    <w:basedOn w:val="Standaardalinea-lettertype"/>
    <w:link w:val="Kop4"/>
    <w:uiPriority w:val="99"/>
    <w:rsid w:val="00770600"/>
    <w:rPr>
      <w:b/>
      <w:sz w:val="24"/>
    </w:rPr>
  </w:style>
  <w:style w:type="character" w:customStyle="1" w:styleId="Kop5Char">
    <w:name w:val="Kop 5 Char"/>
    <w:basedOn w:val="Standaardalinea-lettertype"/>
    <w:link w:val="Kop5"/>
    <w:uiPriority w:val="99"/>
    <w:rsid w:val="00770600"/>
    <w:rPr>
      <w:rFonts w:ascii="Arial" w:hAnsi="Arial" w:cs="Arial"/>
      <w:b/>
      <w:bCs/>
      <w:lang w:eastAsia="ar-SA"/>
    </w:rPr>
  </w:style>
  <w:style w:type="character" w:customStyle="1" w:styleId="Kop1Char">
    <w:name w:val="Kop 1 Char"/>
    <w:link w:val="Kop1"/>
    <w:uiPriority w:val="99"/>
    <w:locked/>
    <w:rsid w:val="00770600"/>
    <w:rPr>
      <w:sz w:val="28"/>
    </w:rPr>
  </w:style>
  <w:style w:type="character" w:customStyle="1" w:styleId="Kop2Char">
    <w:name w:val="Kop 2 Char"/>
    <w:link w:val="Kop2"/>
    <w:uiPriority w:val="99"/>
    <w:locked/>
    <w:rsid w:val="00770600"/>
    <w:rPr>
      <w:b/>
      <w:sz w:val="24"/>
    </w:rPr>
  </w:style>
  <w:style w:type="character" w:customStyle="1" w:styleId="BallontekstChar">
    <w:name w:val="Ballontekst Char"/>
    <w:link w:val="Ballontekst"/>
    <w:uiPriority w:val="99"/>
    <w:semiHidden/>
    <w:locked/>
    <w:rsid w:val="00770600"/>
    <w:rPr>
      <w:rFonts w:ascii="Tahoma" w:hAnsi="Tahoma" w:cs="Tahoma"/>
      <w:sz w:val="16"/>
      <w:szCs w:val="16"/>
    </w:rPr>
  </w:style>
  <w:style w:type="paragraph" w:styleId="Plattetekst">
    <w:name w:val="Body Text"/>
    <w:basedOn w:val="Standaard"/>
    <w:link w:val="PlattetekstChar"/>
    <w:uiPriority w:val="99"/>
    <w:rsid w:val="00770600"/>
    <w:rPr>
      <w:b/>
    </w:rPr>
  </w:style>
  <w:style w:type="character" w:customStyle="1" w:styleId="PlattetekstChar">
    <w:name w:val="Platte tekst Char"/>
    <w:basedOn w:val="Standaardalinea-lettertype"/>
    <w:link w:val="Plattetekst"/>
    <w:uiPriority w:val="99"/>
    <w:rsid w:val="00770600"/>
    <w:rPr>
      <w:b/>
      <w:sz w:val="24"/>
    </w:rPr>
  </w:style>
  <w:style w:type="paragraph" w:customStyle="1" w:styleId="Opmaakprofiel1">
    <w:name w:val="Opmaakprofiel1"/>
    <w:basedOn w:val="Standaard"/>
    <w:next w:val="Standaard"/>
    <w:uiPriority w:val="99"/>
    <w:rsid w:val="00770600"/>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770600"/>
    <w:rPr>
      <w:sz w:val="20"/>
    </w:rPr>
  </w:style>
  <w:style w:type="character" w:customStyle="1" w:styleId="VoetnoottekstChar">
    <w:name w:val="Voetnoottekst Char"/>
    <w:basedOn w:val="Standaardalinea-lettertype"/>
    <w:link w:val="Voetnoottekst"/>
    <w:uiPriority w:val="99"/>
    <w:rsid w:val="00770600"/>
  </w:style>
  <w:style w:type="character" w:styleId="Voetnootmarkering">
    <w:name w:val="footnote reference"/>
    <w:uiPriority w:val="99"/>
    <w:rsid w:val="00770600"/>
    <w:rPr>
      <w:rFonts w:cs="Times New Roman"/>
      <w:vertAlign w:val="superscript"/>
    </w:rPr>
  </w:style>
  <w:style w:type="paragraph" w:styleId="Koptekst">
    <w:name w:val="header"/>
    <w:basedOn w:val="Standaard"/>
    <w:link w:val="KoptekstChar"/>
    <w:uiPriority w:val="99"/>
    <w:rsid w:val="00770600"/>
    <w:pPr>
      <w:tabs>
        <w:tab w:val="center" w:pos="4536"/>
        <w:tab w:val="right" w:pos="9072"/>
      </w:tabs>
    </w:pPr>
  </w:style>
  <w:style w:type="character" w:customStyle="1" w:styleId="KoptekstChar">
    <w:name w:val="Koptekst Char"/>
    <w:basedOn w:val="Standaardalinea-lettertype"/>
    <w:link w:val="Koptekst"/>
    <w:uiPriority w:val="99"/>
    <w:rsid w:val="00770600"/>
    <w:rPr>
      <w:sz w:val="24"/>
    </w:rPr>
  </w:style>
  <w:style w:type="character" w:customStyle="1" w:styleId="VoettekstChar">
    <w:name w:val="Voettekst Char"/>
    <w:link w:val="Voettekst"/>
    <w:uiPriority w:val="99"/>
    <w:locked/>
    <w:rsid w:val="00770600"/>
    <w:rPr>
      <w:sz w:val="24"/>
    </w:rPr>
  </w:style>
  <w:style w:type="character" w:styleId="HTMLDefinition">
    <w:name w:val="HTML Definition"/>
    <w:uiPriority w:val="99"/>
    <w:rsid w:val="00770600"/>
    <w:rPr>
      <w:rFonts w:cs="Times New Roman"/>
      <w:i/>
      <w:iCs/>
    </w:rPr>
  </w:style>
  <w:style w:type="table" w:styleId="Tabelraster">
    <w:name w:val="Table Grid"/>
    <w:basedOn w:val="Standaardtabel"/>
    <w:uiPriority w:val="99"/>
    <w:rsid w:val="00770600"/>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770600"/>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770600"/>
    <w:rPr>
      <w:rFonts w:ascii="Tahoma" w:hAnsi="Tahoma" w:cs="Tahoma"/>
      <w:shd w:val="clear" w:color="auto" w:fill="000080"/>
    </w:rPr>
  </w:style>
  <w:style w:type="paragraph" w:customStyle="1" w:styleId="wanneer-datum">
    <w:name w:val="wanneer-datum"/>
    <w:basedOn w:val="Standaard"/>
    <w:autoRedefine/>
    <w:uiPriority w:val="99"/>
    <w:rsid w:val="00770600"/>
    <w:rPr>
      <w:b/>
      <w:bCs/>
    </w:rPr>
  </w:style>
  <w:style w:type="paragraph" w:customStyle="1" w:styleId="wanneer-tijd">
    <w:name w:val="wanneer-tijd"/>
    <w:basedOn w:val="Standaard"/>
    <w:autoRedefine/>
    <w:uiPriority w:val="99"/>
    <w:rsid w:val="00770600"/>
    <w:rPr>
      <w:b/>
      <w:bCs/>
    </w:rPr>
  </w:style>
  <w:style w:type="paragraph" w:customStyle="1" w:styleId="onderwerp">
    <w:name w:val="onderwerp"/>
    <w:basedOn w:val="Standaard"/>
    <w:autoRedefine/>
    <w:uiPriority w:val="99"/>
    <w:rsid w:val="00770600"/>
  </w:style>
  <w:style w:type="paragraph" w:customStyle="1" w:styleId="vergadering">
    <w:name w:val="vergadering"/>
    <w:basedOn w:val="Standaard"/>
    <w:autoRedefine/>
    <w:uiPriority w:val="99"/>
    <w:rsid w:val="00770600"/>
    <w:pPr>
      <w:outlineLvl w:val="1"/>
    </w:pPr>
    <w:rPr>
      <w:b/>
      <w:bCs/>
    </w:rPr>
  </w:style>
  <w:style w:type="paragraph" w:customStyle="1" w:styleId="mededelingen">
    <w:name w:val="mededelingen"/>
    <w:basedOn w:val="Standaard"/>
    <w:autoRedefine/>
    <w:uiPriority w:val="99"/>
    <w:rsid w:val="00770600"/>
    <w:pPr>
      <w:outlineLvl w:val="1"/>
    </w:pPr>
    <w:rPr>
      <w:b/>
      <w:bCs/>
    </w:rPr>
  </w:style>
  <w:style w:type="paragraph" w:customStyle="1" w:styleId="openbaar">
    <w:name w:val="openbaar"/>
    <w:basedOn w:val="Standaard"/>
    <w:autoRedefine/>
    <w:uiPriority w:val="99"/>
    <w:rsid w:val="00770600"/>
    <w:pPr>
      <w:outlineLvl w:val="1"/>
    </w:pPr>
    <w:rPr>
      <w:b/>
      <w:bCs/>
    </w:rPr>
  </w:style>
  <w:style w:type="paragraph" w:customStyle="1" w:styleId="agenda">
    <w:name w:val="agenda"/>
    <w:basedOn w:val="Standaard"/>
    <w:autoRedefine/>
    <w:uiPriority w:val="99"/>
    <w:rsid w:val="00770600"/>
    <w:pPr>
      <w:outlineLvl w:val="0"/>
    </w:pPr>
    <w:rPr>
      <w:b/>
      <w:sz w:val="28"/>
    </w:rPr>
  </w:style>
  <w:style w:type="paragraph" w:customStyle="1" w:styleId="vergaderjaar">
    <w:name w:val="vergaderjaar"/>
    <w:basedOn w:val="Standaard"/>
    <w:autoRedefine/>
    <w:uiPriority w:val="99"/>
    <w:rsid w:val="00770600"/>
  </w:style>
  <w:style w:type="paragraph" w:customStyle="1" w:styleId="agenda-uitgifte">
    <w:name w:val="agenda-uitgifte"/>
    <w:basedOn w:val="Standaard"/>
    <w:autoRedefine/>
    <w:uiPriority w:val="99"/>
    <w:rsid w:val="00770600"/>
  </w:style>
  <w:style w:type="paragraph" w:customStyle="1" w:styleId="subonderwerp">
    <w:name w:val="subonderwerp"/>
    <w:basedOn w:val="Standaard"/>
    <w:autoRedefine/>
    <w:uiPriority w:val="99"/>
    <w:rsid w:val="00770600"/>
  </w:style>
  <w:style w:type="paragraph" w:customStyle="1" w:styleId="tussenkop">
    <w:name w:val="tussenkop"/>
    <w:basedOn w:val="Standaard"/>
    <w:autoRedefine/>
    <w:uiPriority w:val="99"/>
    <w:rsid w:val="00770600"/>
    <w:rPr>
      <w:b/>
    </w:rPr>
  </w:style>
  <w:style w:type="paragraph" w:customStyle="1" w:styleId="dossiernummer">
    <w:name w:val="dossiernummer"/>
    <w:basedOn w:val="Standaard"/>
    <w:autoRedefine/>
    <w:uiPriority w:val="99"/>
    <w:rsid w:val="00770600"/>
    <w:rPr>
      <w:b/>
    </w:rPr>
  </w:style>
  <w:style w:type="paragraph" w:customStyle="1" w:styleId="voorbereidend">
    <w:name w:val="voorbereidend"/>
    <w:basedOn w:val="Standaard"/>
    <w:autoRedefine/>
    <w:uiPriority w:val="99"/>
    <w:rsid w:val="00770600"/>
    <w:pPr>
      <w:outlineLvl w:val="1"/>
    </w:pPr>
    <w:rPr>
      <w:b/>
    </w:rPr>
  </w:style>
  <w:style w:type="paragraph" w:customStyle="1" w:styleId="reces-kop">
    <w:name w:val="reces-kop"/>
    <w:basedOn w:val="openbaar"/>
    <w:autoRedefine/>
    <w:uiPriority w:val="99"/>
    <w:rsid w:val="00770600"/>
  </w:style>
  <w:style w:type="paragraph" w:customStyle="1" w:styleId="commissievergadering">
    <w:name w:val="commissievergadering"/>
    <w:basedOn w:val="Standaard"/>
    <w:autoRedefine/>
    <w:uiPriority w:val="99"/>
    <w:rsid w:val="00770600"/>
  </w:style>
  <w:style w:type="paragraph" w:customStyle="1" w:styleId="margekop">
    <w:name w:val="margekop"/>
    <w:basedOn w:val="Standaard"/>
    <w:autoRedefine/>
    <w:uiPriority w:val="99"/>
    <w:rsid w:val="00770600"/>
    <w:rPr>
      <w:b/>
    </w:rPr>
  </w:style>
  <w:style w:type="paragraph" w:customStyle="1" w:styleId="kamer">
    <w:name w:val="kamer"/>
    <w:basedOn w:val="Standaard"/>
    <w:next w:val="Standaard"/>
    <w:autoRedefine/>
    <w:uiPriority w:val="99"/>
    <w:rsid w:val="00770600"/>
    <w:pPr>
      <w:spacing w:line="288" w:lineRule="auto"/>
    </w:pPr>
    <w:rPr>
      <w:b/>
      <w:sz w:val="20"/>
      <w:szCs w:val="28"/>
    </w:rPr>
  </w:style>
  <w:style w:type="paragraph" w:customStyle="1" w:styleId="agenda-kop">
    <w:name w:val="agenda-kop"/>
    <w:basedOn w:val="Standaard"/>
    <w:autoRedefine/>
    <w:uiPriority w:val="99"/>
    <w:rsid w:val="00770600"/>
    <w:rPr>
      <w:b/>
      <w:sz w:val="20"/>
    </w:rPr>
  </w:style>
  <w:style w:type="paragraph" w:customStyle="1" w:styleId="ondertitel">
    <w:name w:val="ondertitel"/>
    <w:basedOn w:val="Standaard"/>
    <w:autoRedefine/>
    <w:uiPriority w:val="99"/>
    <w:rsid w:val="00770600"/>
    <w:rPr>
      <w:b/>
    </w:rPr>
  </w:style>
  <w:style w:type="paragraph" w:customStyle="1" w:styleId="overleg-kop">
    <w:name w:val="overleg-kop"/>
    <w:basedOn w:val="openbaar"/>
    <w:autoRedefine/>
    <w:uiPriority w:val="99"/>
    <w:rsid w:val="00770600"/>
  </w:style>
  <w:style w:type="paragraph" w:customStyle="1" w:styleId="wanneer-datum-tijd">
    <w:name w:val="wanneer-datum-tijd"/>
    <w:basedOn w:val="Standaard"/>
    <w:autoRedefine/>
    <w:uiPriority w:val="99"/>
    <w:rsid w:val="00770600"/>
    <w:rPr>
      <w:b/>
    </w:rPr>
  </w:style>
  <w:style w:type="paragraph" w:customStyle="1" w:styleId="alternatief">
    <w:name w:val="alternatief"/>
    <w:basedOn w:val="Standaard"/>
    <w:autoRedefine/>
    <w:uiPriority w:val="99"/>
    <w:rsid w:val="00770600"/>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770600"/>
    <w:rPr>
      <w:rFonts w:ascii="Arial" w:hAnsi="Arial" w:cs="Arial"/>
      <w:color w:val="000080"/>
      <w:sz w:val="20"/>
      <w:szCs w:val="20"/>
    </w:rPr>
  </w:style>
  <w:style w:type="character" w:styleId="Hyperlink">
    <w:name w:val="Hyperlink"/>
    <w:uiPriority w:val="99"/>
    <w:rsid w:val="00770600"/>
    <w:rPr>
      <w:rFonts w:cs="Times New Roman"/>
      <w:color w:val="0000FF"/>
      <w:u w:val="single"/>
    </w:rPr>
  </w:style>
  <w:style w:type="paragraph" w:customStyle="1" w:styleId="Default">
    <w:name w:val="Default"/>
    <w:rsid w:val="00770600"/>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770600"/>
    <w:rPr>
      <w:rFonts w:cs="Times New Roman"/>
      <w:color w:val="800080"/>
      <w:u w:val="single"/>
    </w:rPr>
  </w:style>
  <w:style w:type="character" w:customStyle="1" w:styleId="apple-style-span">
    <w:name w:val="apple-style-span"/>
    <w:uiPriority w:val="99"/>
    <w:rsid w:val="00770600"/>
    <w:rPr>
      <w:rFonts w:ascii="Times New Roman" w:hAnsi="Times New Roman" w:cs="Times New Roman"/>
    </w:rPr>
  </w:style>
  <w:style w:type="paragraph" w:styleId="Plattetekst2">
    <w:name w:val="Body Text 2"/>
    <w:basedOn w:val="Standaard"/>
    <w:link w:val="Plattetekst2Char"/>
    <w:rsid w:val="00770600"/>
    <w:pPr>
      <w:widowControl w:val="0"/>
    </w:pPr>
    <w:rPr>
      <w:rFonts w:ascii="Univers" w:hAnsi="Univers"/>
      <w:b/>
      <w:sz w:val="20"/>
    </w:rPr>
  </w:style>
  <w:style w:type="character" w:customStyle="1" w:styleId="Plattetekst2Char">
    <w:name w:val="Platte tekst 2 Char"/>
    <w:basedOn w:val="Standaardalinea-lettertype"/>
    <w:link w:val="Plattetekst2"/>
    <w:rsid w:val="00770600"/>
    <w:rPr>
      <w:rFonts w:ascii="Univers" w:hAnsi="Univers"/>
      <w:b/>
    </w:rPr>
  </w:style>
  <w:style w:type="character" w:styleId="Nadruk">
    <w:name w:val="Emphasis"/>
    <w:uiPriority w:val="99"/>
    <w:qFormat/>
    <w:rsid w:val="00770600"/>
    <w:rPr>
      <w:rFonts w:cs="Times New Roman"/>
      <w:i/>
      <w:iCs/>
    </w:rPr>
  </w:style>
  <w:style w:type="paragraph" w:styleId="Geenafstand">
    <w:name w:val="No Spacing"/>
    <w:uiPriority w:val="1"/>
    <w:qFormat/>
    <w:rsid w:val="00770600"/>
    <w:rPr>
      <w:sz w:val="24"/>
    </w:rPr>
  </w:style>
  <w:style w:type="character" w:styleId="Zwaar">
    <w:name w:val="Strong"/>
    <w:uiPriority w:val="22"/>
    <w:qFormat/>
    <w:rsid w:val="00770600"/>
    <w:rPr>
      <w:b/>
      <w:bCs/>
    </w:rPr>
  </w:style>
  <w:style w:type="paragraph" w:styleId="Normaalweb">
    <w:name w:val="Normal (Web)"/>
    <w:basedOn w:val="Standaard"/>
    <w:uiPriority w:val="99"/>
    <w:rsid w:val="00770600"/>
    <w:pPr>
      <w:spacing w:before="100" w:beforeAutospacing="1" w:after="100" w:afterAutospacing="1"/>
    </w:pPr>
    <w:rPr>
      <w:szCs w:val="24"/>
    </w:rPr>
  </w:style>
  <w:style w:type="paragraph" w:styleId="Lijstopsomteken">
    <w:name w:val="List Bullet"/>
    <w:basedOn w:val="Standaard"/>
    <w:uiPriority w:val="99"/>
    <w:unhideWhenUsed/>
    <w:rsid w:val="00770600"/>
    <w:pPr>
      <w:numPr>
        <w:numId w:val="1"/>
      </w:numPr>
      <w:contextualSpacing/>
    </w:pPr>
  </w:style>
  <w:style w:type="paragraph" w:styleId="Plattetekstinspringen">
    <w:name w:val="Body Text Indent"/>
    <w:basedOn w:val="Standaard"/>
    <w:link w:val="PlattetekstinspringenChar"/>
    <w:rsid w:val="0077060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770600"/>
    <w:rPr>
      <w:rFonts w:ascii="CG Times" w:hAnsi="CG Times"/>
      <w:snapToGrid w:val="0"/>
      <w:sz w:val="22"/>
      <w:lang w:eastAsia="en-US"/>
    </w:rPr>
  </w:style>
  <w:style w:type="paragraph" w:customStyle="1" w:styleId="broodtekst">
    <w:name w:val="broodtekst"/>
    <w:basedOn w:val="Standaard"/>
    <w:rsid w:val="00A13FCB"/>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A13FCB"/>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A13F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4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3241</ap:Words>
  <ap:Characters>19291</ap:Characters>
  <ap:DocSecurity>0</ap:DocSecurity>
  <ap:Lines>160</ap:Lines>
  <ap:Paragraphs>44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22488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2017-07-06T11:10:00.0000000Z</lastPrinted>
  <dcterms:created xsi:type="dcterms:W3CDTF">2017-07-06T08:42:00.0000000Z</dcterms:created>
  <dcterms:modified xsi:type="dcterms:W3CDTF">2018-11-06T12:13:00.0000000Z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0x010100FF4495919E659C48A43663629744813E</vt:lpwstr>
  </property>
</Properties>
</file>