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A3EAE" w:rsidR="00E72BBB" w:rsidP="00CA3EAE" w:rsidRDefault="00E72BBB">
      <w:pPr>
        <w:rPr>
          <w:rFonts w:asciiTheme="minorHAnsi" w:hAnsiTheme="minorHAnsi"/>
          <w:b/>
          <w:sz w:val="22"/>
          <w:szCs w:val="22"/>
        </w:rPr>
      </w:pPr>
      <w:bookmarkStart w:name="_GoBack" w:id="0"/>
      <w:bookmarkEnd w:id="0"/>
      <w:r w:rsidRPr="00CA3EAE">
        <w:rPr>
          <w:rFonts w:asciiTheme="minorHAnsi" w:hAnsiTheme="minorHAnsi"/>
          <w:b/>
          <w:sz w:val="22"/>
          <w:szCs w:val="22"/>
        </w:rPr>
        <w:t>Overzicht nieuw gepubliceerde EU-voorstellen op het terrein van Buitenlandse Handel en Ontwikkelingssamenwerking</w:t>
      </w:r>
    </w:p>
    <w:p w:rsidRPr="00CA3EAE" w:rsidR="00E72BBB" w:rsidP="00CA3EAE" w:rsidRDefault="00E72BBB">
      <w:pPr>
        <w:rPr>
          <w:rFonts w:asciiTheme="minorHAnsi" w:hAnsiTheme="minorHAnsi"/>
          <w:sz w:val="22"/>
          <w:szCs w:val="22"/>
        </w:rPr>
      </w:pPr>
    </w:p>
    <w:p w:rsidRPr="00CA3EAE" w:rsidR="00E72BBB" w:rsidP="00CA3EAE" w:rsidRDefault="00E72BBB">
      <w:pPr>
        <w:rPr>
          <w:rFonts w:asciiTheme="minorHAnsi" w:hAnsiTheme="minorHAnsi"/>
          <w:sz w:val="22"/>
          <w:szCs w:val="22"/>
          <w:u w:val="single"/>
        </w:rPr>
      </w:pPr>
      <w:r w:rsidRPr="00CA3EAE">
        <w:rPr>
          <w:rFonts w:asciiTheme="minorHAnsi" w:hAnsiTheme="minorHAnsi"/>
          <w:sz w:val="22"/>
          <w:szCs w:val="22"/>
          <w:u w:val="single"/>
        </w:rPr>
        <w:t>Integraal overzicht met nieuw gepubliceerde EU-voorstellen week 44-45 (28 oktober – 11 november 2018) d.d. 12 november 2018</w:t>
      </w:r>
    </w:p>
    <w:p w:rsidRPr="00CA3EAE" w:rsidR="00E72BBB" w:rsidP="00CA3EAE" w:rsidRDefault="00E72BBB">
      <w:pPr>
        <w:rPr>
          <w:rFonts w:asciiTheme="minorHAnsi" w:hAnsiTheme="minorHAnsi"/>
          <w:sz w:val="22"/>
          <w:szCs w:val="22"/>
        </w:rPr>
      </w:pPr>
    </w:p>
    <w:tbl>
      <w:tblPr>
        <w:tblW w:w="13626"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80"/>
        <w:gridCol w:w="1203"/>
        <w:gridCol w:w="1254"/>
        <w:gridCol w:w="4732"/>
        <w:gridCol w:w="1171"/>
        <w:gridCol w:w="4286"/>
      </w:tblGrid>
      <w:tr w:rsidRPr="00CA3EAE" w:rsidR="00E72BBB" w:rsidTr="00AF57F8">
        <w:trPr>
          <w:trHeight w:val="1550"/>
        </w:trPr>
        <w:tc>
          <w:tcPr>
            <w:tcW w:w="980" w:type="dxa"/>
            <w:shd w:val="clear" w:color="auto" w:fill="auto"/>
            <w:textDirection w:val="btLr"/>
            <w:vAlign w:val="bottom"/>
            <w:hideMark/>
          </w:tcPr>
          <w:p w:rsidRPr="00CA3EAE" w:rsidR="00E72BBB" w:rsidP="00CA3EAE" w:rsidRDefault="00E72BBB">
            <w:pPr>
              <w:jc w:val="center"/>
              <w:rPr>
                <w:rFonts w:asciiTheme="minorHAnsi" w:hAnsiTheme="minorHAnsi"/>
                <w:b/>
                <w:bCs/>
                <w:color w:val="000000"/>
                <w:sz w:val="22"/>
                <w:szCs w:val="22"/>
              </w:rPr>
            </w:pPr>
            <w:r w:rsidRPr="00CA3EAE">
              <w:rPr>
                <w:rFonts w:asciiTheme="minorHAnsi" w:hAnsiTheme="minorHAnsi"/>
                <w:b/>
                <w:bCs/>
                <w:color w:val="000000"/>
                <w:sz w:val="22"/>
                <w:szCs w:val="22"/>
              </w:rPr>
              <w:t>Publicatie-</w:t>
            </w:r>
          </w:p>
          <w:p w:rsidRPr="00CA3EAE" w:rsidR="00E72BBB" w:rsidP="00CA3EAE" w:rsidRDefault="00E72BBB">
            <w:pPr>
              <w:jc w:val="center"/>
              <w:rPr>
                <w:rFonts w:asciiTheme="minorHAnsi" w:hAnsiTheme="minorHAnsi"/>
                <w:b/>
                <w:bCs/>
                <w:color w:val="000000"/>
                <w:sz w:val="22"/>
                <w:szCs w:val="22"/>
              </w:rPr>
            </w:pPr>
            <w:r w:rsidRPr="00CA3EAE">
              <w:rPr>
                <w:rFonts w:asciiTheme="minorHAnsi" w:hAnsiTheme="minorHAnsi"/>
                <w:b/>
                <w:bCs/>
                <w:color w:val="000000"/>
                <w:sz w:val="22"/>
                <w:szCs w:val="22"/>
              </w:rPr>
              <w:t>datum</w:t>
            </w:r>
          </w:p>
        </w:tc>
        <w:tc>
          <w:tcPr>
            <w:tcW w:w="1203" w:type="dxa"/>
            <w:shd w:val="clear" w:color="auto" w:fill="auto"/>
            <w:textDirection w:val="btLr"/>
            <w:vAlign w:val="bottom"/>
            <w:hideMark/>
          </w:tcPr>
          <w:p w:rsidRPr="00CA3EAE" w:rsidR="00E72BBB" w:rsidP="00CA3EAE" w:rsidRDefault="00E72BBB">
            <w:pPr>
              <w:jc w:val="center"/>
              <w:rPr>
                <w:rFonts w:asciiTheme="minorHAnsi" w:hAnsiTheme="minorHAnsi"/>
                <w:b/>
                <w:bCs/>
                <w:color w:val="000000"/>
                <w:sz w:val="22"/>
                <w:szCs w:val="22"/>
              </w:rPr>
            </w:pPr>
            <w:r w:rsidRPr="00CA3EAE">
              <w:rPr>
                <w:rFonts w:asciiTheme="minorHAnsi" w:hAnsiTheme="minorHAnsi"/>
                <w:b/>
                <w:bCs/>
                <w:color w:val="000000"/>
                <w:sz w:val="22"/>
                <w:szCs w:val="22"/>
              </w:rPr>
              <w:t>Voortouw</w:t>
            </w:r>
          </w:p>
        </w:tc>
        <w:tc>
          <w:tcPr>
            <w:tcW w:w="1254" w:type="dxa"/>
            <w:shd w:val="clear" w:color="auto" w:fill="auto"/>
            <w:textDirection w:val="btLr"/>
            <w:vAlign w:val="bottom"/>
            <w:hideMark/>
          </w:tcPr>
          <w:p w:rsidRPr="00CA3EAE" w:rsidR="00E72BBB" w:rsidP="00CA3EAE" w:rsidRDefault="00E72BBB">
            <w:pPr>
              <w:jc w:val="center"/>
              <w:rPr>
                <w:rFonts w:asciiTheme="minorHAnsi" w:hAnsiTheme="minorHAnsi"/>
                <w:b/>
                <w:bCs/>
                <w:color w:val="000000"/>
                <w:sz w:val="22"/>
                <w:szCs w:val="22"/>
              </w:rPr>
            </w:pPr>
            <w:r w:rsidRPr="00CA3EAE">
              <w:rPr>
                <w:rFonts w:asciiTheme="minorHAnsi" w:hAnsiTheme="minorHAnsi"/>
                <w:b/>
                <w:bCs/>
                <w:color w:val="000000"/>
                <w:sz w:val="22"/>
                <w:szCs w:val="22"/>
              </w:rPr>
              <w:t>Soort</w:t>
            </w:r>
          </w:p>
        </w:tc>
        <w:tc>
          <w:tcPr>
            <w:tcW w:w="4732" w:type="dxa"/>
            <w:shd w:val="clear" w:color="auto" w:fill="auto"/>
            <w:textDirection w:val="btLr"/>
            <w:vAlign w:val="bottom"/>
            <w:hideMark/>
          </w:tcPr>
          <w:p w:rsidRPr="00CA3EAE" w:rsidR="00E72BBB" w:rsidP="00CA3EAE" w:rsidRDefault="00E72BBB">
            <w:pPr>
              <w:jc w:val="center"/>
              <w:rPr>
                <w:rFonts w:asciiTheme="minorHAnsi" w:hAnsiTheme="minorHAnsi"/>
                <w:b/>
                <w:bCs/>
                <w:color w:val="000000"/>
                <w:sz w:val="22"/>
                <w:szCs w:val="22"/>
              </w:rPr>
            </w:pPr>
            <w:r w:rsidRPr="00CA3EAE">
              <w:rPr>
                <w:rFonts w:asciiTheme="minorHAnsi" w:hAnsiTheme="minorHAnsi"/>
                <w:b/>
                <w:bCs/>
                <w:color w:val="000000"/>
                <w:sz w:val="22"/>
                <w:szCs w:val="22"/>
              </w:rPr>
              <w:t>Titel</w:t>
            </w:r>
          </w:p>
        </w:tc>
        <w:tc>
          <w:tcPr>
            <w:tcW w:w="1171" w:type="dxa"/>
            <w:shd w:val="clear" w:color="auto" w:fill="auto"/>
            <w:textDirection w:val="btLr"/>
            <w:vAlign w:val="bottom"/>
            <w:hideMark/>
          </w:tcPr>
          <w:p w:rsidRPr="00CA3EAE" w:rsidR="00E72BBB" w:rsidP="00CA3EAE" w:rsidRDefault="00E72BBB">
            <w:pPr>
              <w:jc w:val="center"/>
              <w:rPr>
                <w:rFonts w:asciiTheme="minorHAnsi" w:hAnsiTheme="minorHAnsi"/>
                <w:b/>
                <w:bCs/>
                <w:color w:val="000000"/>
                <w:sz w:val="22"/>
                <w:szCs w:val="22"/>
              </w:rPr>
            </w:pPr>
            <w:r w:rsidRPr="00CA3EAE">
              <w:rPr>
                <w:rFonts w:asciiTheme="minorHAnsi" w:hAnsiTheme="minorHAnsi"/>
                <w:b/>
                <w:bCs/>
                <w:color w:val="000000"/>
                <w:sz w:val="22"/>
                <w:szCs w:val="22"/>
              </w:rPr>
              <w:t>COM-nummer</w:t>
            </w:r>
          </w:p>
        </w:tc>
        <w:tc>
          <w:tcPr>
            <w:tcW w:w="4286" w:type="dxa"/>
            <w:shd w:val="clear" w:color="auto" w:fill="auto"/>
            <w:textDirection w:val="btLr"/>
            <w:vAlign w:val="bottom"/>
            <w:hideMark/>
          </w:tcPr>
          <w:p w:rsidRPr="00CA3EAE" w:rsidR="00E72BBB" w:rsidP="00CA3EAE" w:rsidRDefault="00E72BBB">
            <w:pPr>
              <w:jc w:val="center"/>
              <w:rPr>
                <w:rFonts w:asciiTheme="minorHAnsi" w:hAnsiTheme="minorHAnsi"/>
                <w:b/>
                <w:bCs/>
                <w:color w:val="000000"/>
                <w:sz w:val="22"/>
                <w:szCs w:val="22"/>
              </w:rPr>
            </w:pPr>
            <w:r w:rsidRPr="00CA3EAE">
              <w:rPr>
                <w:rFonts w:asciiTheme="minorHAnsi" w:hAnsiTheme="minorHAnsi"/>
                <w:b/>
                <w:bCs/>
                <w:color w:val="000000"/>
                <w:sz w:val="22"/>
                <w:szCs w:val="22"/>
              </w:rPr>
              <w:t>Opmerking</w:t>
            </w:r>
          </w:p>
        </w:tc>
      </w:tr>
      <w:tr w:rsidRPr="00CA3EAE" w:rsidR="00E72BBB" w:rsidTr="00AF57F8">
        <w:trPr>
          <w:trHeight w:val="300"/>
        </w:trPr>
        <w:tc>
          <w:tcPr>
            <w:tcW w:w="980" w:type="dxa"/>
            <w:tcBorders>
              <w:bottom w:val="single" w:color="auto" w:sz="4" w:space="0"/>
            </w:tcBorders>
            <w:shd w:val="clear" w:color="000000" w:fill="538DD5"/>
            <w:vAlign w:val="bottom"/>
            <w:hideMark/>
          </w:tcPr>
          <w:p w:rsidRPr="00CA3EAE" w:rsidR="00E72BBB" w:rsidP="00CA3EAE" w:rsidRDefault="00E72BBB">
            <w:pPr>
              <w:jc w:val="center"/>
              <w:rPr>
                <w:rFonts w:asciiTheme="minorHAnsi" w:hAnsiTheme="minorHAnsi"/>
                <w:b/>
                <w:bCs/>
                <w:color w:val="000000"/>
                <w:sz w:val="22"/>
                <w:szCs w:val="22"/>
              </w:rPr>
            </w:pPr>
            <w:r w:rsidRPr="00CA3EAE">
              <w:rPr>
                <w:rFonts w:asciiTheme="minorHAnsi" w:hAnsiTheme="minorHAnsi"/>
                <w:b/>
                <w:bCs/>
                <w:color w:val="000000"/>
                <w:sz w:val="22"/>
                <w:szCs w:val="22"/>
              </w:rPr>
              <w:t> </w:t>
            </w:r>
          </w:p>
        </w:tc>
        <w:tc>
          <w:tcPr>
            <w:tcW w:w="1203" w:type="dxa"/>
            <w:tcBorders>
              <w:bottom w:val="single" w:color="auto" w:sz="4" w:space="0"/>
            </w:tcBorders>
            <w:shd w:val="clear" w:color="000000" w:fill="538DD5"/>
            <w:vAlign w:val="bottom"/>
            <w:hideMark/>
          </w:tcPr>
          <w:p w:rsidRPr="00CA3EAE" w:rsidR="00E72BBB" w:rsidP="00CA3EAE" w:rsidRDefault="00E72BBB">
            <w:pPr>
              <w:jc w:val="center"/>
              <w:rPr>
                <w:rFonts w:asciiTheme="minorHAnsi" w:hAnsiTheme="minorHAnsi"/>
                <w:b/>
                <w:bCs/>
                <w:color w:val="000000"/>
                <w:sz w:val="22"/>
                <w:szCs w:val="22"/>
              </w:rPr>
            </w:pPr>
            <w:r w:rsidRPr="00CA3EAE">
              <w:rPr>
                <w:rFonts w:asciiTheme="minorHAnsi" w:hAnsiTheme="minorHAnsi"/>
                <w:b/>
                <w:bCs/>
                <w:color w:val="000000"/>
                <w:sz w:val="22"/>
                <w:szCs w:val="22"/>
              </w:rPr>
              <w:t> </w:t>
            </w:r>
          </w:p>
        </w:tc>
        <w:tc>
          <w:tcPr>
            <w:tcW w:w="1254" w:type="dxa"/>
            <w:tcBorders>
              <w:bottom w:val="single" w:color="auto" w:sz="4" w:space="0"/>
            </w:tcBorders>
            <w:shd w:val="clear" w:color="000000" w:fill="538DD5"/>
            <w:vAlign w:val="bottom"/>
            <w:hideMark/>
          </w:tcPr>
          <w:p w:rsidRPr="00CA3EAE" w:rsidR="00E72BBB" w:rsidP="00CA3EAE" w:rsidRDefault="00E72BBB">
            <w:pPr>
              <w:rPr>
                <w:rFonts w:asciiTheme="minorHAnsi" w:hAnsiTheme="minorHAnsi"/>
                <w:b/>
                <w:bCs/>
                <w:color w:val="000000"/>
                <w:sz w:val="22"/>
                <w:szCs w:val="22"/>
              </w:rPr>
            </w:pPr>
            <w:r w:rsidRPr="00CA3EAE">
              <w:rPr>
                <w:rFonts w:asciiTheme="minorHAnsi" w:hAnsiTheme="minorHAnsi"/>
                <w:b/>
                <w:bCs/>
                <w:color w:val="000000"/>
                <w:sz w:val="22"/>
                <w:szCs w:val="22"/>
              </w:rPr>
              <w:t> </w:t>
            </w:r>
          </w:p>
        </w:tc>
        <w:tc>
          <w:tcPr>
            <w:tcW w:w="4732" w:type="dxa"/>
            <w:tcBorders>
              <w:bottom w:val="single" w:color="auto" w:sz="4" w:space="0"/>
            </w:tcBorders>
            <w:shd w:val="clear" w:color="000000" w:fill="538DD5"/>
            <w:vAlign w:val="bottom"/>
            <w:hideMark/>
          </w:tcPr>
          <w:p w:rsidRPr="00CA3EAE" w:rsidR="00E72BBB" w:rsidP="00CA3EAE" w:rsidRDefault="00E72BBB">
            <w:pPr>
              <w:jc w:val="center"/>
              <w:rPr>
                <w:rFonts w:asciiTheme="minorHAnsi" w:hAnsiTheme="minorHAnsi"/>
                <w:b/>
                <w:bCs/>
                <w:color w:val="000000"/>
                <w:sz w:val="22"/>
                <w:szCs w:val="22"/>
              </w:rPr>
            </w:pPr>
            <w:r w:rsidRPr="00CA3EAE">
              <w:rPr>
                <w:rFonts w:asciiTheme="minorHAnsi" w:hAnsiTheme="minorHAnsi"/>
                <w:b/>
                <w:bCs/>
                <w:color w:val="000000"/>
                <w:sz w:val="22"/>
                <w:szCs w:val="22"/>
              </w:rPr>
              <w:t> </w:t>
            </w:r>
          </w:p>
        </w:tc>
        <w:tc>
          <w:tcPr>
            <w:tcW w:w="1171" w:type="dxa"/>
            <w:tcBorders>
              <w:bottom w:val="single" w:color="auto" w:sz="4" w:space="0"/>
            </w:tcBorders>
            <w:shd w:val="clear" w:color="000000" w:fill="538DD5"/>
            <w:vAlign w:val="bottom"/>
            <w:hideMark/>
          </w:tcPr>
          <w:p w:rsidRPr="00CA3EAE" w:rsidR="00E72BBB" w:rsidP="00CA3EAE" w:rsidRDefault="00E72BBB">
            <w:pPr>
              <w:jc w:val="center"/>
              <w:rPr>
                <w:rFonts w:asciiTheme="minorHAnsi" w:hAnsiTheme="minorHAnsi"/>
                <w:b/>
                <w:bCs/>
                <w:color w:val="000000"/>
                <w:sz w:val="22"/>
                <w:szCs w:val="22"/>
              </w:rPr>
            </w:pPr>
            <w:r w:rsidRPr="00CA3EAE">
              <w:rPr>
                <w:rFonts w:asciiTheme="minorHAnsi" w:hAnsiTheme="minorHAnsi"/>
                <w:b/>
                <w:bCs/>
                <w:color w:val="000000"/>
                <w:sz w:val="22"/>
                <w:szCs w:val="22"/>
              </w:rPr>
              <w:t> </w:t>
            </w:r>
          </w:p>
        </w:tc>
        <w:tc>
          <w:tcPr>
            <w:tcW w:w="4286" w:type="dxa"/>
            <w:tcBorders>
              <w:bottom w:val="single" w:color="auto" w:sz="4" w:space="0"/>
            </w:tcBorders>
            <w:shd w:val="clear" w:color="000000" w:fill="538DD5"/>
            <w:hideMark/>
          </w:tcPr>
          <w:p w:rsidRPr="00CA3EAE" w:rsidR="00E72BBB" w:rsidP="00CA3EAE" w:rsidRDefault="00E72BBB">
            <w:pPr>
              <w:rPr>
                <w:rFonts w:asciiTheme="minorHAnsi" w:hAnsiTheme="minorHAnsi"/>
                <w:b/>
                <w:bCs/>
                <w:color w:val="000000"/>
                <w:sz w:val="22"/>
                <w:szCs w:val="22"/>
              </w:rPr>
            </w:pPr>
            <w:r w:rsidRPr="00CA3EAE">
              <w:rPr>
                <w:rFonts w:asciiTheme="minorHAnsi" w:hAnsiTheme="minorHAnsi"/>
                <w:b/>
                <w:bCs/>
                <w:color w:val="000000"/>
                <w:sz w:val="22"/>
                <w:szCs w:val="22"/>
              </w:rPr>
              <w:t> </w:t>
            </w:r>
          </w:p>
        </w:tc>
      </w:tr>
      <w:tr w:rsidRPr="00CA3EAE" w:rsidR="00AF57F8" w:rsidTr="000029DE">
        <w:trPr>
          <w:trHeight w:val="415"/>
        </w:trPr>
        <w:tc>
          <w:tcPr>
            <w:tcW w:w="980" w:type="dxa"/>
            <w:shd w:val="clear" w:color="auto" w:fill="auto"/>
            <w:noWrap/>
          </w:tcPr>
          <w:p w:rsidRPr="00CA3EAE" w:rsidR="00AF57F8" w:rsidP="000029DE" w:rsidRDefault="00AF57F8">
            <w:pPr>
              <w:rPr>
                <w:rFonts w:asciiTheme="minorHAnsi" w:hAnsiTheme="minorHAnsi"/>
                <w:color w:val="000000"/>
                <w:sz w:val="22"/>
                <w:szCs w:val="22"/>
              </w:rPr>
            </w:pPr>
            <w:r>
              <w:rPr>
                <w:rFonts w:ascii="Calibri" w:hAnsi="Calibri"/>
                <w:color w:val="000000"/>
                <w:sz w:val="22"/>
                <w:szCs w:val="22"/>
              </w:rPr>
              <w:t>16-okt-18</w:t>
            </w:r>
          </w:p>
        </w:tc>
        <w:tc>
          <w:tcPr>
            <w:tcW w:w="1203" w:type="dxa"/>
            <w:shd w:val="clear" w:color="auto" w:fill="auto"/>
            <w:noWrap/>
          </w:tcPr>
          <w:p w:rsidRPr="00CA3EAE" w:rsidR="00AF57F8" w:rsidP="00AF57F8" w:rsidRDefault="00AF57F8">
            <w:pPr>
              <w:rPr>
                <w:rFonts w:asciiTheme="minorHAnsi" w:hAnsiTheme="minorHAnsi" w:eastAsiaTheme="minorHAnsi"/>
                <w:color w:val="000000"/>
                <w:sz w:val="22"/>
                <w:szCs w:val="22"/>
              </w:rPr>
            </w:pPr>
            <w:r w:rsidRPr="00AF57F8">
              <w:rPr>
                <w:rFonts w:ascii="Calibri" w:hAnsi="Calibri"/>
                <w:color w:val="000000"/>
                <w:sz w:val="22"/>
                <w:szCs w:val="22"/>
              </w:rPr>
              <w:t>BuHa</w:t>
            </w:r>
            <w:r>
              <w:rPr>
                <w:rFonts w:ascii="Calibri" w:hAnsi="Calibri"/>
                <w:color w:val="000000"/>
                <w:sz w:val="22"/>
                <w:szCs w:val="22"/>
              </w:rPr>
              <w:t>-</w:t>
            </w:r>
            <w:r w:rsidRPr="00AF57F8">
              <w:rPr>
                <w:rFonts w:ascii="Calibri" w:hAnsi="Calibri"/>
                <w:color w:val="000000"/>
                <w:sz w:val="22"/>
                <w:szCs w:val="22"/>
              </w:rPr>
              <w:t>OS</w:t>
            </w:r>
          </w:p>
        </w:tc>
        <w:tc>
          <w:tcPr>
            <w:tcW w:w="1254" w:type="dxa"/>
            <w:shd w:val="clear" w:color="auto" w:fill="auto"/>
            <w:noWrap/>
          </w:tcPr>
          <w:p w:rsidRPr="00CA3EAE" w:rsidR="00AF57F8" w:rsidP="000029DE" w:rsidRDefault="00AF57F8">
            <w:pPr>
              <w:rPr>
                <w:rFonts w:asciiTheme="minorHAnsi" w:hAnsiTheme="minorHAnsi" w:eastAsiaTheme="minorHAnsi"/>
                <w:color w:val="000000"/>
                <w:sz w:val="22"/>
                <w:szCs w:val="22"/>
              </w:rPr>
            </w:pPr>
            <w:r>
              <w:rPr>
                <w:rFonts w:asciiTheme="minorHAnsi" w:hAnsiTheme="minorHAnsi" w:eastAsiaTheme="minorHAnsi"/>
                <w:color w:val="000000"/>
                <w:sz w:val="22"/>
                <w:szCs w:val="22"/>
              </w:rPr>
              <w:t>Mededeling</w:t>
            </w:r>
          </w:p>
        </w:tc>
        <w:tc>
          <w:tcPr>
            <w:tcW w:w="4732" w:type="dxa"/>
            <w:shd w:val="clear" w:color="auto" w:fill="auto"/>
          </w:tcPr>
          <w:p w:rsidRPr="00AF57F8" w:rsidR="00AF57F8" w:rsidP="000029DE" w:rsidRDefault="00AF57F8">
            <w:pPr>
              <w:rPr>
                <w:rFonts w:asciiTheme="minorHAnsi" w:hAnsiTheme="minorHAnsi"/>
                <w:color w:val="000000"/>
                <w:sz w:val="22"/>
                <w:szCs w:val="22"/>
              </w:rPr>
            </w:pPr>
            <w:r>
              <w:rPr>
                <w:rFonts w:ascii="Calibri" w:hAnsi="Calibri"/>
                <w:color w:val="000000"/>
                <w:sz w:val="22"/>
                <w:szCs w:val="22"/>
              </w:rPr>
              <w:t>MEDEDELING VAN DE COMMISSIE AAN DE RAAD Europees Ontwikkelingsfonds (EOF): prognoses van de vastleggingen, betalingen en bijdragen van de lidstaten voor 2018, 2019, 2020 en niet-bindende prognose voor de jaren 2021-2022</w:t>
            </w:r>
          </w:p>
        </w:tc>
        <w:tc>
          <w:tcPr>
            <w:tcW w:w="1171" w:type="dxa"/>
            <w:shd w:val="clear" w:color="auto" w:fill="auto"/>
            <w:noWrap/>
          </w:tcPr>
          <w:p w:rsidRPr="00AF57F8" w:rsidR="00AF57F8" w:rsidP="000029DE" w:rsidRDefault="00D849C5">
            <w:pPr>
              <w:jc w:val="center"/>
              <w:rPr>
                <w:rFonts w:asciiTheme="minorHAnsi" w:hAnsiTheme="minorHAnsi"/>
                <w:color w:val="0000FF"/>
                <w:sz w:val="22"/>
                <w:szCs w:val="22"/>
                <w:u w:val="single"/>
              </w:rPr>
            </w:pPr>
            <w:hyperlink w:history="1" r:id="rId8">
              <w:r w:rsidR="00AF57F8">
                <w:rPr>
                  <w:rStyle w:val="Hyperlink"/>
                  <w:rFonts w:ascii="Calibri" w:hAnsi="Calibri"/>
                  <w:sz w:val="22"/>
                  <w:szCs w:val="22"/>
                </w:rPr>
                <w:t>COM (2018) 689</w:t>
              </w:r>
            </w:hyperlink>
          </w:p>
        </w:tc>
        <w:tc>
          <w:tcPr>
            <w:tcW w:w="4286" w:type="dxa"/>
            <w:shd w:val="clear" w:color="auto" w:fill="auto"/>
          </w:tcPr>
          <w:p w:rsidR="00564810" w:rsidP="00564810" w:rsidRDefault="00564810">
            <w:pPr>
              <w:rPr>
                <w:rFonts w:asciiTheme="minorHAnsi" w:hAnsiTheme="minorHAnsi"/>
                <w:bCs/>
                <w:sz w:val="22"/>
                <w:szCs w:val="22"/>
              </w:rPr>
            </w:pPr>
            <w:r>
              <w:rPr>
                <w:rFonts w:asciiTheme="minorHAnsi" w:hAnsiTheme="minorHAnsi"/>
                <w:b/>
                <w:bCs/>
                <w:sz w:val="22"/>
                <w:szCs w:val="22"/>
              </w:rPr>
              <w:t xml:space="preserve">Behandelvoorstel: </w:t>
            </w:r>
            <w:r>
              <w:rPr>
                <w:rFonts w:asciiTheme="minorHAnsi" w:hAnsiTheme="minorHAnsi"/>
                <w:bCs/>
                <w:sz w:val="22"/>
                <w:szCs w:val="22"/>
              </w:rPr>
              <w:t>betrekken bij eerst volgend AO RBZ-OS</w:t>
            </w:r>
          </w:p>
          <w:p w:rsidRPr="00564810" w:rsidR="00AF57F8" w:rsidP="00564810" w:rsidRDefault="00564810">
            <w:pPr>
              <w:rPr>
                <w:rFonts w:asciiTheme="minorHAnsi" w:hAnsiTheme="minorHAnsi"/>
                <w:bCs/>
                <w:sz w:val="22"/>
                <w:szCs w:val="22"/>
              </w:rPr>
            </w:pPr>
            <w:r>
              <w:rPr>
                <w:rFonts w:asciiTheme="minorHAnsi" w:hAnsiTheme="minorHAnsi"/>
                <w:b/>
                <w:bCs/>
                <w:sz w:val="22"/>
                <w:szCs w:val="22"/>
              </w:rPr>
              <w:t xml:space="preserve">Noot: </w:t>
            </w:r>
            <w:r>
              <w:rPr>
                <w:rFonts w:asciiTheme="minorHAnsi" w:hAnsiTheme="minorHAnsi"/>
                <w:bCs/>
                <w:sz w:val="22"/>
                <w:szCs w:val="22"/>
              </w:rPr>
              <w:t xml:space="preserve">deze nota bevat de prognoses van de jaarlijkse afdrachten aan het EOF voor 2018-2021. Voor Nederland gaat het in 2019 naar verwachting om € 224 mln en in 2020 om € 234 mln. Na 2020 treedt een nieuwe OS-financieringsinstrument in werking. </w:t>
            </w:r>
          </w:p>
        </w:tc>
      </w:tr>
      <w:tr w:rsidRPr="00AF57F8" w:rsidR="00AF57F8" w:rsidTr="000029DE">
        <w:trPr>
          <w:trHeight w:val="415"/>
        </w:trPr>
        <w:tc>
          <w:tcPr>
            <w:tcW w:w="980" w:type="dxa"/>
            <w:shd w:val="clear" w:color="auto" w:fill="auto"/>
            <w:noWrap/>
          </w:tcPr>
          <w:p w:rsidRPr="00CA3EAE" w:rsidR="00AF57F8" w:rsidP="000029DE" w:rsidRDefault="00AF57F8">
            <w:pPr>
              <w:rPr>
                <w:rFonts w:asciiTheme="minorHAnsi" w:hAnsiTheme="minorHAnsi"/>
                <w:color w:val="000000"/>
                <w:sz w:val="22"/>
                <w:szCs w:val="22"/>
              </w:rPr>
            </w:pPr>
            <w:r>
              <w:rPr>
                <w:rFonts w:ascii="Calibri" w:hAnsi="Calibri"/>
                <w:color w:val="000000"/>
                <w:sz w:val="22"/>
                <w:szCs w:val="22"/>
              </w:rPr>
              <w:t>17-okt-18</w:t>
            </w:r>
          </w:p>
        </w:tc>
        <w:tc>
          <w:tcPr>
            <w:tcW w:w="1203" w:type="dxa"/>
            <w:shd w:val="clear" w:color="auto" w:fill="auto"/>
            <w:noWrap/>
          </w:tcPr>
          <w:p w:rsidRPr="00CA3EAE" w:rsidR="00AF57F8" w:rsidP="000029DE" w:rsidRDefault="00AF57F8">
            <w:pPr>
              <w:rPr>
                <w:rFonts w:asciiTheme="minorHAnsi" w:hAnsiTheme="minorHAnsi" w:eastAsiaTheme="minorHAnsi"/>
                <w:color w:val="000000"/>
                <w:sz w:val="22"/>
                <w:szCs w:val="22"/>
              </w:rPr>
            </w:pPr>
            <w:r>
              <w:rPr>
                <w:rFonts w:asciiTheme="minorHAnsi" w:hAnsiTheme="minorHAnsi" w:eastAsiaTheme="minorHAnsi"/>
                <w:color w:val="000000"/>
                <w:sz w:val="22"/>
                <w:szCs w:val="22"/>
              </w:rPr>
              <w:t>BuHa-OS</w:t>
            </w:r>
          </w:p>
        </w:tc>
        <w:tc>
          <w:tcPr>
            <w:tcW w:w="1254" w:type="dxa"/>
            <w:shd w:val="clear" w:color="auto" w:fill="auto"/>
            <w:noWrap/>
          </w:tcPr>
          <w:p w:rsidRPr="00CA3EAE" w:rsidR="00AF57F8" w:rsidP="000029DE" w:rsidRDefault="00AF57F8">
            <w:pPr>
              <w:rPr>
                <w:rFonts w:asciiTheme="minorHAnsi" w:hAnsiTheme="minorHAnsi" w:eastAsiaTheme="minorHAnsi"/>
                <w:color w:val="000000"/>
                <w:sz w:val="22"/>
                <w:szCs w:val="22"/>
              </w:rPr>
            </w:pPr>
            <w:r>
              <w:rPr>
                <w:rFonts w:asciiTheme="minorHAnsi" w:hAnsiTheme="minorHAnsi" w:eastAsiaTheme="minorHAnsi"/>
                <w:color w:val="000000"/>
                <w:sz w:val="22"/>
                <w:szCs w:val="22"/>
              </w:rPr>
              <w:t xml:space="preserve">Verslag </w:t>
            </w:r>
          </w:p>
        </w:tc>
        <w:tc>
          <w:tcPr>
            <w:tcW w:w="4732" w:type="dxa"/>
            <w:shd w:val="clear" w:color="auto" w:fill="auto"/>
          </w:tcPr>
          <w:p w:rsidRPr="00AF57F8" w:rsidR="00AF57F8" w:rsidP="000029DE" w:rsidRDefault="00AF57F8">
            <w:pPr>
              <w:rPr>
                <w:rFonts w:asciiTheme="minorHAnsi" w:hAnsiTheme="minorHAnsi"/>
                <w:color w:val="000000"/>
                <w:sz w:val="22"/>
                <w:szCs w:val="22"/>
              </w:rPr>
            </w:pPr>
            <w:r>
              <w:rPr>
                <w:rFonts w:ascii="Calibri" w:hAnsi="Calibri"/>
                <w:color w:val="000000"/>
                <w:sz w:val="22"/>
                <w:szCs w:val="22"/>
              </w:rPr>
              <w:t>VERSLAG VAN DE COMMISSIE AAN HET EUROPEES PARLEMENT EN DE RAAD Tenuitvoerlegging van de beleidstoezeggingen van de EU inzake voedsel- en voedingszekerheid: derde tweejaarlijkse verslag</w:t>
            </w:r>
          </w:p>
        </w:tc>
        <w:tc>
          <w:tcPr>
            <w:tcW w:w="1171" w:type="dxa"/>
            <w:shd w:val="clear" w:color="auto" w:fill="auto"/>
            <w:noWrap/>
          </w:tcPr>
          <w:p w:rsidR="00AF57F8" w:rsidP="00AF57F8" w:rsidRDefault="00D849C5">
            <w:pPr>
              <w:jc w:val="center"/>
              <w:rPr>
                <w:rFonts w:ascii="Calibri" w:hAnsi="Calibri" w:eastAsiaTheme="minorHAnsi"/>
                <w:color w:val="0000FF"/>
                <w:sz w:val="22"/>
                <w:szCs w:val="22"/>
                <w:u w:val="single"/>
              </w:rPr>
            </w:pPr>
            <w:hyperlink w:history="1" r:id="rId9">
              <w:r w:rsidR="00AF57F8">
                <w:rPr>
                  <w:rStyle w:val="Hyperlink"/>
                  <w:rFonts w:ascii="Calibri" w:hAnsi="Calibri"/>
                  <w:sz w:val="22"/>
                  <w:szCs w:val="22"/>
                </w:rPr>
                <w:t>COM (2018) 699</w:t>
              </w:r>
            </w:hyperlink>
          </w:p>
          <w:p w:rsidRPr="00AF57F8" w:rsidR="00AF57F8" w:rsidP="000029DE" w:rsidRDefault="00AF57F8">
            <w:pPr>
              <w:jc w:val="center"/>
              <w:rPr>
                <w:rFonts w:asciiTheme="minorHAnsi" w:hAnsiTheme="minorHAnsi"/>
                <w:color w:val="0000FF"/>
                <w:sz w:val="22"/>
                <w:szCs w:val="22"/>
                <w:u w:val="single"/>
              </w:rPr>
            </w:pPr>
          </w:p>
        </w:tc>
        <w:tc>
          <w:tcPr>
            <w:tcW w:w="4286" w:type="dxa"/>
            <w:shd w:val="clear" w:color="auto" w:fill="auto"/>
          </w:tcPr>
          <w:p w:rsidR="00AF57F8" w:rsidP="000029DE" w:rsidRDefault="00100104">
            <w:pPr>
              <w:rPr>
                <w:rFonts w:asciiTheme="minorHAnsi" w:hAnsiTheme="minorHAnsi"/>
                <w:bCs/>
                <w:sz w:val="22"/>
                <w:szCs w:val="22"/>
              </w:rPr>
            </w:pPr>
            <w:r>
              <w:rPr>
                <w:rFonts w:asciiTheme="minorHAnsi" w:hAnsiTheme="minorHAnsi"/>
                <w:b/>
                <w:bCs/>
                <w:sz w:val="22"/>
                <w:szCs w:val="22"/>
              </w:rPr>
              <w:t xml:space="preserve">Behandelvoorstel: </w:t>
            </w:r>
            <w:r>
              <w:rPr>
                <w:rFonts w:asciiTheme="minorHAnsi" w:hAnsiTheme="minorHAnsi"/>
                <w:bCs/>
                <w:sz w:val="22"/>
                <w:szCs w:val="22"/>
              </w:rPr>
              <w:t>betrekken bij eerst volgend AO RBZ-OS</w:t>
            </w:r>
          </w:p>
          <w:p w:rsidRPr="00100104" w:rsidR="00100104" w:rsidP="00100104" w:rsidRDefault="00100104">
            <w:pPr>
              <w:rPr>
                <w:rFonts w:asciiTheme="minorHAnsi" w:hAnsiTheme="minorHAnsi"/>
                <w:bCs/>
                <w:sz w:val="22"/>
                <w:szCs w:val="22"/>
              </w:rPr>
            </w:pPr>
            <w:r>
              <w:rPr>
                <w:rFonts w:asciiTheme="minorHAnsi" w:hAnsiTheme="minorHAnsi"/>
                <w:b/>
                <w:bCs/>
                <w:sz w:val="22"/>
                <w:szCs w:val="22"/>
              </w:rPr>
              <w:t xml:space="preserve">Noot: </w:t>
            </w:r>
            <w:r>
              <w:rPr>
                <w:rFonts w:asciiTheme="minorHAnsi" w:hAnsiTheme="minorHAnsi"/>
                <w:bCs/>
                <w:sz w:val="22"/>
                <w:szCs w:val="22"/>
              </w:rPr>
              <w:t xml:space="preserve">dit verslag gaat over de uitvoering van het EU-beleid </w:t>
            </w:r>
            <w:r w:rsidRPr="00100104">
              <w:rPr>
                <w:rFonts w:asciiTheme="minorHAnsi" w:hAnsiTheme="minorHAnsi"/>
                <w:bCs/>
                <w:sz w:val="22"/>
                <w:szCs w:val="22"/>
              </w:rPr>
              <w:t>voor steun aan ontwikkelingslanden bij de aanpak van voedselzekerheidsproblemen</w:t>
            </w:r>
            <w:r>
              <w:rPr>
                <w:rFonts w:asciiTheme="minorHAnsi" w:hAnsiTheme="minorHAnsi"/>
                <w:bCs/>
                <w:sz w:val="22"/>
                <w:szCs w:val="22"/>
              </w:rPr>
              <w:t xml:space="preserve">.  De jaarlijkse financiële bijstand vanuit de EU op dit terrein is gestegen naar € 4,2 mld, 6% van de totale Europese ODA-gelden. </w:t>
            </w:r>
          </w:p>
        </w:tc>
      </w:tr>
      <w:tr w:rsidRPr="00CA3EAE" w:rsidR="00AF57F8" w:rsidTr="000029DE">
        <w:trPr>
          <w:trHeight w:val="415"/>
        </w:trPr>
        <w:tc>
          <w:tcPr>
            <w:tcW w:w="980" w:type="dxa"/>
            <w:shd w:val="clear" w:color="auto" w:fill="auto"/>
            <w:noWrap/>
          </w:tcPr>
          <w:p w:rsidRPr="00CA3EAE" w:rsidR="00AF57F8" w:rsidP="000029DE" w:rsidRDefault="00AF57F8">
            <w:pPr>
              <w:rPr>
                <w:rFonts w:asciiTheme="minorHAnsi" w:hAnsiTheme="minorHAnsi"/>
                <w:color w:val="000000"/>
                <w:sz w:val="22"/>
                <w:szCs w:val="22"/>
              </w:rPr>
            </w:pPr>
            <w:r w:rsidRPr="00CA3EAE">
              <w:rPr>
                <w:rFonts w:asciiTheme="minorHAnsi" w:hAnsiTheme="minorHAnsi" w:eastAsiaTheme="minorHAnsi"/>
                <w:color w:val="000000"/>
                <w:sz w:val="22"/>
                <w:szCs w:val="22"/>
              </w:rPr>
              <w:t>17-okt-18</w:t>
            </w:r>
          </w:p>
        </w:tc>
        <w:tc>
          <w:tcPr>
            <w:tcW w:w="1203" w:type="dxa"/>
            <w:shd w:val="clear" w:color="auto" w:fill="auto"/>
            <w:noWrap/>
          </w:tcPr>
          <w:p w:rsidRPr="00CA3EAE" w:rsidR="00AF57F8" w:rsidP="000029DE" w:rsidRDefault="00AF57F8">
            <w:pPr>
              <w:rPr>
                <w:rFonts w:asciiTheme="minorHAnsi" w:hAnsiTheme="minorHAnsi" w:eastAsiaTheme="minorHAnsi"/>
                <w:color w:val="000000"/>
                <w:sz w:val="22"/>
                <w:szCs w:val="22"/>
              </w:rPr>
            </w:pPr>
            <w:r w:rsidRPr="00CA3EAE">
              <w:rPr>
                <w:rFonts w:asciiTheme="minorHAnsi" w:hAnsiTheme="minorHAnsi"/>
                <w:color w:val="000000"/>
                <w:sz w:val="22"/>
                <w:szCs w:val="22"/>
              </w:rPr>
              <w:t>BuHa-OS</w:t>
            </w:r>
          </w:p>
        </w:tc>
        <w:tc>
          <w:tcPr>
            <w:tcW w:w="1254" w:type="dxa"/>
            <w:shd w:val="clear" w:color="auto" w:fill="auto"/>
            <w:noWrap/>
          </w:tcPr>
          <w:p w:rsidRPr="00CA3EAE" w:rsidR="00AF57F8" w:rsidP="000029DE" w:rsidRDefault="00AF57F8">
            <w:pPr>
              <w:rPr>
                <w:rFonts w:asciiTheme="minorHAnsi" w:hAnsiTheme="minorHAnsi" w:eastAsiaTheme="minorHAnsi"/>
                <w:color w:val="000000"/>
                <w:sz w:val="22"/>
                <w:szCs w:val="22"/>
              </w:rPr>
            </w:pPr>
            <w:r w:rsidRPr="00CA3EAE">
              <w:rPr>
                <w:rFonts w:asciiTheme="minorHAnsi" w:hAnsiTheme="minorHAnsi" w:eastAsiaTheme="minorHAnsi"/>
                <w:color w:val="000000"/>
                <w:sz w:val="22"/>
                <w:szCs w:val="22"/>
              </w:rPr>
              <w:t>Besluit</w:t>
            </w:r>
          </w:p>
        </w:tc>
        <w:tc>
          <w:tcPr>
            <w:tcW w:w="4732" w:type="dxa"/>
            <w:shd w:val="clear" w:color="auto" w:fill="auto"/>
          </w:tcPr>
          <w:p w:rsidRPr="00CA3EAE" w:rsidR="00AF57F8" w:rsidP="000029DE" w:rsidRDefault="00AF57F8">
            <w:pPr>
              <w:rPr>
                <w:rFonts w:asciiTheme="minorHAnsi" w:hAnsiTheme="minorHAnsi"/>
                <w:color w:val="000000"/>
                <w:sz w:val="22"/>
                <w:szCs w:val="22"/>
                <w:lang w:val="en-GB"/>
              </w:rPr>
            </w:pPr>
            <w:r w:rsidRPr="00CA3EAE">
              <w:rPr>
                <w:rFonts w:asciiTheme="minorHAnsi" w:hAnsiTheme="minorHAnsi"/>
                <w:color w:val="000000"/>
                <w:sz w:val="22"/>
                <w:szCs w:val="22"/>
                <w:lang w:val="en-GB"/>
              </w:rPr>
              <w:t xml:space="preserve">Proposal for a COUNCIL DECISION on the conclusion of the </w:t>
            </w:r>
            <w:r w:rsidRPr="00CA3EAE">
              <w:rPr>
                <w:rFonts w:asciiTheme="minorHAnsi" w:hAnsiTheme="minorHAnsi"/>
                <w:color w:val="000000"/>
                <w:sz w:val="22"/>
                <w:szCs w:val="22"/>
                <w:u w:val="single"/>
                <w:lang w:val="en-GB"/>
              </w:rPr>
              <w:t>Free Trade Agreement</w:t>
            </w:r>
            <w:r w:rsidRPr="00CA3EAE">
              <w:rPr>
                <w:rFonts w:asciiTheme="minorHAnsi" w:hAnsiTheme="minorHAnsi"/>
                <w:color w:val="000000"/>
                <w:sz w:val="22"/>
                <w:szCs w:val="22"/>
                <w:lang w:val="en-GB"/>
              </w:rPr>
              <w:t xml:space="preserve"> between the European Union and the Socialist Republic of Viet Nam</w:t>
            </w:r>
          </w:p>
        </w:tc>
        <w:tc>
          <w:tcPr>
            <w:tcW w:w="1171" w:type="dxa"/>
            <w:shd w:val="clear" w:color="auto" w:fill="auto"/>
            <w:noWrap/>
          </w:tcPr>
          <w:p w:rsidRPr="00CA3EAE" w:rsidR="00AF57F8" w:rsidP="000029DE" w:rsidRDefault="00D849C5">
            <w:pPr>
              <w:jc w:val="center"/>
              <w:rPr>
                <w:rFonts w:asciiTheme="minorHAnsi" w:hAnsiTheme="minorHAnsi"/>
                <w:color w:val="0000FF"/>
                <w:sz w:val="22"/>
                <w:szCs w:val="22"/>
                <w:u w:val="single"/>
                <w:lang w:val="en-GB"/>
              </w:rPr>
            </w:pPr>
            <w:hyperlink w:history="1" r:id="rId10">
              <w:r w:rsidRPr="00CA3EAE" w:rsidR="00AF57F8">
                <w:rPr>
                  <w:rStyle w:val="Hyperlink"/>
                  <w:rFonts w:asciiTheme="minorHAnsi" w:hAnsiTheme="minorHAnsi"/>
                  <w:sz w:val="22"/>
                  <w:szCs w:val="22"/>
                </w:rPr>
                <w:t>COM (2018) 691</w:t>
              </w:r>
            </w:hyperlink>
          </w:p>
        </w:tc>
        <w:tc>
          <w:tcPr>
            <w:tcW w:w="4286" w:type="dxa"/>
            <w:shd w:val="clear" w:color="auto" w:fill="auto"/>
          </w:tcPr>
          <w:p w:rsidRPr="00CA3EAE" w:rsidR="00AF57F8" w:rsidP="000029DE" w:rsidRDefault="00AF57F8">
            <w:pPr>
              <w:rPr>
                <w:rFonts w:asciiTheme="minorHAnsi" w:hAnsiTheme="minorHAnsi" w:eastAsiaTheme="minorHAnsi"/>
                <w:b/>
                <w:color w:val="000000"/>
                <w:sz w:val="22"/>
                <w:szCs w:val="22"/>
              </w:rPr>
            </w:pPr>
            <w:r w:rsidRPr="00CA3EAE">
              <w:rPr>
                <w:rFonts w:asciiTheme="minorHAnsi" w:hAnsiTheme="minorHAnsi" w:eastAsiaTheme="minorHAnsi"/>
                <w:b/>
                <w:color w:val="000000"/>
                <w:sz w:val="22"/>
                <w:szCs w:val="22"/>
              </w:rPr>
              <w:t xml:space="preserve">Behandelvoorstel: </w:t>
            </w:r>
            <w:r w:rsidRPr="00CA3EAE">
              <w:rPr>
                <w:rFonts w:asciiTheme="minorHAnsi" w:hAnsiTheme="minorHAnsi" w:eastAsiaTheme="minorHAnsi"/>
                <w:color w:val="000000"/>
                <w:sz w:val="22"/>
                <w:szCs w:val="22"/>
              </w:rPr>
              <w:t>Betrekken bij eerstvolgende (te plannen) AO RBZ Handel</w:t>
            </w:r>
            <w:r w:rsidR="00887B79">
              <w:rPr>
                <w:rFonts w:asciiTheme="minorHAnsi" w:hAnsiTheme="minorHAnsi" w:eastAsiaTheme="minorHAnsi"/>
                <w:color w:val="000000"/>
                <w:sz w:val="22"/>
                <w:szCs w:val="22"/>
              </w:rPr>
              <w:t>.</w:t>
            </w:r>
          </w:p>
          <w:p w:rsidRPr="00CA3EAE" w:rsidR="00AF57F8" w:rsidP="000029DE" w:rsidRDefault="00AF57F8">
            <w:pPr>
              <w:rPr>
                <w:rFonts w:asciiTheme="minorHAnsi" w:hAnsiTheme="minorHAnsi"/>
                <w:bCs/>
                <w:sz w:val="22"/>
                <w:szCs w:val="22"/>
              </w:rPr>
            </w:pPr>
            <w:r w:rsidRPr="00CA3EAE">
              <w:rPr>
                <w:rFonts w:asciiTheme="minorHAnsi" w:hAnsiTheme="minorHAnsi" w:eastAsiaTheme="minorHAnsi"/>
                <w:b/>
                <w:color w:val="000000"/>
                <w:sz w:val="22"/>
                <w:szCs w:val="22"/>
              </w:rPr>
              <w:t xml:space="preserve">Noot: </w:t>
            </w:r>
            <w:r w:rsidRPr="00CA3EAE">
              <w:rPr>
                <w:rFonts w:asciiTheme="minorHAnsi" w:hAnsiTheme="minorHAnsi" w:eastAsiaTheme="minorHAnsi"/>
                <w:color w:val="000000"/>
                <w:sz w:val="22"/>
                <w:szCs w:val="22"/>
              </w:rPr>
              <w:t xml:space="preserve">Het vrijhandelsakkoord moet worden goedgekeurd door het Europees Parlement, en wordt niet geratificeerd door de lidstaten. </w:t>
            </w:r>
          </w:p>
        </w:tc>
      </w:tr>
      <w:tr w:rsidRPr="00CA3EAE" w:rsidR="00AF57F8" w:rsidTr="000029DE">
        <w:trPr>
          <w:trHeight w:val="415"/>
        </w:trPr>
        <w:tc>
          <w:tcPr>
            <w:tcW w:w="980" w:type="dxa"/>
            <w:shd w:val="clear" w:color="auto" w:fill="auto"/>
            <w:noWrap/>
          </w:tcPr>
          <w:p w:rsidRPr="00CA3EAE" w:rsidR="00AF57F8" w:rsidP="000029DE" w:rsidRDefault="00AF57F8">
            <w:pPr>
              <w:rPr>
                <w:rFonts w:asciiTheme="minorHAnsi" w:hAnsiTheme="minorHAnsi"/>
                <w:color w:val="000000"/>
                <w:sz w:val="22"/>
                <w:szCs w:val="22"/>
              </w:rPr>
            </w:pPr>
            <w:r w:rsidRPr="00CA3EAE">
              <w:rPr>
                <w:rFonts w:asciiTheme="minorHAnsi" w:hAnsiTheme="minorHAnsi" w:eastAsiaTheme="minorHAnsi"/>
                <w:color w:val="000000"/>
                <w:sz w:val="22"/>
                <w:szCs w:val="22"/>
              </w:rPr>
              <w:t>17-okt-18</w:t>
            </w:r>
          </w:p>
        </w:tc>
        <w:tc>
          <w:tcPr>
            <w:tcW w:w="1203" w:type="dxa"/>
            <w:shd w:val="clear" w:color="auto" w:fill="auto"/>
            <w:noWrap/>
          </w:tcPr>
          <w:p w:rsidRPr="00CA3EAE" w:rsidR="00AF57F8" w:rsidP="000029DE" w:rsidRDefault="00AF57F8">
            <w:pPr>
              <w:rPr>
                <w:rFonts w:asciiTheme="minorHAnsi" w:hAnsiTheme="minorHAnsi" w:eastAsiaTheme="minorHAnsi"/>
                <w:color w:val="000000"/>
                <w:sz w:val="22"/>
                <w:szCs w:val="22"/>
              </w:rPr>
            </w:pPr>
            <w:r w:rsidRPr="00CA3EAE">
              <w:rPr>
                <w:rFonts w:asciiTheme="minorHAnsi" w:hAnsiTheme="minorHAnsi"/>
                <w:color w:val="000000"/>
                <w:sz w:val="22"/>
                <w:szCs w:val="22"/>
              </w:rPr>
              <w:t>BuHa-OS</w:t>
            </w:r>
          </w:p>
        </w:tc>
        <w:tc>
          <w:tcPr>
            <w:tcW w:w="1254" w:type="dxa"/>
            <w:shd w:val="clear" w:color="auto" w:fill="auto"/>
            <w:noWrap/>
          </w:tcPr>
          <w:p w:rsidRPr="00CA3EAE" w:rsidR="00AF57F8" w:rsidP="000029DE" w:rsidRDefault="00AF57F8">
            <w:pPr>
              <w:rPr>
                <w:rFonts w:asciiTheme="minorHAnsi" w:hAnsiTheme="minorHAnsi" w:eastAsiaTheme="minorHAnsi"/>
                <w:color w:val="000000"/>
                <w:sz w:val="22"/>
                <w:szCs w:val="22"/>
              </w:rPr>
            </w:pPr>
            <w:r w:rsidRPr="00CA3EAE">
              <w:rPr>
                <w:rFonts w:asciiTheme="minorHAnsi" w:hAnsiTheme="minorHAnsi" w:eastAsiaTheme="minorHAnsi"/>
                <w:color w:val="000000"/>
                <w:sz w:val="22"/>
                <w:szCs w:val="22"/>
              </w:rPr>
              <w:t>Besluit</w:t>
            </w:r>
          </w:p>
        </w:tc>
        <w:tc>
          <w:tcPr>
            <w:tcW w:w="4732" w:type="dxa"/>
            <w:shd w:val="clear" w:color="auto" w:fill="auto"/>
          </w:tcPr>
          <w:p w:rsidRPr="00CA3EAE" w:rsidR="00AF57F8" w:rsidP="000029DE" w:rsidRDefault="00AF57F8">
            <w:pPr>
              <w:rPr>
                <w:rFonts w:asciiTheme="minorHAnsi" w:hAnsiTheme="minorHAnsi"/>
                <w:color w:val="000000"/>
                <w:sz w:val="22"/>
                <w:szCs w:val="22"/>
                <w:lang w:val="en-GB"/>
              </w:rPr>
            </w:pPr>
            <w:r w:rsidRPr="00840D87">
              <w:rPr>
                <w:rFonts w:asciiTheme="minorHAnsi" w:hAnsiTheme="minorHAnsi"/>
                <w:color w:val="000000"/>
                <w:sz w:val="22"/>
                <w:szCs w:val="22"/>
                <w:lang w:val="en-GB"/>
              </w:rPr>
              <w:t xml:space="preserve">Proposal for a Council Decision on the signing, on behalf of the European Union, of the </w:t>
            </w:r>
            <w:r w:rsidRPr="00840D87">
              <w:rPr>
                <w:rFonts w:asciiTheme="minorHAnsi" w:hAnsiTheme="minorHAnsi"/>
                <w:color w:val="000000"/>
                <w:sz w:val="22"/>
                <w:szCs w:val="22"/>
                <w:u w:val="single"/>
                <w:lang w:val="en-GB"/>
              </w:rPr>
              <w:t>Free Tra</w:t>
            </w:r>
            <w:r w:rsidRPr="00CA3EAE">
              <w:rPr>
                <w:rFonts w:asciiTheme="minorHAnsi" w:hAnsiTheme="minorHAnsi"/>
                <w:color w:val="000000"/>
                <w:sz w:val="22"/>
                <w:szCs w:val="22"/>
                <w:u w:val="single"/>
                <w:lang w:val="en-GB"/>
              </w:rPr>
              <w:t xml:space="preserve">de </w:t>
            </w:r>
            <w:r w:rsidRPr="00CA3EAE">
              <w:rPr>
                <w:rFonts w:asciiTheme="minorHAnsi" w:hAnsiTheme="minorHAnsi"/>
                <w:color w:val="000000"/>
                <w:sz w:val="22"/>
                <w:szCs w:val="22"/>
                <w:u w:val="single"/>
                <w:lang w:val="en-GB"/>
              </w:rPr>
              <w:lastRenderedPageBreak/>
              <w:t>Agreement</w:t>
            </w:r>
            <w:r w:rsidRPr="00CA3EAE">
              <w:rPr>
                <w:rFonts w:asciiTheme="minorHAnsi" w:hAnsiTheme="minorHAnsi"/>
                <w:color w:val="000000"/>
                <w:sz w:val="22"/>
                <w:szCs w:val="22"/>
                <w:lang w:val="en-GB"/>
              </w:rPr>
              <w:t xml:space="preserve"> between the European Union and the Socialist Republic of Viet Nam</w:t>
            </w:r>
          </w:p>
        </w:tc>
        <w:tc>
          <w:tcPr>
            <w:tcW w:w="1171" w:type="dxa"/>
            <w:shd w:val="clear" w:color="auto" w:fill="auto"/>
            <w:noWrap/>
          </w:tcPr>
          <w:p w:rsidRPr="00CA3EAE" w:rsidR="00AF57F8" w:rsidP="000029DE" w:rsidRDefault="00D849C5">
            <w:pPr>
              <w:jc w:val="center"/>
              <w:rPr>
                <w:rFonts w:asciiTheme="minorHAnsi" w:hAnsiTheme="minorHAnsi" w:eastAsiaTheme="minorHAnsi"/>
                <w:color w:val="0000FF"/>
                <w:sz w:val="22"/>
                <w:szCs w:val="22"/>
                <w:u w:val="single"/>
              </w:rPr>
            </w:pPr>
            <w:hyperlink w:history="1" r:id="rId11">
              <w:r w:rsidRPr="00CA3EAE" w:rsidR="00AF57F8">
                <w:rPr>
                  <w:rStyle w:val="Hyperlink"/>
                  <w:rFonts w:asciiTheme="minorHAnsi" w:hAnsiTheme="minorHAnsi"/>
                  <w:sz w:val="22"/>
                  <w:szCs w:val="22"/>
                </w:rPr>
                <w:t>COM (2018) 692</w:t>
              </w:r>
            </w:hyperlink>
          </w:p>
          <w:p w:rsidRPr="00CA3EAE" w:rsidR="00AF57F8" w:rsidP="000029DE" w:rsidRDefault="00AF57F8">
            <w:pPr>
              <w:jc w:val="center"/>
              <w:rPr>
                <w:rFonts w:asciiTheme="minorHAnsi" w:hAnsiTheme="minorHAnsi"/>
                <w:color w:val="0000FF"/>
                <w:sz w:val="22"/>
                <w:szCs w:val="22"/>
                <w:u w:val="single"/>
                <w:lang w:val="en-GB"/>
              </w:rPr>
            </w:pPr>
          </w:p>
        </w:tc>
        <w:tc>
          <w:tcPr>
            <w:tcW w:w="4286" w:type="dxa"/>
            <w:shd w:val="clear" w:color="auto" w:fill="auto"/>
          </w:tcPr>
          <w:p w:rsidRPr="00CA3EAE" w:rsidR="00AF57F8" w:rsidP="00927007" w:rsidRDefault="00AF57F8">
            <w:pPr>
              <w:rPr>
                <w:rFonts w:asciiTheme="minorHAnsi" w:hAnsiTheme="minorHAnsi"/>
                <w:bCs/>
                <w:sz w:val="22"/>
                <w:szCs w:val="22"/>
                <w:lang w:val="en-GB"/>
              </w:rPr>
            </w:pPr>
            <w:r w:rsidRPr="00887B79">
              <w:rPr>
                <w:rFonts w:asciiTheme="minorHAnsi" w:hAnsiTheme="minorHAnsi" w:eastAsiaTheme="minorHAnsi"/>
                <w:b/>
                <w:color w:val="000000"/>
                <w:sz w:val="22"/>
                <w:szCs w:val="22"/>
                <w:lang w:val="en-GB"/>
              </w:rPr>
              <w:lastRenderedPageBreak/>
              <w:t xml:space="preserve">Behandelvoorstel: </w:t>
            </w:r>
            <w:r w:rsidR="00927007">
              <w:rPr>
                <w:rFonts w:asciiTheme="minorHAnsi" w:hAnsiTheme="minorHAnsi" w:eastAsiaTheme="minorHAnsi"/>
                <w:color w:val="000000"/>
                <w:sz w:val="22"/>
                <w:szCs w:val="22"/>
                <w:lang w:val="en-GB"/>
              </w:rPr>
              <w:t>Idem.</w:t>
            </w:r>
            <w:r w:rsidRPr="00CA3EAE">
              <w:rPr>
                <w:rFonts w:asciiTheme="minorHAnsi" w:hAnsiTheme="minorHAnsi" w:eastAsiaTheme="minorHAnsi"/>
                <w:color w:val="000000"/>
                <w:sz w:val="22"/>
                <w:szCs w:val="22"/>
                <w:lang w:val="en-GB"/>
              </w:rPr>
              <w:t xml:space="preserve"> </w:t>
            </w:r>
          </w:p>
        </w:tc>
      </w:tr>
      <w:tr w:rsidRPr="00CA3EAE" w:rsidR="00AF57F8" w:rsidTr="000029DE">
        <w:trPr>
          <w:trHeight w:val="415"/>
        </w:trPr>
        <w:tc>
          <w:tcPr>
            <w:tcW w:w="980" w:type="dxa"/>
            <w:shd w:val="clear" w:color="auto" w:fill="auto"/>
            <w:noWrap/>
          </w:tcPr>
          <w:p w:rsidRPr="00CA3EAE" w:rsidR="00AF57F8" w:rsidP="000029DE" w:rsidRDefault="00AF57F8">
            <w:pPr>
              <w:rPr>
                <w:rFonts w:asciiTheme="minorHAnsi" w:hAnsiTheme="minorHAnsi" w:eastAsiaTheme="minorHAnsi"/>
                <w:color w:val="000000"/>
                <w:sz w:val="22"/>
                <w:szCs w:val="22"/>
                <w:lang w:val="en-GB"/>
              </w:rPr>
            </w:pPr>
            <w:r w:rsidRPr="00CA3EAE">
              <w:rPr>
                <w:rFonts w:asciiTheme="minorHAnsi" w:hAnsiTheme="minorHAnsi" w:eastAsiaTheme="minorHAnsi"/>
                <w:color w:val="000000"/>
                <w:sz w:val="22"/>
                <w:szCs w:val="22"/>
                <w:lang w:val="en-GB"/>
              </w:rPr>
              <w:lastRenderedPageBreak/>
              <w:t>17-okt-18</w:t>
            </w:r>
          </w:p>
        </w:tc>
        <w:tc>
          <w:tcPr>
            <w:tcW w:w="1203" w:type="dxa"/>
            <w:shd w:val="clear" w:color="auto" w:fill="auto"/>
            <w:noWrap/>
          </w:tcPr>
          <w:p w:rsidRPr="00CA3EAE" w:rsidR="00AF57F8" w:rsidP="000029DE" w:rsidRDefault="00AF57F8">
            <w:pPr>
              <w:rPr>
                <w:rFonts w:asciiTheme="minorHAnsi" w:hAnsiTheme="minorHAnsi"/>
                <w:color w:val="000000"/>
                <w:sz w:val="22"/>
                <w:szCs w:val="22"/>
                <w:lang w:val="en-GB"/>
              </w:rPr>
            </w:pPr>
            <w:r w:rsidRPr="00CA3EAE">
              <w:rPr>
                <w:rFonts w:asciiTheme="minorHAnsi" w:hAnsiTheme="minorHAnsi"/>
                <w:color w:val="000000"/>
                <w:sz w:val="22"/>
                <w:szCs w:val="22"/>
                <w:lang w:val="en-GB"/>
              </w:rPr>
              <w:t>BuHa-OS</w:t>
            </w:r>
          </w:p>
        </w:tc>
        <w:tc>
          <w:tcPr>
            <w:tcW w:w="1254" w:type="dxa"/>
            <w:shd w:val="clear" w:color="auto" w:fill="auto"/>
            <w:noWrap/>
          </w:tcPr>
          <w:p w:rsidRPr="00CA3EAE" w:rsidR="00AF57F8" w:rsidP="000029DE" w:rsidRDefault="00AF57F8">
            <w:pPr>
              <w:rPr>
                <w:rFonts w:asciiTheme="minorHAnsi" w:hAnsiTheme="minorHAnsi" w:eastAsiaTheme="minorHAnsi"/>
                <w:color w:val="000000"/>
                <w:sz w:val="22"/>
                <w:szCs w:val="22"/>
                <w:lang w:val="en-GB"/>
              </w:rPr>
            </w:pPr>
            <w:r w:rsidRPr="00CA3EAE">
              <w:rPr>
                <w:rFonts w:asciiTheme="minorHAnsi" w:hAnsiTheme="minorHAnsi" w:eastAsiaTheme="minorHAnsi"/>
                <w:color w:val="000000"/>
                <w:sz w:val="22"/>
                <w:szCs w:val="22"/>
                <w:lang w:val="en-GB"/>
              </w:rPr>
              <w:t>Besluit</w:t>
            </w:r>
          </w:p>
        </w:tc>
        <w:tc>
          <w:tcPr>
            <w:tcW w:w="4732" w:type="dxa"/>
            <w:shd w:val="clear" w:color="auto" w:fill="auto"/>
          </w:tcPr>
          <w:p w:rsidRPr="00CA3EAE" w:rsidR="00AF57F8" w:rsidP="000029DE" w:rsidRDefault="00AF57F8">
            <w:pPr>
              <w:rPr>
                <w:rFonts w:asciiTheme="minorHAnsi" w:hAnsiTheme="minorHAnsi"/>
                <w:color w:val="000000"/>
                <w:sz w:val="22"/>
                <w:szCs w:val="22"/>
                <w:lang w:val="en-GB"/>
              </w:rPr>
            </w:pPr>
            <w:r w:rsidRPr="00CA3EAE">
              <w:rPr>
                <w:rFonts w:asciiTheme="minorHAnsi" w:hAnsiTheme="minorHAnsi"/>
                <w:color w:val="000000"/>
                <w:sz w:val="22"/>
                <w:szCs w:val="22"/>
                <w:lang w:val="en-GB"/>
              </w:rPr>
              <w:t xml:space="preserve">Proposal for a COUNCIL DECISION on the conclusion of the </w:t>
            </w:r>
            <w:r w:rsidRPr="00CA3EAE">
              <w:rPr>
                <w:rFonts w:asciiTheme="minorHAnsi" w:hAnsiTheme="minorHAnsi"/>
                <w:color w:val="000000"/>
                <w:sz w:val="22"/>
                <w:szCs w:val="22"/>
                <w:u w:val="single"/>
                <w:lang w:val="en-GB"/>
              </w:rPr>
              <w:t>Investment Protection Agreement</w:t>
            </w:r>
            <w:r w:rsidRPr="00CA3EAE">
              <w:rPr>
                <w:rFonts w:asciiTheme="minorHAnsi" w:hAnsiTheme="minorHAnsi"/>
                <w:color w:val="000000"/>
                <w:sz w:val="22"/>
                <w:szCs w:val="22"/>
                <w:lang w:val="en-GB"/>
              </w:rPr>
              <w:t xml:space="preserve"> between the European Union and its Member States, of the one part, and the Socialist Republic of Viet Nam, of the other part</w:t>
            </w:r>
          </w:p>
        </w:tc>
        <w:tc>
          <w:tcPr>
            <w:tcW w:w="1171" w:type="dxa"/>
            <w:shd w:val="clear" w:color="auto" w:fill="auto"/>
            <w:noWrap/>
          </w:tcPr>
          <w:p w:rsidRPr="00CA3EAE" w:rsidR="00AF57F8" w:rsidP="000029DE" w:rsidRDefault="00D849C5">
            <w:pPr>
              <w:jc w:val="center"/>
              <w:rPr>
                <w:rFonts w:asciiTheme="minorHAnsi" w:hAnsiTheme="minorHAnsi" w:eastAsiaTheme="minorHAnsi"/>
                <w:color w:val="0000FF"/>
                <w:sz w:val="22"/>
                <w:szCs w:val="22"/>
                <w:u w:val="single"/>
              </w:rPr>
            </w:pPr>
            <w:hyperlink w:history="1" r:id="rId12">
              <w:r w:rsidRPr="00CA3EAE" w:rsidR="00AF57F8">
                <w:rPr>
                  <w:rStyle w:val="Hyperlink"/>
                  <w:rFonts w:asciiTheme="minorHAnsi" w:hAnsiTheme="minorHAnsi"/>
                  <w:sz w:val="22"/>
                  <w:szCs w:val="22"/>
                </w:rPr>
                <w:t>COM (2018) 693</w:t>
              </w:r>
            </w:hyperlink>
          </w:p>
          <w:p w:rsidRPr="00CA3EAE" w:rsidR="00AF57F8" w:rsidP="000029DE" w:rsidRDefault="00AF57F8">
            <w:pPr>
              <w:jc w:val="center"/>
              <w:rPr>
                <w:rFonts w:asciiTheme="minorHAnsi" w:hAnsiTheme="minorHAnsi"/>
                <w:color w:val="0000FF"/>
                <w:sz w:val="22"/>
                <w:szCs w:val="22"/>
                <w:u w:val="single"/>
              </w:rPr>
            </w:pPr>
          </w:p>
        </w:tc>
        <w:tc>
          <w:tcPr>
            <w:tcW w:w="4286" w:type="dxa"/>
            <w:shd w:val="clear" w:color="auto" w:fill="auto"/>
          </w:tcPr>
          <w:p w:rsidRPr="00CA3EAE" w:rsidR="00AF57F8" w:rsidP="000029DE" w:rsidRDefault="00AF57F8">
            <w:pPr>
              <w:rPr>
                <w:rFonts w:asciiTheme="minorHAnsi" w:hAnsiTheme="minorHAnsi" w:eastAsiaTheme="minorHAnsi"/>
                <w:b/>
                <w:color w:val="000000"/>
                <w:sz w:val="22"/>
                <w:szCs w:val="22"/>
              </w:rPr>
            </w:pPr>
            <w:r w:rsidRPr="00CA3EAE">
              <w:rPr>
                <w:rFonts w:asciiTheme="minorHAnsi" w:hAnsiTheme="minorHAnsi" w:eastAsiaTheme="minorHAnsi"/>
                <w:b/>
                <w:color w:val="000000"/>
                <w:sz w:val="22"/>
                <w:szCs w:val="22"/>
              </w:rPr>
              <w:t xml:space="preserve">Behandelvoorstel: </w:t>
            </w:r>
            <w:r w:rsidRPr="00CA3EAE">
              <w:rPr>
                <w:rFonts w:asciiTheme="minorHAnsi" w:hAnsiTheme="minorHAnsi" w:eastAsiaTheme="minorHAnsi"/>
                <w:color w:val="000000"/>
                <w:sz w:val="22"/>
                <w:szCs w:val="22"/>
              </w:rPr>
              <w:t>Betrekken bij eerstvolgende (te plannen) AO RBZ Handel</w:t>
            </w:r>
            <w:r w:rsidR="00887B79">
              <w:rPr>
                <w:rFonts w:asciiTheme="minorHAnsi" w:hAnsiTheme="minorHAnsi" w:eastAsiaTheme="minorHAnsi"/>
                <w:color w:val="000000"/>
                <w:sz w:val="22"/>
                <w:szCs w:val="22"/>
              </w:rPr>
              <w:t xml:space="preserve">. </w:t>
            </w:r>
          </w:p>
          <w:p w:rsidRPr="00CA3EAE" w:rsidR="00AF57F8" w:rsidP="00887B79" w:rsidRDefault="00AF57F8">
            <w:pPr>
              <w:rPr>
                <w:rFonts w:asciiTheme="minorHAnsi" w:hAnsiTheme="minorHAnsi" w:eastAsiaTheme="minorHAnsi"/>
                <w:b/>
                <w:color w:val="000000"/>
                <w:sz w:val="22"/>
                <w:szCs w:val="22"/>
              </w:rPr>
            </w:pPr>
            <w:r w:rsidRPr="00CA3EAE">
              <w:rPr>
                <w:rFonts w:asciiTheme="minorHAnsi" w:hAnsiTheme="minorHAnsi" w:eastAsiaTheme="minorHAnsi"/>
                <w:b/>
                <w:color w:val="000000"/>
                <w:sz w:val="22"/>
                <w:szCs w:val="22"/>
              </w:rPr>
              <w:t xml:space="preserve">Noot: </w:t>
            </w:r>
            <w:r w:rsidRPr="00CA3EAE">
              <w:rPr>
                <w:rFonts w:asciiTheme="minorHAnsi" w:hAnsiTheme="minorHAnsi" w:eastAsiaTheme="minorHAnsi"/>
                <w:color w:val="000000"/>
                <w:sz w:val="22"/>
                <w:szCs w:val="22"/>
              </w:rPr>
              <w:t>Het investeringsakkoord moet worden goedgekeurd door het Europees Parlement, en moet worden geratificeerd door de lidstaten.</w:t>
            </w:r>
          </w:p>
        </w:tc>
      </w:tr>
      <w:tr w:rsidRPr="00CA3EAE" w:rsidR="00AF57F8" w:rsidTr="000029DE">
        <w:trPr>
          <w:trHeight w:val="415"/>
        </w:trPr>
        <w:tc>
          <w:tcPr>
            <w:tcW w:w="980" w:type="dxa"/>
            <w:shd w:val="clear" w:color="auto" w:fill="auto"/>
            <w:noWrap/>
          </w:tcPr>
          <w:p w:rsidRPr="00CA3EAE" w:rsidR="00AF57F8" w:rsidP="000029DE" w:rsidRDefault="00AF57F8">
            <w:pPr>
              <w:rPr>
                <w:rFonts w:asciiTheme="minorHAnsi" w:hAnsiTheme="minorHAnsi" w:eastAsiaTheme="minorHAnsi"/>
                <w:color w:val="000000"/>
                <w:sz w:val="22"/>
                <w:szCs w:val="22"/>
              </w:rPr>
            </w:pPr>
            <w:r w:rsidRPr="00CA3EAE">
              <w:rPr>
                <w:rFonts w:asciiTheme="minorHAnsi" w:hAnsiTheme="minorHAnsi" w:eastAsiaTheme="minorHAnsi"/>
                <w:color w:val="000000"/>
                <w:sz w:val="22"/>
                <w:szCs w:val="22"/>
              </w:rPr>
              <w:t>17-okt-18</w:t>
            </w:r>
          </w:p>
        </w:tc>
        <w:tc>
          <w:tcPr>
            <w:tcW w:w="1203" w:type="dxa"/>
            <w:shd w:val="clear" w:color="auto" w:fill="auto"/>
            <w:noWrap/>
          </w:tcPr>
          <w:p w:rsidRPr="00CA3EAE" w:rsidR="00AF57F8" w:rsidP="000029DE" w:rsidRDefault="00AF57F8">
            <w:pPr>
              <w:rPr>
                <w:rFonts w:asciiTheme="minorHAnsi" w:hAnsiTheme="minorHAnsi" w:eastAsiaTheme="minorHAnsi"/>
                <w:color w:val="000000"/>
                <w:sz w:val="22"/>
                <w:szCs w:val="22"/>
              </w:rPr>
            </w:pPr>
            <w:r w:rsidRPr="00CA3EAE">
              <w:rPr>
                <w:rFonts w:asciiTheme="minorHAnsi" w:hAnsiTheme="minorHAnsi"/>
                <w:color w:val="000000"/>
                <w:sz w:val="22"/>
                <w:szCs w:val="22"/>
              </w:rPr>
              <w:t>BuHa-OS</w:t>
            </w:r>
          </w:p>
        </w:tc>
        <w:tc>
          <w:tcPr>
            <w:tcW w:w="1254" w:type="dxa"/>
            <w:shd w:val="clear" w:color="auto" w:fill="auto"/>
            <w:noWrap/>
          </w:tcPr>
          <w:p w:rsidRPr="00CA3EAE" w:rsidR="00AF57F8" w:rsidP="000029DE" w:rsidRDefault="00AF57F8">
            <w:pPr>
              <w:rPr>
                <w:rFonts w:asciiTheme="minorHAnsi" w:hAnsiTheme="minorHAnsi" w:eastAsiaTheme="minorHAnsi"/>
                <w:color w:val="000000"/>
                <w:sz w:val="22"/>
                <w:szCs w:val="22"/>
              </w:rPr>
            </w:pPr>
            <w:r w:rsidRPr="00CA3EAE">
              <w:rPr>
                <w:rFonts w:asciiTheme="minorHAnsi" w:hAnsiTheme="minorHAnsi" w:eastAsiaTheme="minorHAnsi"/>
                <w:color w:val="000000"/>
                <w:sz w:val="22"/>
                <w:szCs w:val="22"/>
              </w:rPr>
              <w:t>Besluit</w:t>
            </w:r>
          </w:p>
        </w:tc>
        <w:tc>
          <w:tcPr>
            <w:tcW w:w="4732" w:type="dxa"/>
            <w:shd w:val="clear" w:color="auto" w:fill="auto"/>
          </w:tcPr>
          <w:p w:rsidRPr="00CA3EAE" w:rsidR="00AF57F8" w:rsidP="000029DE" w:rsidRDefault="00AF57F8">
            <w:pPr>
              <w:rPr>
                <w:rFonts w:asciiTheme="minorHAnsi" w:hAnsiTheme="minorHAnsi" w:eastAsiaTheme="minorHAnsi"/>
                <w:color w:val="000000"/>
                <w:sz w:val="22"/>
                <w:szCs w:val="22"/>
                <w:lang w:val="en-GB"/>
              </w:rPr>
            </w:pPr>
            <w:r w:rsidRPr="00840D87">
              <w:rPr>
                <w:rFonts w:asciiTheme="minorHAnsi" w:hAnsiTheme="minorHAnsi"/>
                <w:color w:val="000000"/>
                <w:sz w:val="22"/>
                <w:szCs w:val="22"/>
                <w:lang w:val="en-GB"/>
              </w:rPr>
              <w:t xml:space="preserve">Proposal for a COUNCIL DECISION on the signing, on behalf of the European Union, of the </w:t>
            </w:r>
            <w:r w:rsidRPr="00840D87">
              <w:rPr>
                <w:rFonts w:asciiTheme="minorHAnsi" w:hAnsiTheme="minorHAnsi"/>
                <w:color w:val="000000"/>
                <w:sz w:val="22"/>
                <w:szCs w:val="22"/>
                <w:u w:val="single"/>
                <w:lang w:val="en-GB"/>
              </w:rPr>
              <w:t>Investm</w:t>
            </w:r>
            <w:r w:rsidRPr="00CA3EAE">
              <w:rPr>
                <w:rFonts w:asciiTheme="minorHAnsi" w:hAnsiTheme="minorHAnsi"/>
                <w:color w:val="000000"/>
                <w:sz w:val="22"/>
                <w:szCs w:val="22"/>
                <w:u w:val="single"/>
                <w:lang w:val="en-GB"/>
              </w:rPr>
              <w:t>ent Protection Agreement</w:t>
            </w:r>
            <w:r w:rsidRPr="00CA3EAE">
              <w:rPr>
                <w:rFonts w:asciiTheme="minorHAnsi" w:hAnsiTheme="minorHAnsi"/>
                <w:color w:val="000000"/>
                <w:sz w:val="22"/>
                <w:szCs w:val="22"/>
                <w:lang w:val="en-GB"/>
              </w:rPr>
              <w:t xml:space="preserve"> between the European Union and its Member States, of the one part, and the Socialist Republic of Viet Nam, of the other part</w:t>
            </w:r>
          </w:p>
        </w:tc>
        <w:tc>
          <w:tcPr>
            <w:tcW w:w="1171" w:type="dxa"/>
            <w:shd w:val="clear" w:color="auto" w:fill="auto"/>
            <w:noWrap/>
          </w:tcPr>
          <w:p w:rsidRPr="00CA3EAE" w:rsidR="00AF57F8" w:rsidP="000029DE" w:rsidRDefault="00D849C5">
            <w:pPr>
              <w:jc w:val="center"/>
              <w:rPr>
                <w:rFonts w:asciiTheme="minorHAnsi" w:hAnsiTheme="minorHAnsi" w:eastAsiaTheme="minorHAnsi"/>
                <w:color w:val="0000FF"/>
                <w:sz w:val="22"/>
                <w:szCs w:val="22"/>
                <w:u w:val="single"/>
              </w:rPr>
            </w:pPr>
            <w:hyperlink w:history="1" r:id="rId13">
              <w:r w:rsidRPr="00CA3EAE" w:rsidR="00AF57F8">
                <w:rPr>
                  <w:rStyle w:val="Hyperlink"/>
                  <w:rFonts w:asciiTheme="minorHAnsi" w:hAnsiTheme="minorHAnsi"/>
                  <w:sz w:val="22"/>
                  <w:szCs w:val="22"/>
                </w:rPr>
                <w:t>COM (2018) 694</w:t>
              </w:r>
            </w:hyperlink>
          </w:p>
          <w:p w:rsidRPr="00CA3EAE" w:rsidR="00AF57F8" w:rsidP="000029DE" w:rsidRDefault="00AF57F8">
            <w:pPr>
              <w:jc w:val="center"/>
              <w:rPr>
                <w:rFonts w:asciiTheme="minorHAnsi" w:hAnsiTheme="minorHAnsi" w:eastAsiaTheme="minorHAnsi"/>
                <w:color w:val="0000FF"/>
                <w:sz w:val="22"/>
                <w:szCs w:val="22"/>
                <w:u w:val="single"/>
                <w:lang w:val="en-GB"/>
              </w:rPr>
            </w:pPr>
          </w:p>
        </w:tc>
        <w:tc>
          <w:tcPr>
            <w:tcW w:w="4286" w:type="dxa"/>
            <w:shd w:val="clear" w:color="auto" w:fill="auto"/>
          </w:tcPr>
          <w:p w:rsidRPr="00CA3EAE" w:rsidR="00AF57F8" w:rsidP="000029DE" w:rsidRDefault="00AF57F8">
            <w:pPr>
              <w:rPr>
                <w:rFonts w:asciiTheme="minorHAnsi" w:hAnsiTheme="minorHAnsi" w:eastAsiaTheme="minorHAnsi"/>
                <w:b/>
                <w:color w:val="000000"/>
                <w:sz w:val="22"/>
                <w:szCs w:val="22"/>
              </w:rPr>
            </w:pPr>
            <w:r w:rsidRPr="00CA3EAE">
              <w:rPr>
                <w:rFonts w:asciiTheme="minorHAnsi" w:hAnsiTheme="minorHAnsi" w:eastAsiaTheme="minorHAnsi"/>
                <w:b/>
                <w:color w:val="000000"/>
                <w:sz w:val="22"/>
                <w:szCs w:val="22"/>
              </w:rPr>
              <w:t xml:space="preserve">Behandelvoorstel: </w:t>
            </w:r>
            <w:r w:rsidRPr="00927007" w:rsidR="00927007">
              <w:rPr>
                <w:rFonts w:asciiTheme="minorHAnsi" w:hAnsiTheme="minorHAnsi" w:eastAsiaTheme="minorHAnsi"/>
                <w:color w:val="000000"/>
                <w:sz w:val="22"/>
                <w:szCs w:val="22"/>
              </w:rPr>
              <w:t>Idem</w:t>
            </w:r>
            <w:r w:rsidRPr="00927007" w:rsidR="00887B79">
              <w:rPr>
                <w:rFonts w:asciiTheme="minorHAnsi" w:hAnsiTheme="minorHAnsi" w:eastAsiaTheme="minorHAnsi"/>
                <w:color w:val="000000"/>
                <w:sz w:val="22"/>
                <w:szCs w:val="22"/>
              </w:rPr>
              <w:t>.</w:t>
            </w:r>
            <w:r w:rsidR="00887B79">
              <w:rPr>
                <w:rFonts w:asciiTheme="minorHAnsi" w:hAnsiTheme="minorHAnsi" w:eastAsiaTheme="minorHAnsi"/>
                <w:color w:val="000000"/>
                <w:sz w:val="22"/>
                <w:szCs w:val="22"/>
              </w:rPr>
              <w:t xml:space="preserve"> </w:t>
            </w:r>
          </w:p>
          <w:p w:rsidRPr="00CA3EAE" w:rsidR="00AF57F8" w:rsidP="000029DE" w:rsidRDefault="00AF57F8">
            <w:pPr>
              <w:rPr>
                <w:rFonts w:asciiTheme="minorHAnsi" w:hAnsiTheme="minorHAnsi"/>
                <w:iCs/>
                <w:sz w:val="22"/>
                <w:szCs w:val="22"/>
              </w:rPr>
            </w:pPr>
          </w:p>
        </w:tc>
      </w:tr>
      <w:tr w:rsidRPr="00CA3EAE" w:rsidR="00AF57F8" w:rsidTr="000029DE">
        <w:trPr>
          <w:trHeight w:val="415"/>
        </w:trPr>
        <w:tc>
          <w:tcPr>
            <w:tcW w:w="980" w:type="dxa"/>
            <w:shd w:val="clear" w:color="auto" w:fill="auto"/>
            <w:noWrap/>
          </w:tcPr>
          <w:p w:rsidRPr="00CA3EAE" w:rsidR="00AF57F8" w:rsidP="000029DE" w:rsidRDefault="00AF57F8">
            <w:pPr>
              <w:rPr>
                <w:rFonts w:asciiTheme="minorHAnsi" w:hAnsiTheme="minorHAnsi" w:eastAsiaTheme="minorHAnsi"/>
                <w:color w:val="000000"/>
                <w:sz w:val="22"/>
                <w:szCs w:val="22"/>
              </w:rPr>
            </w:pPr>
            <w:r w:rsidRPr="00CA3EAE">
              <w:rPr>
                <w:rFonts w:asciiTheme="minorHAnsi" w:hAnsiTheme="minorHAnsi"/>
                <w:color w:val="000000"/>
                <w:sz w:val="22"/>
                <w:szCs w:val="22"/>
              </w:rPr>
              <w:t>18-okt-18</w:t>
            </w:r>
          </w:p>
        </w:tc>
        <w:tc>
          <w:tcPr>
            <w:tcW w:w="1203" w:type="dxa"/>
            <w:shd w:val="clear" w:color="auto" w:fill="auto"/>
            <w:noWrap/>
          </w:tcPr>
          <w:p w:rsidRPr="00CA3EAE" w:rsidR="00AF57F8" w:rsidP="000029DE" w:rsidRDefault="00AF57F8">
            <w:pPr>
              <w:rPr>
                <w:rFonts w:asciiTheme="minorHAnsi" w:hAnsiTheme="minorHAnsi" w:eastAsiaTheme="minorHAnsi"/>
                <w:color w:val="000000"/>
                <w:sz w:val="22"/>
                <w:szCs w:val="22"/>
              </w:rPr>
            </w:pPr>
            <w:r w:rsidRPr="00CA3EAE">
              <w:rPr>
                <w:rFonts w:asciiTheme="minorHAnsi" w:hAnsiTheme="minorHAnsi" w:eastAsiaTheme="minorHAnsi"/>
                <w:color w:val="000000"/>
                <w:sz w:val="22"/>
                <w:szCs w:val="22"/>
              </w:rPr>
              <w:t>BuHa-OS</w:t>
            </w:r>
          </w:p>
        </w:tc>
        <w:tc>
          <w:tcPr>
            <w:tcW w:w="1254" w:type="dxa"/>
            <w:shd w:val="clear" w:color="auto" w:fill="auto"/>
            <w:noWrap/>
          </w:tcPr>
          <w:p w:rsidRPr="00CA3EAE" w:rsidR="00AF57F8" w:rsidP="000029DE" w:rsidRDefault="00AF57F8">
            <w:pPr>
              <w:rPr>
                <w:rFonts w:asciiTheme="minorHAnsi" w:hAnsiTheme="minorHAnsi" w:eastAsiaTheme="minorHAnsi"/>
                <w:color w:val="000000"/>
                <w:sz w:val="22"/>
                <w:szCs w:val="22"/>
              </w:rPr>
            </w:pPr>
            <w:r w:rsidRPr="00CA3EAE">
              <w:rPr>
                <w:rFonts w:asciiTheme="minorHAnsi" w:hAnsiTheme="minorHAnsi" w:eastAsiaTheme="minorHAnsi"/>
                <w:color w:val="000000"/>
                <w:sz w:val="22"/>
                <w:szCs w:val="22"/>
              </w:rPr>
              <w:t>Verslag</w:t>
            </w:r>
          </w:p>
        </w:tc>
        <w:tc>
          <w:tcPr>
            <w:tcW w:w="4732" w:type="dxa"/>
            <w:shd w:val="clear" w:color="auto" w:fill="auto"/>
          </w:tcPr>
          <w:p w:rsidRPr="00CA3EAE" w:rsidR="00AF57F8" w:rsidP="000029DE" w:rsidRDefault="00AF57F8">
            <w:pPr>
              <w:rPr>
                <w:rFonts w:asciiTheme="minorHAnsi" w:hAnsiTheme="minorHAnsi" w:eastAsiaTheme="minorHAnsi"/>
                <w:color w:val="000000"/>
                <w:sz w:val="22"/>
                <w:szCs w:val="22"/>
              </w:rPr>
            </w:pPr>
            <w:r w:rsidRPr="00CA3EAE">
              <w:rPr>
                <w:rFonts w:asciiTheme="minorHAnsi" w:hAnsiTheme="minorHAnsi"/>
                <w:color w:val="000000"/>
                <w:sz w:val="22"/>
                <w:szCs w:val="22"/>
              </w:rPr>
              <w:t xml:space="preserve">VERSLAG VAN DE COMMISSIE AAN DE RAAD EN HET EUROPEES PARLEMENT VIJFTIENDE VERSLAG OVERZICHT VAN HANDELSBESCHERMINGSMAATREGELEN VAN DERDE LANDEN TEGEN DE EUROPESE UNIE VOOR HET JAAR 2017 </w:t>
            </w:r>
          </w:p>
        </w:tc>
        <w:tc>
          <w:tcPr>
            <w:tcW w:w="1171" w:type="dxa"/>
            <w:shd w:val="clear" w:color="auto" w:fill="auto"/>
            <w:noWrap/>
          </w:tcPr>
          <w:p w:rsidRPr="00CA3EAE" w:rsidR="00AF57F8" w:rsidP="000029DE" w:rsidRDefault="00D849C5">
            <w:pPr>
              <w:jc w:val="center"/>
              <w:rPr>
                <w:rFonts w:asciiTheme="minorHAnsi" w:hAnsiTheme="minorHAnsi" w:eastAsiaTheme="minorHAnsi"/>
                <w:color w:val="0000FF"/>
                <w:sz w:val="22"/>
                <w:szCs w:val="22"/>
                <w:u w:val="single"/>
              </w:rPr>
            </w:pPr>
            <w:hyperlink w:history="1" r:id="rId14">
              <w:r w:rsidRPr="00CA3EAE" w:rsidR="00AF57F8">
                <w:rPr>
                  <w:rStyle w:val="Hyperlink"/>
                  <w:rFonts w:asciiTheme="minorHAnsi" w:hAnsiTheme="minorHAnsi"/>
                  <w:sz w:val="22"/>
                  <w:szCs w:val="22"/>
                </w:rPr>
                <w:t>COM (2018) 701</w:t>
              </w:r>
            </w:hyperlink>
          </w:p>
          <w:p w:rsidRPr="00CA3EAE" w:rsidR="00AF57F8" w:rsidP="000029DE" w:rsidRDefault="00AF57F8">
            <w:pPr>
              <w:jc w:val="center"/>
              <w:rPr>
                <w:rFonts w:asciiTheme="minorHAnsi" w:hAnsiTheme="minorHAnsi" w:eastAsiaTheme="minorHAnsi"/>
                <w:color w:val="0000FF"/>
                <w:sz w:val="22"/>
                <w:szCs w:val="22"/>
                <w:u w:val="single"/>
              </w:rPr>
            </w:pPr>
          </w:p>
        </w:tc>
        <w:tc>
          <w:tcPr>
            <w:tcW w:w="4286" w:type="dxa"/>
            <w:shd w:val="clear" w:color="auto" w:fill="auto"/>
          </w:tcPr>
          <w:p w:rsidRPr="00CA3EAE" w:rsidR="00AF57F8" w:rsidP="000029DE" w:rsidRDefault="00AF57F8">
            <w:pPr>
              <w:rPr>
                <w:rFonts w:asciiTheme="minorHAnsi" w:hAnsiTheme="minorHAnsi"/>
                <w:bCs/>
                <w:sz w:val="22"/>
                <w:szCs w:val="22"/>
              </w:rPr>
            </w:pPr>
            <w:r w:rsidRPr="00CA3EAE">
              <w:rPr>
                <w:rFonts w:asciiTheme="minorHAnsi" w:hAnsiTheme="minorHAnsi"/>
                <w:b/>
                <w:bCs/>
                <w:sz w:val="22"/>
                <w:szCs w:val="22"/>
              </w:rPr>
              <w:t xml:space="preserve">Behandelvoorstel: </w:t>
            </w:r>
            <w:r w:rsidRPr="00CA3EAE">
              <w:rPr>
                <w:rFonts w:asciiTheme="minorHAnsi" w:hAnsiTheme="minorHAnsi"/>
                <w:bCs/>
                <w:sz w:val="22"/>
                <w:szCs w:val="22"/>
              </w:rPr>
              <w:t>Ter informatie.</w:t>
            </w:r>
          </w:p>
          <w:p w:rsidRPr="00CA3EAE" w:rsidR="00AF57F8" w:rsidP="000029DE" w:rsidRDefault="00AF57F8">
            <w:pPr>
              <w:rPr>
                <w:rFonts w:asciiTheme="minorHAnsi" w:hAnsiTheme="minorHAnsi"/>
                <w:i/>
                <w:iCs/>
                <w:sz w:val="22"/>
                <w:szCs w:val="22"/>
              </w:rPr>
            </w:pPr>
            <w:r w:rsidRPr="00CA3EAE">
              <w:rPr>
                <w:rFonts w:asciiTheme="minorHAnsi" w:hAnsiTheme="minorHAnsi"/>
                <w:b/>
                <w:bCs/>
                <w:sz w:val="22"/>
                <w:szCs w:val="22"/>
              </w:rPr>
              <w:t xml:space="preserve">Noot: </w:t>
            </w:r>
            <w:r w:rsidRPr="00CA3EAE">
              <w:rPr>
                <w:rFonts w:asciiTheme="minorHAnsi" w:hAnsiTheme="minorHAnsi"/>
                <w:bCs/>
                <w:sz w:val="22"/>
                <w:szCs w:val="22"/>
              </w:rPr>
              <w:t xml:space="preserve">Het verslag bevat een beschrijving van de algemene tendensen in de handelsbeschermingsactiviteiten van derde landen die negatieve gevolgen (kunnen) hebben voor de uitvoer van de EU, de belangrijkste vastgestelde problemen en de in 2017 bereikte resultaten. </w:t>
            </w:r>
            <w:r w:rsidRPr="00CA3EAE">
              <w:rPr>
                <w:rFonts w:asciiTheme="minorHAnsi" w:hAnsiTheme="minorHAnsi"/>
                <w:b/>
                <w:bCs/>
                <w:sz w:val="22"/>
                <w:szCs w:val="22"/>
              </w:rPr>
              <w:t xml:space="preserve"> </w:t>
            </w:r>
          </w:p>
        </w:tc>
      </w:tr>
      <w:tr w:rsidRPr="00CA3EAE" w:rsidR="00AF57F8" w:rsidTr="000029DE">
        <w:trPr>
          <w:trHeight w:val="415"/>
        </w:trPr>
        <w:tc>
          <w:tcPr>
            <w:tcW w:w="980" w:type="dxa"/>
            <w:shd w:val="clear" w:color="auto" w:fill="auto"/>
            <w:noWrap/>
          </w:tcPr>
          <w:p w:rsidRPr="00CA3EAE" w:rsidR="00AF57F8" w:rsidP="000029DE" w:rsidRDefault="00AF57F8">
            <w:pPr>
              <w:rPr>
                <w:rFonts w:asciiTheme="minorHAnsi" w:hAnsiTheme="minorHAnsi"/>
                <w:color w:val="000000"/>
                <w:sz w:val="22"/>
                <w:szCs w:val="22"/>
              </w:rPr>
            </w:pPr>
            <w:r w:rsidRPr="00CA3EAE">
              <w:rPr>
                <w:rFonts w:asciiTheme="minorHAnsi" w:hAnsiTheme="minorHAnsi"/>
                <w:color w:val="000000"/>
                <w:sz w:val="22"/>
                <w:szCs w:val="22"/>
              </w:rPr>
              <w:t>31-okt-18</w:t>
            </w:r>
          </w:p>
        </w:tc>
        <w:tc>
          <w:tcPr>
            <w:tcW w:w="1203" w:type="dxa"/>
            <w:shd w:val="clear" w:color="auto" w:fill="auto"/>
            <w:noWrap/>
          </w:tcPr>
          <w:p w:rsidRPr="00CA3EAE" w:rsidR="00AF57F8" w:rsidP="000029DE" w:rsidRDefault="00AF57F8">
            <w:pPr>
              <w:rPr>
                <w:rFonts w:asciiTheme="minorHAnsi" w:hAnsiTheme="minorHAnsi"/>
                <w:color w:val="000000"/>
                <w:sz w:val="22"/>
                <w:szCs w:val="22"/>
              </w:rPr>
            </w:pPr>
            <w:r w:rsidRPr="00CA3EAE">
              <w:rPr>
                <w:rFonts w:asciiTheme="minorHAnsi" w:hAnsiTheme="minorHAnsi"/>
                <w:color w:val="000000"/>
                <w:sz w:val="22"/>
                <w:szCs w:val="22"/>
              </w:rPr>
              <w:t>BuHa-OS</w:t>
            </w:r>
          </w:p>
        </w:tc>
        <w:tc>
          <w:tcPr>
            <w:tcW w:w="1254" w:type="dxa"/>
            <w:shd w:val="clear" w:color="auto" w:fill="auto"/>
            <w:noWrap/>
          </w:tcPr>
          <w:p w:rsidRPr="00CA3EAE" w:rsidR="00AF57F8" w:rsidP="000029DE" w:rsidRDefault="00AF57F8">
            <w:pPr>
              <w:rPr>
                <w:rFonts w:asciiTheme="minorHAnsi" w:hAnsiTheme="minorHAnsi" w:eastAsiaTheme="minorHAnsi"/>
                <w:color w:val="000000"/>
                <w:sz w:val="22"/>
                <w:szCs w:val="22"/>
              </w:rPr>
            </w:pPr>
            <w:r w:rsidRPr="00CA3EAE">
              <w:rPr>
                <w:rFonts w:asciiTheme="minorHAnsi" w:hAnsiTheme="minorHAnsi" w:eastAsiaTheme="minorHAnsi"/>
                <w:color w:val="000000"/>
                <w:sz w:val="22"/>
                <w:szCs w:val="22"/>
              </w:rPr>
              <w:t>Verslag</w:t>
            </w:r>
          </w:p>
        </w:tc>
        <w:tc>
          <w:tcPr>
            <w:tcW w:w="4732" w:type="dxa"/>
            <w:shd w:val="clear" w:color="auto" w:fill="auto"/>
          </w:tcPr>
          <w:p w:rsidRPr="00CA3EAE" w:rsidR="00AF57F8" w:rsidP="000029DE" w:rsidRDefault="00AF57F8">
            <w:pPr>
              <w:rPr>
                <w:rFonts w:asciiTheme="minorHAnsi" w:hAnsiTheme="minorHAnsi"/>
                <w:color w:val="000000"/>
                <w:sz w:val="22"/>
                <w:szCs w:val="22"/>
              </w:rPr>
            </w:pPr>
            <w:r w:rsidRPr="00CA3EAE">
              <w:rPr>
                <w:rFonts w:asciiTheme="minorHAnsi" w:hAnsiTheme="minorHAnsi"/>
                <w:color w:val="000000"/>
                <w:sz w:val="22"/>
                <w:szCs w:val="22"/>
              </w:rPr>
              <w:t>VERSLAG VAN DE COMMISSIE AAN HET EUROPEES PARLEMENT, DE RAAD, HET EUROPEES ECONOMISCH EN SOCIAAL COMITÉ EN HET COMITÉ VAN DE REGIO'S over de uitvoering van vrijhandelsovereenkomsten 1 januari 2017 - 31 december 2017</w:t>
            </w:r>
          </w:p>
        </w:tc>
        <w:tc>
          <w:tcPr>
            <w:tcW w:w="1171" w:type="dxa"/>
            <w:shd w:val="clear" w:color="auto" w:fill="auto"/>
            <w:noWrap/>
          </w:tcPr>
          <w:p w:rsidRPr="00CA3EAE" w:rsidR="00AF57F8" w:rsidP="000029DE" w:rsidRDefault="00D849C5">
            <w:pPr>
              <w:jc w:val="center"/>
              <w:rPr>
                <w:rFonts w:asciiTheme="minorHAnsi" w:hAnsiTheme="minorHAnsi"/>
                <w:color w:val="0000FF"/>
                <w:sz w:val="22"/>
                <w:szCs w:val="22"/>
                <w:u w:val="single"/>
              </w:rPr>
            </w:pPr>
            <w:hyperlink w:history="1" r:id="rId15">
              <w:r w:rsidRPr="00CA3EAE" w:rsidR="00AF57F8">
                <w:rPr>
                  <w:rStyle w:val="Hyperlink"/>
                  <w:rFonts w:asciiTheme="minorHAnsi" w:hAnsiTheme="minorHAnsi"/>
                  <w:sz w:val="22"/>
                  <w:szCs w:val="22"/>
                </w:rPr>
                <w:t>COM (2018) 728</w:t>
              </w:r>
            </w:hyperlink>
          </w:p>
        </w:tc>
        <w:tc>
          <w:tcPr>
            <w:tcW w:w="4286" w:type="dxa"/>
            <w:shd w:val="clear" w:color="auto" w:fill="auto"/>
          </w:tcPr>
          <w:p w:rsidRPr="00CA3EAE" w:rsidR="00AF57F8" w:rsidP="000029DE" w:rsidRDefault="00AF57F8">
            <w:pPr>
              <w:rPr>
                <w:rFonts w:asciiTheme="minorHAnsi" w:hAnsiTheme="minorHAnsi"/>
                <w:bCs/>
                <w:sz w:val="22"/>
                <w:szCs w:val="22"/>
              </w:rPr>
            </w:pPr>
            <w:r w:rsidRPr="00CA3EAE">
              <w:rPr>
                <w:rFonts w:asciiTheme="minorHAnsi" w:hAnsiTheme="minorHAnsi"/>
                <w:b/>
                <w:bCs/>
                <w:sz w:val="22"/>
                <w:szCs w:val="22"/>
              </w:rPr>
              <w:t xml:space="preserve">Behandelvoorstel:  </w:t>
            </w:r>
            <w:r w:rsidRPr="00CA3EAE">
              <w:rPr>
                <w:rFonts w:asciiTheme="minorHAnsi" w:hAnsiTheme="minorHAnsi" w:eastAsiaTheme="minorHAnsi"/>
                <w:color w:val="000000"/>
                <w:sz w:val="22"/>
                <w:szCs w:val="22"/>
              </w:rPr>
              <w:t>Betrekken bij eerstvolgende (te plannen) AO RBZ Handel</w:t>
            </w:r>
            <w:r w:rsidR="00927007">
              <w:rPr>
                <w:rFonts w:asciiTheme="minorHAnsi" w:hAnsiTheme="minorHAnsi" w:eastAsiaTheme="minorHAnsi"/>
                <w:color w:val="000000"/>
                <w:sz w:val="22"/>
                <w:szCs w:val="22"/>
              </w:rPr>
              <w:t xml:space="preserve">. </w:t>
            </w:r>
          </w:p>
          <w:p w:rsidRPr="00CA3EAE" w:rsidR="00AF57F8" w:rsidP="000029DE" w:rsidRDefault="00AF57F8">
            <w:pPr>
              <w:rPr>
                <w:rFonts w:asciiTheme="minorHAnsi" w:hAnsiTheme="minorHAnsi"/>
                <w:b/>
                <w:bCs/>
                <w:sz w:val="22"/>
                <w:szCs w:val="22"/>
              </w:rPr>
            </w:pPr>
            <w:r w:rsidRPr="00CA3EAE">
              <w:rPr>
                <w:rFonts w:asciiTheme="minorHAnsi" w:hAnsiTheme="minorHAnsi"/>
                <w:b/>
                <w:bCs/>
                <w:sz w:val="22"/>
                <w:szCs w:val="22"/>
              </w:rPr>
              <w:t xml:space="preserve">Noot: </w:t>
            </w:r>
            <w:r w:rsidRPr="00CA3EAE">
              <w:rPr>
                <w:rFonts w:asciiTheme="minorHAnsi" w:hAnsiTheme="minorHAnsi"/>
                <w:sz w:val="22"/>
                <w:szCs w:val="22"/>
              </w:rPr>
              <w:t>Het jaarverslag is bedoeld om de wijze waarop de EC vrijhandelsovereenkomsten ten uitvoer legt transparanter te maken. Het verslag moet belanghebbenden bij het EU-handelsbeleid in staat stellen te controleren hoe de EU haar vrijhandelsovereenkomsten toepast.</w:t>
            </w:r>
          </w:p>
        </w:tc>
      </w:tr>
    </w:tbl>
    <w:p w:rsidR="00AF57F8" w:rsidRDefault="00AF57F8"/>
    <w:p w:rsidR="00AF57F8" w:rsidRDefault="00AF57F8"/>
    <w:p w:rsidR="00AF57F8" w:rsidRDefault="00AF57F8"/>
    <w:sectPr w:rsidR="00AF57F8" w:rsidSect="00BF35EE">
      <w:footerReference w:type="default" r:id="rId16"/>
      <w:pgSz w:w="16838" w:h="11906" w:orient="landscape"/>
      <w:pgMar w:top="1134" w:right="1134" w:bottom="1134" w:left="1134"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D94" w:rsidRDefault="00076D94">
      <w:r>
        <w:separator/>
      </w:r>
    </w:p>
  </w:endnote>
  <w:endnote w:type="continuationSeparator" w:id="0">
    <w:p w:rsidR="00076D94" w:rsidRDefault="00076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330075"/>
      <w:docPartObj>
        <w:docPartGallery w:val="Page Numbers (Bottom of Page)"/>
        <w:docPartUnique/>
      </w:docPartObj>
    </w:sdtPr>
    <w:sdtEndPr>
      <w:rPr>
        <w:rFonts w:asciiTheme="minorHAnsi" w:hAnsiTheme="minorHAnsi"/>
        <w:sz w:val="22"/>
        <w:szCs w:val="22"/>
      </w:rPr>
    </w:sdtEndPr>
    <w:sdtContent>
      <w:p w:rsidR="00BF35EE" w:rsidRPr="00BF35EE" w:rsidRDefault="00406CA0">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D849C5">
          <w:rPr>
            <w:rFonts w:asciiTheme="minorHAnsi" w:hAnsiTheme="minorHAnsi"/>
            <w:noProof/>
            <w:sz w:val="22"/>
            <w:szCs w:val="22"/>
          </w:rPr>
          <w:t>2</w:t>
        </w:r>
        <w:r w:rsidRPr="00BF35EE">
          <w:rPr>
            <w:rFonts w:asciiTheme="minorHAnsi" w:hAnsiTheme="minorHAnsi"/>
            <w:sz w:val="22"/>
            <w:szCs w:val="22"/>
          </w:rPr>
          <w:fldChar w:fldCharType="end"/>
        </w:r>
      </w:p>
    </w:sdtContent>
  </w:sdt>
  <w:p w:rsidR="00BF35EE" w:rsidRDefault="00D849C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D94" w:rsidRDefault="00076D94">
      <w:r>
        <w:separator/>
      </w:r>
    </w:p>
  </w:footnote>
  <w:footnote w:type="continuationSeparator" w:id="0">
    <w:p w:rsidR="00076D94" w:rsidRDefault="00076D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BBB"/>
    <w:rsid w:val="00035C9A"/>
    <w:rsid w:val="00043A2B"/>
    <w:rsid w:val="00076D94"/>
    <w:rsid w:val="00100104"/>
    <w:rsid w:val="001B3131"/>
    <w:rsid w:val="00237126"/>
    <w:rsid w:val="00406CA0"/>
    <w:rsid w:val="00433D6E"/>
    <w:rsid w:val="00464CDA"/>
    <w:rsid w:val="005539FC"/>
    <w:rsid w:val="00564810"/>
    <w:rsid w:val="00647A74"/>
    <w:rsid w:val="00840D87"/>
    <w:rsid w:val="00887B79"/>
    <w:rsid w:val="00927007"/>
    <w:rsid w:val="00AB74A6"/>
    <w:rsid w:val="00AF57F8"/>
    <w:rsid w:val="00C17E09"/>
    <w:rsid w:val="00CA3EAE"/>
    <w:rsid w:val="00D2239F"/>
    <w:rsid w:val="00D849C5"/>
    <w:rsid w:val="00E72BBB"/>
    <w:rsid w:val="00F618A7"/>
    <w:rsid w:val="00FE6A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72BBB"/>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E72BBB"/>
    <w:pPr>
      <w:tabs>
        <w:tab w:val="center" w:pos="4536"/>
        <w:tab w:val="right" w:pos="9072"/>
      </w:tabs>
    </w:pPr>
  </w:style>
  <w:style w:type="character" w:customStyle="1" w:styleId="VoettekstChar">
    <w:name w:val="Voettekst Char"/>
    <w:basedOn w:val="Standaardalinea-lettertype"/>
    <w:link w:val="Voettekst"/>
    <w:uiPriority w:val="99"/>
    <w:rsid w:val="00E72BBB"/>
    <w:rPr>
      <w:sz w:val="24"/>
      <w:szCs w:val="24"/>
    </w:rPr>
  </w:style>
  <w:style w:type="character" w:styleId="Hyperlink">
    <w:name w:val="Hyperlink"/>
    <w:basedOn w:val="Standaardalinea-lettertype"/>
    <w:uiPriority w:val="99"/>
    <w:unhideWhenUsed/>
    <w:rsid w:val="00E72BBB"/>
    <w:rPr>
      <w:color w:val="0000FF"/>
      <w:u w:val="single"/>
    </w:rPr>
  </w:style>
  <w:style w:type="character" w:styleId="GevolgdeHyperlink">
    <w:name w:val="FollowedHyperlink"/>
    <w:basedOn w:val="Standaardalinea-lettertype"/>
    <w:rsid w:val="00AB74A6"/>
    <w:rPr>
      <w:color w:val="800080" w:themeColor="followedHyperlink"/>
      <w:u w:val="single"/>
    </w:rPr>
  </w:style>
  <w:style w:type="character" w:styleId="Verwijzingopmerking">
    <w:name w:val="annotation reference"/>
    <w:basedOn w:val="Standaardalinea-lettertype"/>
    <w:rsid w:val="00840D87"/>
    <w:rPr>
      <w:sz w:val="16"/>
      <w:szCs w:val="16"/>
    </w:rPr>
  </w:style>
  <w:style w:type="paragraph" w:styleId="Tekstopmerking">
    <w:name w:val="annotation text"/>
    <w:basedOn w:val="Standaard"/>
    <w:link w:val="TekstopmerkingChar"/>
    <w:rsid w:val="00840D87"/>
    <w:rPr>
      <w:sz w:val="20"/>
      <w:szCs w:val="20"/>
    </w:rPr>
  </w:style>
  <w:style w:type="character" w:customStyle="1" w:styleId="TekstopmerkingChar">
    <w:name w:val="Tekst opmerking Char"/>
    <w:basedOn w:val="Standaardalinea-lettertype"/>
    <w:link w:val="Tekstopmerking"/>
    <w:rsid w:val="00840D87"/>
  </w:style>
  <w:style w:type="paragraph" w:styleId="Onderwerpvanopmerking">
    <w:name w:val="annotation subject"/>
    <w:basedOn w:val="Tekstopmerking"/>
    <w:next w:val="Tekstopmerking"/>
    <w:link w:val="OnderwerpvanopmerkingChar"/>
    <w:rsid w:val="00840D87"/>
    <w:rPr>
      <w:b/>
      <w:bCs/>
    </w:rPr>
  </w:style>
  <w:style w:type="character" w:customStyle="1" w:styleId="OnderwerpvanopmerkingChar">
    <w:name w:val="Onderwerp van opmerking Char"/>
    <w:basedOn w:val="TekstopmerkingChar"/>
    <w:link w:val="Onderwerpvanopmerking"/>
    <w:rsid w:val="00840D87"/>
    <w:rPr>
      <w:b/>
      <w:bCs/>
    </w:rPr>
  </w:style>
  <w:style w:type="paragraph" w:styleId="Ballontekst">
    <w:name w:val="Balloon Text"/>
    <w:basedOn w:val="Standaard"/>
    <w:link w:val="BallontekstChar"/>
    <w:rsid w:val="00840D87"/>
    <w:rPr>
      <w:rFonts w:ascii="Tahoma" w:hAnsi="Tahoma" w:cs="Tahoma"/>
      <w:sz w:val="16"/>
      <w:szCs w:val="16"/>
    </w:rPr>
  </w:style>
  <w:style w:type="character" w:customStyle="1" w:styleId="BallontekstChar">
    <w:name w:val="Ballontekst Char"/>
    <w:basedOn w:val="Standaardalinea-lettertype"/>
    <w:link w:val="Ballontekst"/>
    <w:rsid w:val="00840D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72BBB"/>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E72BBB"/>
    <w:pPr>
      <w:tabs>
        <w:tab w:val="center" w:pos="4536"/>
        <w:tab w:val="right" w:pos="9072"/>
      </w:tabs>
    </w:pPr>
  </w:style>
  <w:style w:type="character" w:customStyle="1" w:styleId="VoettekstChar">
    <w:name w:val="Voettekst Char"/>
    <w:basedOn w:val="Standaardalinea-lettertype"/>
    <w:link w:val="Voettekst"/>
    <w:uiPriority w:val="99"/>
    <w:rsid w:val="00E72BBB"/>
    <w:rPr>
      <w:sz w:val="24"/>
      <w:szCs w:val="24"/>
    </w:rPr>
  </w:style>
  <w:style w:type="character" w:styleId="Hyperlink">
    <w:name w:val="Hyperlink"/>
    <w:basedOn w:val="Standaardalinea-lettertype"/>
    <w:uiPriority w:val="99"/>
    <w:unhideWhenUsed/>
    <w:rsid w:val="00E72BBB"/>
    <w:rPr>
      <w:color w:val="0000FF"/>
      <w:u w:val="single"/>
    </w:rPr>
  </w:style>
  <w:style w:type="character" w:styleId="GevolgdeHyperlink">
    <w:name w:val="FollowedHyperlink"/>
    <w:basedOn w:val="Standaardalinea-lettertype"/>
    <w:rsid w:val="00AB74A6"/>
    <w:rPr>
      <w:color w:val="800080" w:themeColor="followedHyperlink"/>
      <w:u w:val="single"/>
    </w:rPr>
  </w:style>
  <w:style w:type="character" w:styleId="Verwijzingopmerking">
    <w:name w:val="annotation reference"/>
    <w:basedOn w:val="Standaardalinea-lettertype"/>
    <w:rsid w:val="00840D87"/>
    <w:rPr>
      <w:sz w:val="16"/>
      <w:szCs w:val="16"/>
    </w:rPr>
  </w:style>
  <w:style w:type="paragraph" w:styleId="Tekstopmerking">
    <w:name w:val="annotation text"/>
    <w:basedOn w:val="Standaard"/>
    <w:link w:val="TekstopmerkingChar"/>
    <w:rsid w:val="00840D87"/>
    <w:rPr>
      <w:sz w:val="20"/>
      <w:szCs w:val="20"/>
    </w:rPr>
  </w:style>
  <w:style w:type="character" w:customStyle="1" w:styleId="TekstopmerkingChar">
    <w:name w:val="Tekst opmerking Char"/>
    <w:basedOn w:val="Standaardalinea-lettertype"/>
    <w:link w:val="Tekstopmerking"/>
    <w:rsid w:val="00840D87"/>
  </w:style>
  <w:style w:type="paragraph" w:styleId="Onderwerpvanopmerking">
    <w:name w:val="annotation subject"/>
    <w:basedOn w:val="Tekstopmerking"/>
    <w:next w:val="Tekstopmerking"/>
    <w:link w:val="OnderwerpvanopmerkingChar"/>
    <w:rsid w:val="00840D87"/>
    <w:rPr>
      <w:b/>
      <w:bCs/>
    </w:rPr>
  </w:style>
  <w:style w:type="character" w:customStyle="1" w:styleId="OnderwerpvanopmerkingChar">
    <w:name w:val="Onderwerp van opmerking Char"/>
    <w:basedOn w:val="TekstopmerkingChar"/>
    <w:link w:val="Onderwerpvanopmerking"/>
    <w:rsid w:val="00840D87"/>
    <w:rPr>
      <w:b/>
      <w:bCs/>
    </w:rPr>
  </w:style>
  <w:style w:type="paragraph" w:styleId="Ballontekst">
    <w:name w:val="Balloon Text"/>
    <w:basedOn w:val="Standaard"/>
    <w:link w:val="BallontekstChar"/>
    <w:rsid w:val="00840D87"/>
    <w:rPr>
      <w:rFonts w:ascii="Tahoma" w:hAnsi="Tahoma" w:cs="Tahoma"/>
      <w:sz w:val="16"/>
      <w:szCs w:val="16"/>
    </w:rPr>
  </w:style>
  <w:style w:type="character" w:customStyle="1" w:styleId="BallontekstChar">
    <w:name w:val="Ballontekst Char"/>
    <w:basedOn w:val="Standaardalinea-lettertype"/>
    <w:link w:val="Ballontekst"/>
    <w:rsid w:val="00840D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467279">
      <w:bodyDiv w:val="1"/>
      <w:marLeft w:val="0"/>
      <w:marRight w:val="0"/>
      <w:marTop w:val="0"/>
      <w:marBottom w:val="0"/>
      <w:divBdr>
        <w:top w:val="none" w:sz="0" w:space="0" w:color="auto"/>
        <w:left w:val="none" w:sz="0" w:space="0" w:color="auto"/>
        <w:bottom w:val="none" w:sz="0" w:space="0" w:color="auto"/>
        <w:right w:val="none" w:sz="0" w:space="0" w:color="auto"/>
      </w:divBdr>
    </w:div>
    <w:div w:id="1337148960">
      <w:bodyDiv w:val="1"/>
      <w:marLeft w:val="0"/>
      <w:marRight w:val="0"/>
      <w:marTop w:val="0"/>
      <w:marBottom w:val="0"/>
      <w:divBdr>
        <w:top w:val="none" w:sz="0" w:space="0" w:color="auto"/>
        <w:left w:val="none" w:sz="0" w:space="0" w:color="auto"/>
        <w:bottom w:val="none" w:sz="0" w:space="0" w:color="auto"/>
        <w:right w:val="none" w:sz="0" w:space="0" w:color="auto"/>
      </w:divBdr>
    </w:div>
    <w:div w:id="1472673797">
      <w:bodyDiv w:val="1"/>
      <w:marLeft w:val="0"/>
      <w:marRight w:val="0"/>
      <w:marTop w:val="0"/>
      <w:marBottom w:val="0"/>
      <w:divBdr>
        <w:top w:val="none" w:sz="0" w:space="0" w:color="auto"/>
        <w:left w:val="none" w:sz="0" w:space="0" w:color="auto"/>
        <w:bottom w:val="none" w:sz="0" w:space="0" w:color="auto"/>
        <w:right w:val="none" w:sz="0" w:space="0" w:color="auto"/>
      </w:divBdr>
    </w:div>
    <w:div w:id="1548057031">
      <w:bodyDiv w:val="1"/>
      <w:marLeft w:val="0"/>
      <w:marRight w:val="0"/>
      <w:marTop w:val="0"/>
      <w:marBottom w:val="0"/>
      <w:divBdr>
        <w:top w:val="none" w:sz="0" w:space="0" w:color="auto"/>
        <w:left w:val="none" w:sz="0" w:space="0" w:color="auto"/>
        <w:bottom w:val="none" w:sz="0" w:space="0" w:color="auto"/>
        <w:right w:val="none" w:sz="0" w:space="0" w:color="auto"/>
      </w:divBdr>
    </w:div>
    <w:div w:id="1607810050">
      <w:bodyDiv w:val="1"/>
      <w:marLeft w:val="0"/>
      <w:marRight w:val="0"/>
      <w:marTop w:val="0"/>
      <w:marBottom w:val="0"/>
      <w:divBdr>
        <w:top w:val="none" w:sz="0" w:space="0" w:color="auto"/>
        <w:left w:val="none" w:sz="0" w:space="0" w:color="auto"/>
        <w:bottom w:val="none" w:sz="0" w:space="0" w:color="auto"/>
        <w:right w:val="none" w:sz="0" w:space="0" w:color="auto"/>
      </w:divBdr>
    </w:div>
    <w:div w:id="1668942112">
      <w:bodyDiv w:val="1"/>
      <w:marLeft w:val="0"/>
      <w:marRight w:val="0"/>
      <w:marTop w:val="0"/>
      <w:marBottom w:val="0"/>
      <w:divBdr>
        <w:top w:val="none" w:sz="0" w:space="0" w:color="auto"/>
        <w:left w:val="none" w:sz="0" w:space="0" w:color="auto"/>
        <w:bottom w:val="none" w:sz="0" w:space="0" w:color="auto"/>
        <w:right w:val="none" w:sz="0" w:space="0" w:color="auto"/>
      </w:divBdr>
    </w:div>
    <w:div w:id="1748116767">
      <w:bodyDiv w:val="1"/>
      <w:marLeft w:val="0"/>
      <w:marRight w:val="0"/>
      <w:marTop w:val="0"/>
      <w:marBottom w:val="0"/>
      <w:divBdr>
        <w:top w:val="none" w:sz="0" w:space="0" w:color="auto"/>
        <w:left w:val="none" w:sz="0" w:space="0" w:color="auto"/>
        <w:bottom w:val="none" w:sz="0" w:space="0" w:color="auto"/>
        <w:right w:val="none" w:sz="0" w:space="0" w:color="auto"/>
      </w:divBdr>
    </w:div>
    <w:div w:id="1820531152">
      <w:bodyDiv w:val="1"/>
      <w:marLeft w:val="0"/>
      <w:marRight w:val="0"/>
      <w:marTop w:val="0"/>
      <w:marBottom w:val="0"/>
      <w:divBdr>
        <w:top w:val="none" w:sz="0" w:space="0" w:color="auto"/>
        <w:left w:val="none" w:sz="0" w:space="0" w:color="auto"/>
        <w:bottom w:val="none" w:sz="0" w:space="0" w:color="auto"/>
        <w:right w:val="none" w:sz="0" w:space="0" w:color="auto"/>
      </w:divBdr>
    </w:div>
    <w:div w:id="185738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ipex.eu/IPEXL-WEB/dossier/document/COM20180689.do" TargetMode="External" Id="rId8" /><Relationship Type="http://schemas.openxmlformats.org/officeDocument/2006/relationships/hyperlink" Target="http://www.ipex.eu/IPEXL-WEB/dossier/document/COM20180694.do" TargetMode="External" Id="rId13" /><Relationship Type="http://schemas.openxmlformats.org/officeDocument/2006/relationships/theme" Target="theme/theme1.xml" Id="rId1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yperlink" Target="http://www.ipex.eu/IPEXL-WEB/dossier/document/COM20180693.do" TargetMode="Externa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1.xml" Id="rId16" /><Relationship Type="http://schemas.openxmlformats.org/officeDocument/2006/relationships/footnotes" Target="footnotes.xml" Id="rId6" /><Relationship Type="http://schemas.openxmlformats.org/officeDocument/2006/relationships/hyperlink" Target="http://www.ipex.eu/IPEXL-WEB/dossier/document/COM20180692.do" TargetMode="External" Id="rId11" /><Relationship Type="http://schemas.openxmlformats.org/officeDocument/2006/relationships/webSettings" Target="webSettings.xml" Id="rId5" /><Relationship Type="http://schemas.openxmlformats.org/officeDocument/2006/relationships/hyperlink" Target="http://www.ipex.eu/IPEXL-WEB/dossier/document/COM20180728.do" TargetMode="External" Id="rId15" /><Relationship Type="http://schemas.openxmlformats.org/officeDocument/2006/relationships/hyperlink" Target="http://www.ipex.eu/IPEXL-WEB/dossier/document/COM20180691.do" TargetMode="External" Id="rId10" /><Relationship Type="http://schemas.openxmlformats.org/officeDocument/2006/relationships/settings" Target="settings.xml" Id="rId4" /><Relationship Type="http://schemas.openxmlformats.org/officeDocument/2006/relationships/hyperlink" Target="http://www.ipex.eu/IPEXL-WEB/dossier/document/COM20180699.do" TargetMode="External" Id="rId9" /><Relationship Type="http://schemas.openxmlformats.org/officeDocument/2006/relationships/hyperlink" Target="http://www.ipex.eu/IPEXL-WEB/dossier/document/COM20180701.do" TargetMode="Externa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571</ap:Words>
  <ap:Characters>4021</ap:Characters>
  <ap:DocSecurity>4</ap:DocSecurity>
  <ap:Lines>33</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2018-11-09T12:42:00.0000000Z</dcterms:created>
  <dcterms:modified xsi:type="dcterms:W3CDTF">2018-11-09T12:42:00.0000000Z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0x010100FF4495919E659C48A43663629744813E</vt:lpwstr>
  </property>
</Properties>
</file>