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4F87" w:rsidR="00685253" w:rsidP="007E352B" w:rsidRDefault="007E352B" w14:paraId="21F7814A" w14:textId="77777777">
      <w:pPr>
        <w:tabs>
          <w:tab w:val="left" w:pos="1260"/>
          <w:tab w:val="left" w:pos="1440"/>
        </w:tabs>
        <w:spacing w:line="260" w:lineRule="atLeast"/>
        <w:rPr>
          <w:rFonts w:ascii="Century Gothic" w:hAnsi="Century Gothic" w:cs="Arial"/>
          <w:color w:val="000000" w:themeColor="text1"/>
          <w:sz w:val="20"/>
          <w:szCs w:val="20"/>
        </w:rPr>
      </w:pPr>
      <w:r w:rsidRPr="00874F87">
        <w:rPr>
          <w:rFonts w:ascii="Century Gothic" w:hAnsi="Century Gothic" w:cs="Arial"/>
          <w:color w:val="000000" w:themeColor="text1"/>
          <w:sz w:val="20"/>
          <w:szCs w:val="20"/>
        </w:rPr>
        <w:t>Van</w:t>
      </w:r>
      <w:r w:rsidRPr="00874F87">
        <w:rPr>
          <w:rFonts w:ascii="Century Gothic" w:hAnsi="Century Gothic" w:cs="Arial"/>
          <w:color w:val="000000" w:themeColor="text1"/>
          <w:sz w:val="20"/>
          <w:szCs w:val="20"/>
        </w:rPr>
        <w:tab/>
        <w:t xml:space="preserve">: </w:t>
      </w:r>
      <w:r w:rsidRPr="00874F87" w:rsidR="005F62AA">
        <w:rPr>
          <w:rFonts w:ascii="Century Gothic" w:hAnsi="Century Gothic" w:cs="Arial"/>
          <w:color w:val="000000" w:themeColor="text1"/>
          <w:sz w:val="20"/>
          <w:szCs w:val="20"/>
        </w:rPr>
        <w:t>Toine Dam</w:t>
      </w:r>
      <w:r w:rsidR="00874F87">
        <w:rPr>
          <w:rFonts w:ascii="Century Gothic" w:hAnsi="Century Gothic" w:cs="Arial"/>
          <w:color w:val="000000" w:themeColor="text1"/>
          <w:sz w:val="20"/>
          <w:szCs w:val="20"/>
        </w:rPr>
        <w:t>, landelijk projectleider City Deal Zicht op Ondermijning</w:t>
      </w:r>
    </w:p>
    <w:p w:rsidRPr="00874F87" w:rsidR="00685253" w:rsidP="007E352B" w:rsidRDefault="007E352B" w14:paraId="2F27AE41" w14:textId="77777777">
      <w:pPr>
        <w:tabs>
          <w:tab w:val="left" w:pos="1260"/>
          <w:tab w:val="left" w:pos="1440"/>
        </w:tabs>
        <w:spacing w:line="260" w:lineRule="atLeast"/>
        <w:rPr>
          <w:rFonts w:ascii="Century Gothic" w:hAnsi="Century Gothic" w:cs="Arial"/>
          <w:color w:val="000000" w:themeColor="text1"/>
          <w:sz w:val="20"/>
          <w:szCs w:val="20"/>
        </w:rPr>
      </w:pPr>
      <w:r w:rsidRPr="00874F87">
        <w:rPr>
          <w:rFonts w:ascii="Century Gothic" w:hAnsi="Century Gothic" w:cs="Arial"/>
          <w:color w:val="000000" w:themeColor="text1"/>
          <w:sz w:val="20"/>
          <w:szCs w:val="20"/>
        </w:rPr>
        <w:t>Aan</w:t>
      </w:r>
      <w:r w:rsidRPr="00874F87">
        <w:rPr>
          <w:rFonts w:ascii="Century Gothic" w:hAnsi="Century Gothic" w:cs="Arial"/>
          <w:color w:val="000000" w:themeColor="text1"/>
          <w:sz w:val="20"/>
          <w:szCs w:val="20"/>
        </w:rPr>
        <w:tab/>
        <w:t xml:space="preserve">: </w:t>
      </w:r>
      <w:r w:rsidR="00874F87">
        <w:rPr>
          <w:rFonts w:ascii="Century Gothic" w:hAnsi="Century Gothic" w:cs="Arial"/>
          <w:color w:val="000000" w:themeColor="text1"/>
          <w:sz w:val="20"/>
          <w:szCs w:val="20"/>
        </w:rPr>
        <w:t>De leden van de vaste commissie voor Justitie en Veiligheid</w:t>
      </w:r>
    </w:p>
    <w:p w:rsidRPr="00874F87" w:rsidR="002E1DDD" w:rsidP="00852309" w:rsidRDefault="000B14EA" w14:paraId="2054BA33" w14:textId="77777777">
      <w:pPr>
        <w:tabs>
          <w:tab w:val="left" w:pos="1260"/>
          <w:tab w:val="left" w:pos="1440"/>
        </w:tabs>
        <w:spacing w:line="260" w:lineRule="atLeast"/>
        <w:rPr>
          <w:rFonts w:ascii="Century Gothic" w:hAnsi="Century Gothic" w:cs="Arial"/>
          <w:color w:val="000000" w:themeColor="text1"/>
          <w:sz w:val="20"/>
          <w:szCs w:val="20"/>
        </w:rPr>
      </w:pPr>
      <w:r w:rsidRPr="00874F87">
        <w:rPr>
          <w:rFonts w:ascii="Century Gothic" w:hAnsi="Century Gothic" w:cs="Arial"/>
          <w:color w:val="000000" w:themeColor="text1"/>
          <w:sz w:val="20"/>
          <w:szCs w:val="20"/>
        </w:rPr>
        <w:t>Datum</w:t>
      </w:r>
      <w:r w:rsidRPr="00874F87">
        <w:rPr>
          <w:rFonts w:ascii="Century Gothic" w:hAnsi="Century Gothic" w:cs="Arial"/>
          <w:color w:val="000000" w:themeColor="text1"/>
          <w:sz w:val="20"/>
          <w:szCs w:val="20"/>
        </w:rPr>
        <w:tab/>
        <w:t xml:space="preserve">: </w:t>
      </w:r>
      <w:r w:rsidR="00874F87">
        <w:rPr>
          <w:rFonts w:ascii="Century Gothic" w:hAnsi="Century Gothic" w:cs="Arial"/>
          <w:color w:val="000000" w:themeColor="text1"/>
          <w:sz w:val="20"/>
          <w:szCs w:val="20"/>
        </w:rPr>
        <w:t>6 november 2018</w:t>
      </w:r>
    </w:p>
    <w:p w:rsidRPr="00874F87" w:rsidR="00A9783B" w:rsidP="00852309" w:rsidRDefault="007E352B" w14:paraId="6D77EE0C" w14:textId="77777777">
      <w:pPr>
        <w:pBdr>
          <w:bottom w:val="single" w:color="auto" w:sz="4" w:space="1"/>
        </w:pBdr>
        <w:tabs>
          <w:tab w:val="left" w:pos="1260"/>
          <w:tab w:val="left" w:pos="1440"/>
        </w:tabs>
        <w:spacing w:line="260" w:lineRule="atLeast"/>
        <w:rPr>
          <w:rFonts w:ascii="Century Gothic" w:hAnsi="Century Gothic" w:cs="Arial"/>
          <w:color w:val="000000" w:themeColor="text1"/>
          <w:sz w:val="20"/>
          <w:szCs w:val="20"/>
        </w:rPr>
      </w:pPr>
      <w:r w:rsidRPr="00874F87">
        <w:rPr>
          <w:rFonts w:ascii="Century Gothic" w:hAnsi="Century Gothic" w:cs="Arial"/>
          <w:color w:val="000000" w:themeColor="text1"/>
          <w:sz w:val="20"/>
          <w:szCs w:val="20"/>
        </w:rPr>
        <w:t>Onderwerp</w:t>
      </w:r>
      <w:r w:rsidRPr="00874F87">
        <w:rPr>
          <w:rFonts w:ascii="Century Gothic" w:hAnsi="Century Gothic" w:cs="Arial"/>
          <w:color w:val="000000" w:themeColor="text1"/>
          <w:sz w:val="20"/>
          <w:szCs w:val="20"/>
        </w:rPr>
        <w:tab/>
        <w:t xml:space="preserve">: </w:t>
      </w:r>
      <w:r w:rsidR="00874F87">
        <w:rPr>
          <w:rFonts w:ascii="Century Gothic" w:hAnsi="Century Gothic" w:cs="Arial"/>
          <w:color w:val="000000" w:themeColor="text1"/>
          <w:sz w:val="20"/>
          <w:szCs w:val="20"/>
        </w:rPr>
        <w:t>Ondermijning en informatie-uitwisseling</w:t>
      </w:r>
    </w:p>
    <w:p w:rsidRPr="00874F87" w:rsidR="005F62AA" w:rsidP="004764FE" w:rsidRDefault="005F62AA" w14:paraId="2CF4330E" w14:textId="77777777">
      <w:pPr>
        <w:rPr>
          <w:rFonts w:ascii="Century Gothic" w:hAnsi="Century Gothic"/>
          <w:sz w:val="20"/>
          <w:szCs w:val="20"/>
        </w:rPr>
      </w:pPr>
    </w:p>
    <w:p w:rsidR="00874F87" w:rsidP="00874F87" w:rsidRDefault="00874F87" w14:paraId="2F575AC2" w14:textId="77777777">
      <w:pPr>
        <w:widowControl/>
        <w:suppressAutoHyphens w:val="0"/>
        <w:autoSpaceDN/>
        <w:textAlignment w:val="auto"/>
        <w:rPr>
          <w:rFonts w:ascii="Century Gothic" w:hAnsi="Century Gothic" w:eastAsia="Times New Roman" w:cs="Calibri"/>
          <w:b/>
          <w:color w:val="000000"/>
          <w:kern w:val="0"/>
          <w:sz w:val="20"/>
          <w:szCs w:val="20"/>
          <w:lang w:bidi="ar-SA"/>
        </w:rPr>
      </w:pPr>
      <w:r w:rsidRPr="00874F87">
        <w:rPr>
          <w:rFonts w:ascii="Century Gothic" w:hAnsi="Century Gothic" w:eastAsia="Times New Roman" w:cs="Calibri"/>
          <w:b/>
          <w:color w:val="000000"/>
          <w:kern w:val="0"/>
          <w:sz w:val="20"/>
          <w:szCs w:val="20"/>
          <w:lang w:bidi="ar-SA"/>
        </w:rPr>
        <w:t>Inleiding</w:t>
      </w:r>
      <w:r w:rsidR="00C12E85">
        <w:rPr>
          <w:rFonts w:ascii="Century Gothic" w:hAnsi="Century Gothic" w:eastAsia="Times New Roman" w:cs="Calibri"/>
          <w:b/>
          <w:color w:val="000000"/>
          <w:kern w:val="0"/>
          <w:sz w:val="20"/>
          <w:szCs w:val="20"/>
          <w:lang w:bidi="ar-SA"/>
        </w:rPr>
        <w:t xml:space="preserve"> en vragen</w:t>
      </w:r>
    </w:p>
    <w:p w:rsidRPr="00874F87" w:rsidR="00C12E85" w:rsidP="00874F87" w:rsidRDefault="00C12E85" w14:paraId="45418092" w14:textId="77777777">
      <w:pPr>
        <w:widowControl/>
        <w:suppressAutoHyphens w:val="0"/>
        <w:autoSpaceDN/>
        <w:textAlignment w:val="auto"/>
        <w:rPr>
          <w:rFonts w:ascii="Century Gothic" w:hAnsi="Century Gothic" w:eastAsia="Times New Roman" w:cs="Calibri"/>
          <w:b/>
          <w:color w:val="000000"/>
          <w:kern w:val="0"/>
          <w:sz w:val="20"/>
          <w:szCs w:val="20"/>
          <w:lang w:bidi="ar-SA"/>
        </w:rPr>
      </w:pPr>
    </w:p>
    <w:p w:rsidR="00874F87" w:rsidP="00874F87" w:rsidRDefault="00874F87" w14:paraId="7CEE2E70" w14:textId="77777777">
      <w:pPr>
        <w:widowControl/>
        <w:suppressAutoHyphens w:val="0"/>
        <w:autoSpaceDN/>
        <w:textAlignment w:val="auto"/>
        <w:rPr>
          <w:rFonts w:ascii="Century Gothic" w:hAnsi="Century Gothic" w:eastAsia="Times New Roman" w:cs="Calibri"/>
          <w:color w:val="000000"/>
          <w:kern w:val="0"/>
          <w:sz w:val="20"/>
          <w:szCs w:val="20"/>
          <w:lang w:bidi="ar-SA"/>
        </w:rPr>
      </w:pPr>
      <w:r>
        <w:rPr>
          <w:rFonts w:ascii="Century Gothic" w:hAnsi="Century Gothic" w:eastAsia="Times New Roman" w:cs="Calibri"/>
          <w:color w:val="000000"/>
          <w:kern w:val="0"/>
          <w:sz w:val="20"/>
          <w:szCs w:val="20"/>
          <w:lang w:bidi="ar-SA"/>
        </w:rPr>
        <w:t xml:space="preserve">In de het kader van de aanpak van de ondermijning en de informatie-uitwisseling die daarvoor van belang is, zijn door de leden van de vaste commissie voor Justitie en Veiligheid de volgende vragen gesteld: </w:t>
      </w:r>
    </w:p>
    <w:p w:rsidR="00874F87" w:rsidP="00874F87" w:rsidRDefault="00874F87" w14:paraId="587870E1"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Pr="00874F87" w:rsidR="00874F87" w:rsidP="00874F87" w:rsidRDefault="00874F87" w14:paraId="1F8F3AB0" w14:textId="77777777">
      <w:pPr>
        <w:widowControl/>
        <w:numPr>
          <w:ilvl w:val="0"/>
          <w:numId w:val="24"/>
        </w:numPr>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xml:space="preserve">Welke ruimte </w:t>
      </w:r>
      <w:r>
        <w:rPr>
          <w:rFonts w:ascii="Century Gothic" w:hAnsi="Century Gothic" w:eastAsia="Times New Roman" w:cs="Calibri"/>
          <w:color w:val="000000"/>
          <w:kern w:val="0"/>
          <w:sz w:val="20"/>
          <w:szCs w:val="20"/>
          <w:lang w:bidi="ar-SA"/>
        </w:rPr>
        <w:t xml:space="preserve">ervaart u </w:t>
      </w:r>
      <w:r w:rsidRPr="00874F87">
        <w:rPr>
          <w:rFonts w:ascii="Century Gothic" w:hAnsi="Century Gothic" w:eastAsia="Times New Roman" w:cs="Calibri"/>
          <w:color w:val="000000"/>
          <w:kern w:val="0"/>
          <w:sz w:val="20"/>
          <w:szCs w:val="20"/>
          <w:lang w:bidi="ar-SA"/>
        </w:rPr>
        <w:t>bij het uitwisselen van informatie</w:t>
      </w:r>
      <w:r>
        <w:rPr>
          <w:rFonts w:ascii="Century Gothic" w:hAnsi="Century Gothic" w:eastAsia="Times New Roman" w:cs="Calibri"/>
          <w:color w:val="000000"/>
          <w:kern w:val="0"/>
          <w:sz w:val="20"/>
          <w:szCs w:val="20"/>
          <w:lang w:bidi="ar-SA"/>
        </w:rPr>
        <w:t xml:space="preserve"> bij de aanpak van ondermijning?</w:t>
      </w:r>
    </w:p>
    <w:p w:rsidRPr="00874F87" w:rsidR="00874F87" w:rsidP="00874F87" w:rsidRDefault="00874F87" w14:paraId="54CB2856" w14:textId="77777777">
      <w:pPr>
        <w:widowControl/>
        <w:numPr>
          <w:ilvl w:val="0"/>
          <w:numId w:val="24"/>
        </w:numPr>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xml:space="preserve">Welke beperkingen </w:t>
      </w:r>
      <w:r>
        <w:rPr>
          <w:rFonts w:ascii="Century Gothic" w:hAnsi="Century Gothic" w:eastAsia="Times New Roman" w:cs="Calibri"/>
          <w:color w:val="000000"/>
          <w:kern w:val="0"/>
          <w:sz w:val="20"/>
          <w:szCs w:val="20"/>
          <w:lang w:bidi="ar-SA"/>
        </w:rPr>
        <w:t>ervaart u</w:t>
      </w:r>
      <w:r w:rsidRPr="00874F87">
        <w:rPr>
          <w:rFonts w:ascii="Century Gothic" w:hAnsi="Century Gothic" w:eastAsia="Times New Roman" w:cs="Calibri"/>
          <w:color w:val="000000"/>
          <w:kern w:val="0"/>
          <w:sz w:val="20"/>
          <w:szCs w:val="20"/>
          <w:lang w:bidi="ar-SA"/>
        </w:rPr>
        <w:t xml:space="preserve"> bij het uitwisselen van informatie</w:t>
      </w:r>
      <w:r>
        <w:rPr>
          <w:rFonts w:ascii="Century Gothic" w:hAnsi="Century Gothic" w:eastAsia="Times New Roman" w:cs="Calibri"/>
          <w:color w:val="000000"/>
          <w:kern w:val="0"/>
          <w:sz w:val="20"/>
          <w:szCs w:val="20"/>
          <w:lang w:bidi="ar-SA"/>
        </w:rPr>
        <w:t xml:space="preserve"> bij de aanpak van ondermijning?</w:t>
      </w:r>
    </w:p>
    <w:p w:rsidR="00874F87" w:rsidP="00874F87" w:rsidRDefault="00874F87" w14:paraId="10D74024" w14:textId="77777777">
      <w:pPr>
        <w:widowControl/>
        <w:numPr>
          <w:ilvl w:val="0"/>
          <w:numId w:val="24"/>
        </w:numPr>
        <w:suppressAutoHyphens w:val="0"/>
        <w:autoSpaceDN/>
        <w:textAlignment w:val="auto"/>
        <w:rPr>
          <w:rFonts w:ascii="Century Gothic" w:hAnsi="Century Gothic" w:eastAsia="Times New Roman" w:cs="Calibri"/>
          <w:color w:val="000000"/>
          <w:kern w:val="0"/>
          <w:sz w:val="20"/>
          <w:szCs w:val="20"/>
          <w:lang w:bidi="ar-SA"/>
        </w:rPr>
      </w:pPr>
      <w:r>
        <w:rPr>
          <w:rFonts w:ascii="Century Gothic" w:hAnsi="Century Gothic" w:eastAsia="Times New Roman" w:cs="Calibri"/>
          <w:color w:val="000000"/>
          <w:kern w:val="0"/>
          <w:sz w:val="20"/>
          <w:szCs w:val="20"/>
          <w:lang w:bidi="ar-SA"/>
        </w:rPr>
        <w:t>Hoe zou de informatie-</w:t>
      </w:r>
      <w:r w:rsidRPr="00874F87">
        <w:rPr>
          <w:rFonts w:ascii="Century Gothic" w:hAnsi="Century Gothic" w:eastAsia="Times New Roman" w:cs="Calibri"/>
          <w:color w:val="000000"/>
          <w:kern w:val="0"/>
          <w:sz w:val="20"/>
          <w:szCs w:val="20"/>
          <w:lang w:bidi="ar-SA"/>
        </w:rPr>
        <w:t>uitwisseling verbeterd zou kunnen worden</w:t>
      </w:r>
      <w:r>
        <w:rPr>
          <w:rFonts w:ascii="Century Gothic" w:hAnsi="Century Gothic" w:eastAsia="Times New Roman" w:cs="Calibri"/>
          <w:color w:val="000000"/>
          <w:kern w:val="0"/>
          <w:sz w:val="20"/>
          <w:szCs w:val="20"/>
          <w:lang w:bidi="ar-SA"/>
        </w:rPr>
        <w:t>?</w:t>
      </w:r>
      <w:r w:rsidR="0012662D">
        <w:rPr>
          <w:rFonts w:ascii="Century Gothic" w:hAnsi="Century Gothic" w:eastAsia="Times New Roman" w:cs="Calibri"/>
          <w:color w:val="000000"/>
          <w:kern w:val="0"/>
          <w:sz w:val="20"/>
          <w:szCs w:val="20"/>
          <w:lang w:bidi="ar-SA"/>
        </w:rPr>
        <w:t xml:space="preserve">  We</w:t>
      </w:r>
      <w:r w:rsidRPr="00874F87">
        <w:rPr>
          <w:rFonts w:ascii="Century Gothic" w:hAnsi="Century Gothic" w:eastAsia="Times New Roman" w:cs="Calibri"/>
          <w:color w:val="000000"/>
          <w:kern w:val="0"/>
          <w:sz w:val="20"/>
          <w:szCs w:val="20"/>
          <w:lang w:bidi="ar-SA"/>
        </w:rPr>
        <w:t xml:space="preserve">lke maatregelen op Rijksniveau </w:t>
      </w:r>
      <w:r w:rsidR="0012662D">
        <w:rPr>
          <w:rFonts w:ascii="Century Gothic" w:hAnsi="Century Gothic" w:eastAsia="Times New Roman" w:cs="Calibri"/>
          <w:color w:val="000000"/>
          <w:kern w:val="0"/>
          <w:sz w:val="20"/>
          <w:szCs w:val="20"/>
          <w:lang w:bidi="ar-SA"/>
        </w:rPr>
        <w:t>zijn hiervoor benodigd?</w:t>
      </w:r>
    </w:p>
    <w:p w:rsidR="0012662D" w:rsidP="0012662D" w:rsidRDefault="0012662D" w14:paraId="2CC450D6"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00874F87" w:rsidP="00874F87" w:rsidRDefault="00C53B74" w14:paraId="025DFE95" w14:textId="77777777">
      <w:pPr>
        <w:widowControl/>
        <w:suppressAutoHyphens w:val="0"/>
        <w:autoSpaceDN/>
        <w:textAlignment w:val="auto"/>
        <w:rPr>
          <w:rFonts w:ascii="Century Gothic" w:hAnsi="Century Gothic" w:eastAsia="Times New Roman" w:cs="Calibri"/>
          <w:b/>
          <w:color w:val="000000"/>
          <w:kern w:val="0"/>
          <w:sz w:val="20"/>
          <w:szCs w:val="20"/>
          <w:lang w:bidi="ar-SA"/>
        </w:rPr>
      </w:pPr>
      <w:r>
        <w:rPr>
          <w:rFonts w:ascii="Century Gothic" w:hAnsi="Century Gothic" w:eastAsia="Times New Roman" w:cs="Calibri"/>
          <w:b/>
          <w:color w:val="000000"/>
          <w:kern w:val="0"/>
          <w:sz w:val="20"/>
          <w:szCs w:val="20"/>
          <w:lang w:bidi="ar-SA"/>
        </w:rPr>
        <w:t>Reactie</w:t>
      </w:r>
    </w:p>
    <w:p w:rsidRPr="00874F87" w:rsidR="00C12E85" w:rsidP="00874F87" w:rsidRDefault="00C12E85" w14:paraId="6AFC4FA0" w14:textId="77777777">
      <w:pPr>
        <w:widowControl/>
        <w:suppressAutoHyphens w:val="0"/>
        <w:autoSpaceDN/>
        <w:textAlignment w:val="auto"/>
        <w:rPr>
          <w:rFonts w:ascii="Century Gothic" w:hAnsi="Century Gothic" w:eastAsia="Times New Roman" w:cs="Calibri"/>
          <w:b/>
          <w:color w:val="000000"/>
          <w:kern w:val="0"/>
          <w:sz w:val="20"/>
          <w:szCs w:val="20"/>
          <w:lang w:bidi="ar-SA"/>
        </w:rPr>
      </w:pPr>
    </w:p>
    <w:p w:rsidR="00874F87" w:rsidP="00874F87" w:rsidRDefault="00874F87" w14:paraId="6C87A17D"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b/>
          <w:color w:val="000000"/>
          <w:kern w:val="0"/>
          <w:sz w:val="20"/>
          <w:szCs w:val="20"/>
          <w:lang w:bidi="ar-SA"/>
        </w:rPr>
        <w:t>Ad 1;</w:t>
      </w:r>
      <w:r w:rsidRPr="00874F87">
        <w:rPr>
          <w:rFonts w:ascii="Century Gothic" w:hAnsi="Century Gothic" w:eastAsia="Times New Roman" w:cs="Calibri"/>
          <w:color w:val="000000"/>
          <w:kern w:val="0"/>
          <w:sz w:val="20"/>
          <w:szCs w:val="20"/>
          <w:lang w:bidi="ar-SA"/>
        </w:rPr>
        <w:t xml:space="preserve"> </w:t>
      </w:r>
      <w:r w:rsidR="00C12E85">
        <w:rPr>
          <w:rFonts w:ascii="Century Gothic" w:hAnsi="Century Gothic" w:eastAsia="Times New Roman" w:cs="Calibri"/>
          <w:color w:val="000000"/>
          <w:kern w:val="0"/>
          <w:sz w:val="20"/>
          <w:szCs w:val="20"/>
          <w:lang w:bidi="ar-SA"/>
        </w:rPr>
        <w:t xml:space="preserve">In de aanpak zoals deze momenteel in de City Deal plaats vindt zijn benaderde partijen, </w:t>
      </w:r>
      <w:r w:rsidRPr="00874F87">
        <w:rPr>
          <w:rFonts w:ascii="Century Gothic" w:hAnsi="Century Gothic" w:eastAsia="Times New Roman" w:cs="Calibri"/>
          <w:color w:val="000000"/>
          <w:kern w:val="0"/>
          <w:sz w:val="20"/>
          <w:szCs w:val="20"/>
          <w:lang w:bidi="ar-SA"/>
        </w:rPr>
        <w:t xml:space="preserve">zowel </w:t>
      </w:r>
      <w:r w:rsidR="00C12E85">
        <w:rPr>
          <w:rFonts w:ascii="Century Gothic" w:hAnsi="Century Gothic" w:eastAsia="Times New Roman" w:cs="Calibri"/>
          <w:color w:val="000000"/>
          <w:kern w:val="0"/>
          <w:sz w:val="20"/>
          <w:szCs w:val="20"/>
          <w:lang w:bidi="ar-SA"/>
        </w:rPr>
        <w:t xml:space="preserve">uit </w:t>
      </w:r>
      <w:r w:rsidRPr="00874F87">
        <w:rPr>
          <w:rFonts w:ascii="Century Gothic" w:hAnsi="Century Gothic" w:eastAsia="Times New Roman" w:cs="Calibri"/>
          <w:color w:val="000000"/>
          <w:kern w:val="0"/>
          <w:sz w:val="20"/>
          <w:szCs w:val="20"/>
          <w:lang w:bidi="ar-SA"/>
        </w:rPr>
        <w:t>het publieke als private domein (o.a. banken) berei</w:t>
      </w:r>
      <w:r w:rsidR="00C12E85">
        <w:rPr>
          <w:rFonts w:ascii="Century Gothic" w:hAnsi="Century Gothic" w:eastAsia="Times New Roman" w:cs="Calibri"/>
          <w:color w:val="000000"/>
          <w:kern w:val="0"/>
          <w:sz w:val="20"/>
          <w:szCs w:val="20"/>
          <w:lang w:bidi="ar-SA"/>
        </w:rPr>
        <w:t>d om hun steentje bij te dragen aan de aanpak van de ondermijning.</w:t>
      </w:r>
    </w:p>
    <w:p w:rsidRPr="00874F87" w:rsidR="00C53B74" w:rsidP="00874F87" w:rsidRDefault="00C53B74" w14:paraId="2A4B2CA0"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Pr="00874F87" w:rsidR="00874F87" w:rsidP="00874F87" w:rsidRDefault="00874F87" w14:paraId="20FBC57A"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xml:space="preserve">Tot nu toe gebeurde dat o.a. door </w:t>
      </w:r>
      <w:r w:rsidR="00C12E85">
        <w:rPr>
          <w:rFonts w:ascii="Century Gothic" w:hAnsi="Century Gothic" w:eastAsia="Times New Roman" w:cs="Calibri"/>
          <w:color w:val="000000"/>
          <w:kern w:val="0"/>
          <w:sz w:val="20"/>
          <w:szCs w:val="20"/>
          <w:lang w:bidi="ar-SA"/>
        </w:rPr>
        <w:t xml:space="preserve">bij </w:t>
      </w:r>
      <w:r>
        <w:rPr>
          <w:rFonts w:ascii="Century Gothic" w:hAnsi="Century Gothic" w:eastAsia="Times New Roman" w:cs="Calibri"/>
          <w:color w:val="000000"/>
          <w:kern w:val="0"/>
          <w:sz w:val="20"/>
          <w:szCs w:val="20"/>
          <w:lang w:bidi="ar-SA"/>
        </w:rPr>
        <w:t xml:space="preserve">expertsessies </w:t>
      </w:r>
      <w:r w:rsidRPr="00874F87">
        <w:rPr>
          <w:rFonts w:ascii="Century Gothic" w:hAnsi="Century Gothic" w:eastAsia="Times New Roman" w:cs="Calibri"/>
          <w:color w:val="000000"/>
          <w:kern w:val="0"/>
          <w:sz w:val="20"/>
          <w:szCs w:val="20"/>
          <w:lang w:bidi="ar-SA"/>
        </w:rPr>
        <w:t>aanwezig te zijn als domeinexpert en vanuit die hoedanigheid erva</w:t>
      </w:r>
      <w:r>
        <w:rPr>
          <w:rFonts w:ascii="Century Gothic" w:hAnsi="Century Gothic" w:eastAsia="Times New Roman" w:cs="Calibri"/>
          <w:color w:val="000000"/>
          <w:kern w:val="0"/>
          <w:sz w:val="20"/>
          <w:szCs w:val="20"/>
          <w:lang w:bidi="ar-SA"/>
        </w:rPr>
        <w:t xml:space="preserve">ringen en inzichten met andere deelnemers aan dit project </w:t>
      </w:r>
      <w:r w:rsidRPr="00874F87">
        <w:rPr>
          <w:rFonts w:ascii="Century Gothic" w:hAnsi="Century Gothic" w:eastAsia="Times New Roman" w:cs="Calibri"/>
          <w:color w:val="000000"/>
          <w:kern w:val="0"/>
          <w:sz w:val="20"/>
          <w:szCs w:val="20"/>
          <w:lang w:bidi="ar-SA"/>
        </w:rPr>
        <w:t>te delen. Deze informatiedeling vindt tot heden plaats zowel in multidisciplinaire groepen, thematische bijeenkomsten en bilaterale overleggen vanuit de projectleiding;</w:t>
      </w:r>
    </w:p>
    <w:p w:rsidRPr="00874F87" w:rsidR="00874F87" w:rsidP="00874F87" w:rsidRDefault="00874F87" w14:paraId="75D39A81"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w:t>
      </w:r>
    </w:p>
    <w:p w:rsidR="00C12E85" w:rsidP="00874F87" w:rsidRDefault="00C12E85" w14:paraId="51DB481D"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C53B74">
        <w:rPr>
          <w:rFonts w:ascii="Century Gothic" w:hAnsi="Century Gothic" w:eastAsia="Times New Roman" w:cs="Calibri"/>
          <w:b/>
          <w:color w:val="000000"/>
          <w:kern w:val="0"/>
          <w:sz w:val="20"/>
          <w:szCs w:val="20"/>
          <w:lang w:bidi="ar-SA"/>
        </w:rPr>
        <w:t>Ad 2;</w:t>
      </w:r>
      <w:r>
        <w:rPr>
          <w:rFonts w:ascii="Century Gothic" w:hAnsi="Century Gothic" w:eastAsia="Times New Roman" w:cs="Calibri"/>
          <w:color w:val="000000"/>
          <w:kern w:val="0"/>
          <w:sz w:val="20"/>
          <w:szCs w:val="20"/>
          <w:lang w:bidi="ar-SA"/>
        </w:rPr>
        <w:t xml:space="preserve"> </w:t>
      </w:r>
      <w:r w:rsidRPr="00874F87" w:rsidR="00874F87">
        <w:rPr>
          <w:rFonts w:ascii="Century Gothic" w:hAnsi="Century Gothic" w:eastAsia="Times New Roman" w:cs="Calibri"/>
          <w:color w:val="000000"/>
          <w:kern w:val="0"/>
          <w:sz w:val="20"/>
          <w:szCs w:val="20"/>
          <w:lang w:bidi="ar-SA"/>
        </w:rPr>
        <w:t xml:space="preserve">De beperkingen zitten met name in de onbekendheid over het toepassen van de juiste juridische grondslagen die nodig zijn om informatie, in dit geval gegevens, van relevante partijen te mogen gebruiken. </w:t>
      </w:r>
      <w:r>
        <w:rPr>
          <w:rFonts w:ascii="Century Gothic" w:hAnsi="Century Gothic" w:eastAsia="Times New Roman" w:cs="Calibri"/>
          <w:color w:val="000000"/>
          <w:kern w:val="0"/>
          <w:sz w:val="20"/>
          <w:szCs w:val="20"/>
          <w:lang w:bidi="ar-SA"/>
        </w:rPr>
        <w:t xml:space="preserve">Dit leidt vaak tot koudwatervrees om het inhoudelijke gesprek </w:t>
      </w:r>
      <w:r w:rsidR="00C53B74">
        <w:rPr>
          <w:rFonts w:ascii="Century Gothic" w:hAnsi="Century Gothic" w:eastAsia="Times New Roman" w:cs="Calibri"/>
          <w:color w:val="000000"/>
          <w:kern w:val="0"/>
          <w:sz w:val="20"/>
          <w:szCs w:val="20"/>
          <w:lang w:bidi="ar-SA"/>
        </w:rPr>
        <w:t xml:space="preserve">over de mogelijkheden en de noodzaak tot het delen van gegevens </w:t>
      </w:r>
      <w:r>
        <w:rPr>
          <w:rFonts w:ascii="Century Gothic" w:hAnsi="Century Gothic" w:eastAsia="Times New Roman" w:cs="Calibri"/>
          <w:color w:val="000000"/>
          <w:kern w:val="0"/>
          <w:sz w:val="20"/>
          <w:szCs w:val="20"/>
          <w:lang w:bidi="ar-SA"/>
        </w:rPr>
        <w:t>aan te gaan. De komst van de AVG heeft dit er zeker niet eenvoudiger op gemaakt</w:t>
      </w:r>
      <w:r w:rsidR="00C53B74">
        <w:rPr>
          <w:rFonts w:ascii="Century Gothic" w:hAnsi="Century Gothic" w:eastAsia="Times New Roman" w:cs="Calibri"/>
          <w:color w:val="000000"/>
          <w:kern w:val="0"/>
          <w:sz w:val="20"/>
          <w:szCs w:val="20"/>
          <w:lang w:bidi="ar-SA"/>
        </w:rPr>
        <w:t>.</w:t>
      </w:r>
    </w:p>
    <w:p w:rsidR="00C53B74" w:rsidP="00874F87" w:rsidRDefault="00C53B74" w14:paraId="646A671C"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00874F87" w:rsidP="00874F87" w:rsidRDefault="00874F87" w14:paraId="6102908F"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xml:space="preserve">Zo heeft het bijvoorbeeld </w:t>
      </w:r>
      <w:r w:rsidR="00C12E85">
        <w:rPr>
          <w:rFonts w:ascii="Century Gothic" w:hAnsi="Century Gothic" w:eastAsia="Times New Roman" w:cs="Calibri"/>
          <w:color w:val="000000"/>
          <w:kern w:val="0"/>
          <w:sz w:val="20"/>
          <w:szCs w:val="20"/>
          <w:lang w:bidi="ar-SA"/>
        </w:rPr>
        <w:t>nogal wat tijd gekost</w:t>
      </w:r>
      <w:r w:rsidRPr="00874F87">
        <w:rPr>
          <w:rFonts w:ascii="Century Gothic" w:hAnsi="Century Gothic" w:eastAsia="Times New Roman" w:cs="Calibri"/>
          <w:color w:val="000000"/>
          <w:kern w:val="0"/>
          <w:sz w:val="20"/>
          <w:szCs w:val="20"/>
          <w:lang w:bidi="ar-SA"/>
        </w:rPr>
        <w:t xml:space="preserve"> voordat er een rechtsgrond gevonden en akkoord bevonden werd om gegevens van de FIU te mogen gebruiken.</w:t>
      </w:r>
    </w:p>
    <w:p w:rsidRPr="00874F87" w:rsidR="00C53B74" w:rsidP="00874F87" w:rsidRDefault="00C53B74" w14:paraId="3A70B3AA"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00874F87" w:rsidP="00874F87" w:rsidRDefault="00874F87" w14:paraId="10A941F3"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xml:space="preserve">Daarnaast ontbreekt de eenduidigheid bij gemeenten op grond van welke juridische grondslag(en) zij welke gegevens aan het CBS mogen verstrekken voor analysedoeleinden </w:t>
      </w:r>
      <w:r w:rsidR="00C53B74">
        <w:rPr>
          <w:rFonts w:ascii="Century Gothic" w:hAnsi="Century Gothic" w:eastAsia="Times New Roman" w:cs="Calibri"/>
          <w:color w:val="000000"/>
          <w:kern w:val="0"/>
          <w:sz w:val="20"/>
          <w:szCs w:val="20"/>
          <w:lang w:bidi="ar-SA"/>
        </w:rPr>
        <w:t>binnen de City Deal Zicht op Ondermijning</w:t>
      </w:r>
      <w:r w:rsidRPr="00874F87">
        <w:rPr>
          <w:rFonts w:ascii="Century Gothic" w:hAnsi="Century Gothic" w:eastAsia="Times New Roman" w:cs="Calibri"/>
          <w:color w:val="000000"/>
          <w:kern w:val="0"/>
          <w:sz w:val="20"/>
          <w:szCs w:val="20"/>
          <w:lang w:bidi="ar-SA"/>
        </w:rPr>
        <w:t>.</w:t>
      </w:r>
    </w:p>
    <w:p w:rsidRPr="00874F87" w:rsidR="00C12E85" w:rsidP="00874F87" w:rsidRDefault="00C12E85" w14:paraId="4853BBCD"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00C53B74" w:rsidP="00874F87" w:rsidRDefault="00874F87" w14:paraId="4F588DF9"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xml:space="preserve">Ook worden er weliswaar met banken inzichten gedeeld, maar ontbreekt de juridische grondslag om gegevens te mogen delen zoals bijvoorbeeld </w:t>
      </w:r>
      <w:r w:rsidR="00C12E85">
        <w:rPr>
          <w:rFonts w:ascii="Century Gothic" w:hAnsi="Century Gothic" w:eastAsia="Times New Roman" w:cs="Calibri"/>
          <w:color w:val="000000"/>
          <w:kern w:val="0"/>
          <w:sz w:val="20"/>
          <w:szCs w:val="20"/>
          <w:lang w:bidi="ar-SA"/>
        </w:rPr>
        <w:t>het aantal bankrekeningen dat e</w:t>
      </w:r>
      <w:r w:rsidRPr="00874F87">
        <w:rPr>
          <w:rFonts w:ascii="Century Gothic" w:hAnsi="Century Gothic" w:eastAsia="Times New Roman" w:cs="Calibri"/>
          <w:color w:val="000000"/>
          <w:kern w:val="0"/>
          <w:sz w:val="20"/>
          <w:szCs w:val="20"/>
          <w:lang w:bidi="ar-SA"/>
        </w:rPr>
        <w:t xml:space="preserve">en natuurlijke of rechtspersoon heeft en hoe die over banken zijn verdeeld. </w:t>
      </w:r>
    </w:p>
    <w:p w:rsidR="00C53B74" w:rsidP="00874F87" w:rsidRDefault="00C53B74" w14:paraId="134B75E2"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00C53B74" w:rsidP="00874F87" w:rsidRDefault="00C53B74" w14:paraId="50F60C35"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00C53B74" w:rsidP="00874F87" w:rsidRDefault="00C53B74" w14:paraId="0A3F346F" w14:textId="77777777">
      <w:pPr>
        <w:widowControl/>
        <w:suppressAutoHyphens w:val="0"/>
        <w:autoSpaceDN/>
        <w:textAlignment w:val="auto"/>
        <w:rPr>
          <w:rFonts w:ascii="Century Gothic" w:hAnsi="Century Gothic" w:eastAsia="Times New Roman" w:cs="Calibri"/>
          <w:color w:val="000000"/>
          <w:kern w:val="0"/>
          <w:sz w:val="20"/>
          <w:szCs w:val="20"/>
          <w:lang w:bidi="ar-SA"/>
        </w:rPr>
      </w:pPr>
      <w:r>
        <w:rPr>
          <w:rFonts w:ascii="Century Gothic" w:hAnsi="Century Gothic" w:eastAsia="Times New Roman" w:cs="Calibri"/>
          <w:color w:val="000000"/>
          <w:kern w:val="0"/>
          <w:sz w:val="20"/>
          <w:szCs w:val="20"/>
          <w:lang w:bidi="ar-SA"/>
        </w:rPr>
        <w:t>Ook het belang van de afzonderlijke (</w:t>
      </w:r>
      <w:proofErr w:type="spellStart"/>
      <w:r>
        <w:rPr>
          <w:rFonts w:ascii="Century Gothic" w:hAnsi="Century Gothic" w:eastAsia="Times New Roman" w:cs="Calibri"/>
          <w:color w:val="000000"/>
          <w:kern w:val="0"/>
          <w:sz w:val="20"/>
          <w:szCs w:val="20"/>
          <w:lang w:bidi="ar-SA"/>
        </w:rPr>
        <w:t>uitvoerings</w:t>
      </w:r>
      <w:proofErr w:type="spellEnd"/>
      <w:r>
        <w:rPr>
          <w:rFonts w:ascii="Century Gothic" w:hAnsi="Century Gothic" w:eastAsia="Times New Roman" w:cs="Calibri"/>
          <w:color w:val="000000"/>
          <w:kern w:val="0"/>
          <w:sz w:val="20"/>
          <w:szCs w:val="20"/>
          <w:lang w:bidi="ar-SA"/>
        </w:rPr>
        <w:t xml:space="preserve">)organisaties staan het gemeenschappelijke belang, zoals de aanpak van ondermijning, soms in de weg. Dit vertaalt zich dan ook in de financiering van samenwerkingsprojecten zoals deze City Deal, waardoor deze vaak moeizaam tot stand komen.  </w:t>
      </w:r>
    </w:p>
    <w:p w:rsidR="00C53B74" w:rsidP="00874F87" w:rsidRDefault="00C53B74" w14:paraId="35CB3E5F"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Pr="00874F87" w:rsidR="00874F87" w:rsidP="00874F87" w:rsidRDefault="00874F87" w14:paraId="51249741"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Ten slotte zijn er organisaties die voor de levering van gegevens betaald dienen te worden omdat ze deels afhankelijk zijn van externe financiering zoals bijvoorbeeld het Kadaster.</w:t>
      </w:r>
    </w:p>
    <w:p w:rsidRPr="00874F87" w:rsidR="00874F87" w:rsidP="00874F87" w:rsidRDefault="00874F87" w14:paraId="03CB832A"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w:t>
      </w:r>
    </w:p>
    <w:p w:rsidR="00C53B74" w:rsidP="00874F87" w:rsidRDefault="00874F87" w14:paraId="3173A0F9"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b/>
          <w:color w:val="000000"/>
          <w:kern w:val="0"/>
          <w:sz w:val="20"/>
          <w:szCs w:val="20"/>
          <w:lang w:bidi="ar-SA"/>
        </w:rPr>
        <w:t>Ad 3;</w:t>
      </w:r>
      <w:r w:rsidRPr="00874F87">
        <w:rPr>
          <w:rFonts w:ascii="Century Gothic" w:hAnsi="Century Gothic" w:eastAsia="Times New Roman" w:cs="Calibri"/>
          <w:color w:val="000000"/>
          <w:kern w:val="0"/>
          <w:sz w:val="20"/>
          <w:szCs w:val="20"/>
          <w:lang w:bidi="ar-SA"/>
        </w:rPr>
        <w:t xml:space="preserve"> </w:t>
      </w:r>
      <w:r w:rsidR="000C22C6">
        <w:rPr>
          <w:rFonts w:ascii="Century Gothic" w:hAnsi="Century Gothic" w:eastAsia="Times New Roman" w:cs="Calibri"/>
          <w:color w:val="000000"/>
          <w:kern w:val="0"/>
          <w:sz w:val="20"/>
          <w:szCs w:val="20"/>
          <w:lang w:bidi="ar-SA"/>
        </w:rPr>
        <w:t>Naast het bieden van handvatten en oplossingen c.q. oplossingsrichtingen van de punten genoemd onder 2 zou het bevorderen (en coördineren) van de samenwerking tussen genoemde partijen centraal moeten komen staan. Het risico dat de verschillende partijen die allen gericht zijn op de aanpak van ondermijning langs elkaar werken lijkt me (te) groot. Slechts door enkele persoonlijke contacten blijft men op de hoogte van de ontwikkelingen die per organisatie of project plaatsvinden.</w:t>
      </w:r>
    </w:p>
    <w:p w:rsidR="000C22C6" w:rsidP="00874F87" w:rsidRDefault="000C22C6" w14:paraId="3BF34B92"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000C22C6" w:rsidP="00874F87" w:rsidRDefault="00874F87" w14:paraId="7FA6F514"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xml:space="preserve">Daarnaast </w:t>
      </w:r>
      <w:r w:rsidR="000C22C6">
        <w:rPr>
          <w:rFonts w:ascii="Century Gothic" w:hAnsi="Century Gothic" w:eastAsia="Times New Roman" w:cs="Calibri"/>
          <w:color w:val="000000"/>
          <w:kern w:val="0"/>
          <w:sz w:val="20"/>
          <w:szCs w:val="20"/>
          <w:lang w:bidi="ar-SA"/>
        </w:rPr>
        <w:t xml:space="preserve">lijkt het logisch om de </w:t>
      </w:r>
      <w:r w:rsidRPr="00874F87">
        <w:rPr>
          <w:rFonts w:ascii="Century Gothic" w:hAnsi="Century Gothic" w:eastAsia="Times New Roman" w:cs="Calibri"/>
          <w:color w:val="000000"/>
          <w:kern w:val="0"/>
          <w:sz w:val="20"/>
          <w:szCs w:val="20"/>
          <w:lang w:bidi="ar-SA"/>
        </w:rPr>
        <w:t>ve</w:t>
      </w:r>
      <w:r w:rsidR="000C22C6">
        <w:rPr>
          <w:rFonts w:ascii="Century Gothic" w:hAnsi="Century Gothic" w:eastAsia="Times New Roman" w:cs="Calibri"/>
          <w:color w:val="000000"/>
          <w:kern w:val="0"/>
          <w:sz w:val="20"/>
          <w:szCs w:val="20"/>
          <w:lang w:bidi="ar-SA"/>
        </w:rPr>
        <w:t>rbinding te bevorderen tussen de City Deal Zicht op Ondermijning</w:t>
      </w:r>
      <w:r w:rsidRPr="00874F87">
        <w:rPr>
          <w:rFonts w:ascii="Century Gothic" w:hAnsi="Century Gothic" w:eastAsia="Times New Roman" w:cs="Calibri"/>
          <w:color w:val="000000"/>
          <w:kern w:val="0"/>
          <w:sz w:val="20"/>
          <w:szCs w:val="20"/>
          <w:lang w:bidi="ar-SA"/>
        </w:rPr>
        <w:t xml:space="preserve"> enerzijds en </w:t>
      </w:r>
      <w:r w:rsidR="000C22C6">
        <w:rPr>
          <w:rFonts w:ascii="Century Gothic" w:hAnsi="Century Gothic" w:eastAsia="Times New Roman" w:cs="Calibri"/>
          <w:color w:val="000000"/>
          <w:kern w:val="0"/>
          <w:sz w:val="20"/>
          <w:szCs w:val="20"/>
          <w:lang w:bidi="ar-SA"/>
        </w:rPr>
        <w:t>organisatie(</w:t>
      </w:r>
      <w:r w:rsidRPr="00874F87">
        <w:rPr>
          <w:rFonts w:ascii="Century Gothic" w:hAnsi="Century Gothic" w:eastAsia="Times New Roman" w:cs="Calibri"/>
          <w:color w:val="000000"/>
          <w:kern w:val="0"/>
          <w:sz w:val="20"/>
          <w:szCs w:val="20"/>
          <w:lang w:bidi="ar-SA"/>
        </w:rPr>
        <w:t>structuren</w:t>
      </w:r>
      <w:r w:rsidR="000C22C6">
        <w:rPr>
          <w:rFonts w:ascii="Century Gothic" w:hAnsi="Century Gothic" w:eastAsia="Times New Roman" w:cs="Calibri"/>
          <w:color w:val="000000"/>
          <w:kern w:val="0"/>
          <w:sz w:val="20"/>
          <w:szCs w:val="20"/>
          <w:lang w:bidi="ar-SA"/>
        </w:rPr>
        <w:t>)</w:t>
      </w:r>
      <w:r w:rsidRPr="00874F87">
        <w:rPr>
          <w:rFonts w:ascii="Century Gothic" w:hAnsi="Century Gothic" w:eastAsia="Times New Roman" w:cs="Calibri"/>
          <w:color w:val="000000"/>
          <w:kern w:val="0"/>
          <w:sz w:val="20"/>
          <w:szCs w:val="20"/>
          <w:lang w:bidi="ar-SA"/>
        </w:rPr>
        <w:t xml:space="preserve"> zoals de </w:t>
      </w:r>
      <w:proofErr w:type="spellStart"/>
      <w:r w:rsidRPr="00874F87">
        <w:rPr>
          <w:rFonts w:ascii="Century Gothic" w:hAnsi="Century Gothic" w:eastAsia="Times New Roman" w:cs="Calibri"/>
          <w:color w:val="000000"/>
          <w:kern w:val="0"/>
          <w:sz w:val="20"/>
          <w:szCs w:val="20"/>
          <w:lang w:bidi="ar-SA"/>
        </w:rPr>
        <w:t>RIEC’s</w:t>
      </w:r>
      <w:proofErr w:type="spellEnd"/>
      <w:r w:rsidRPr="00874F87">
        <w:rPr>
          <w:rFonts w:ascii="Century Gothic" w:hAnsi="Century Gothic" w:eastAsia="Times New Roman" w:cs="Calibri"/>
          <w:color w:val="000000"/>
          <w:kern w:val="0"/>
          <w:sz w:val="20"/>
          <w:szCs w:val="20"/>
          <w:lang w:bidi="ar-SA"/>
        </w:rPr>
        <w:t xml:space="preserve">, </w:t>
      </w:r>
      <w:proofErr w:type="spellStart"/>
      <w:r w:rsidRPr="00874F87">
        <w:rPr>
          <w:rFonts w:ascii="Century Gothic" w:hAnsi="Century Gothic" w:eastAsia="Times New Roman" w:cs="Calibri"/>
          <w:color w:val="000000"/>
          <w:kern w:val="0"/>
          <w:sz w:val="20"/>
          <w:szCs w:val="20"/>
          <w:lang w:bidi="ar-SA"/>
        </w:rPr>
        <w:t>iC</w:t>
      </w:r>
      <w:r w:rsidR="000C22C6">
        <w:rPr>
          <w:rFonts w:ascii="Century Gothic" w:hAnsi="Century Gothic" w:eastAsia="Times New Roman" w:cs="Calibri"/>
          <w:color w:val="000000"/>
          <w:kern w:val="0"/>
          <w:sz w:val="20"/>
          <w:szCs w:val="20"/>
          <w:lang w:bidi="ar-SA"/>
        </w:rPr>
        <w:t>OV</w:t>
      </w:r>
      <w:proofErr w:type="spellEnd"/>
      <w:r w:rsidR="000C22C6">
        <w:rPr>
          <w:rFonts w:ascii="Century Gothic" w:hAnsi="Century Gothic" w:eastAsia="Times New Roman" w:cs="Calibri"/>
          <w:color w:val="000000"/>
          <w:kern w:val="0"/>
          <w:sz w:val="20"/>
          <w:szCs w:val="20"/>
          <w:lang w:bidi="ar-SA"/>
        </w:rPr>
        <w:t xml:space="preserve"> e.d. anderzijds. </w:t>
      </w:r>
    </w:p>
    <w:p w:rsidRPr="00874F87" w:rsidR="00874F87" w:rsidP="00874F87" w:rsidRDefault="000C22C6" w14:paraId="431506B0" w14:textId="77777777">
      <w:pPr>
        <w:widowControl/>
        <w:suppressAutoHyphens w:val="0"/>
        <w:autoSpaceDN/>
        <w:textAlignment w:val="auto"/>
        <w:rPr>
          <w:rFonts w:ascii="Century Gothic" w:hAnsi="Century Gothic" w:eastAsia="Times New Roman" w:cs="Calibri"/>
          <w:color w:val="000000"/>
          <w:kern w:val="0"/>
          <w:sz w:val="20"/>
          <w:szCs w:val="20"/>
          <w:lang w:bidi="ar-SA"/>
        </w:rPr>
      </w:pPr>
      <w:r>
        <w:rPr>
          <w:rFonts w:ascii="Century Gothic" w:hAnsi="Century Gothic" w:eastAsia="Times New Roman" w:cs="Calibri"/>
          <w:color w:val="000000"/>
          <w:kern w:val="0"/>
          <w:sz w:val="20"/>
          <w:szCs w:val="20"/>
          <w:lang w:bidi="ar-SA"/>
        </w:rPr>
        <w:t>Zorg voor ‘Verbindende</w:t>
      </w:r>
      <w:r w:rsidRPr="00874F87" w:rsidR="00874F87">
        <w:rPr>
          <w:rFonts w:ascii="Century Gothic" w:hAnsi="Century Gothic" w:eastAsia="Times New Roman" w:cs="Calibri"/>
          <w:color w:val="000000"/>
          <w:kern w:val="0"/>
          <w:sz w:val="20"/>
          <w:szCs w:val="20"/>
          <w:lang w:bidi="ar-SA"/>
        </w:rPr>
        <w:t xml:space="preserve"> schakels’ in het kader van de aanpak van de ondermijning.</w:t>
      </w:r>
    </w:p>
    <w:p w:rsidR="00C53B74" w:rsidP="00874F87" w:rsidRDefault="00C53B74" w14:paraId="18AE62AF" w14:textId="77777777">
      <w:pPr>
        <w:widowControl/>
        <w:suppressAutoHyphens w:val="0"/>
        <w:autoSpaceDN/>
        <w:textAlignment w:val="auto"/>
        <w:rPr>
          <w:rFonts w:ascii="Century Gothic" w:hAnsi="Century Gothic" w:eastAsia="Times New Roman" w:cs="Calibri"/>
          <w:color w:val="000000"/>
          <w:kern w:val="0"/>
          <w:sz w:val="20"/>
          <w:szCs w:val="20"/>
          <w:lang w:bidi="ar-SA"/>
        </w:rPr>
      </w:pPr>
    </w:p>
    <w:p w:rsidRPr="00874F87" w:rsidR="00874F87" w:rsidP="00874F87" w:rsidRDefault="000C22C6" w14:paraId="750C97C2" w14:textId="77777777">
      <w:pPr>
        <w:widowControl/>
        <w:suppressAutoHyphens w:val="0"/>
        <w:autoSpaceDN/>
        <w:textAlignment w:val="auto"/>
        <w:rPr>
          <w:rFonts w:ascii="Century Gothic" w:hAnsi="Century Gothic" w:eastAsia="Times New Roman" w:cs="Calibri"/>
          <w:color w:val="000000"/>
          <w:kern w:val="0"/>
          <w:sz w:val="20"/>
          <w:szCs w:val="20"/>
          <w:lang w:bidi="ar-SA"/>
        </w:rPr>
      </w:pPr>
      <w:r>
        <w:rPr>
          <w:rFonts w:ascii="Century Gothic" w:hAnsi="Century Gothic" w:eastAsia="Times New Roman" w:cs="Calibri"/>
          <w:color w:val="000000"/>
          <w:kern w:val="0"/>
          <w:sz w:val="20"/>
          <w:szCs w:val="20"/>
          <w:lang w:bidi="ar-SA"/>
        </w:rPr>
        <w:t xml:space="preserve">In de huidige opzet en aanpak zou </w:t>
      </w:r>
      <w:r w:rsidRPr="00874F87" w:rsidR="00874F87">
        <w:rPr>
          <w:rFonts w:ascii="Century Gothic" w:hAnsi="Century Gothic" w:eastAsia="Times New Roman" w:cs="Calibri"/>
          <w:color w:val="000000"/>
          <w:kern w:val="0"/>
          <w:sz w:val="20"/>
          <w:szCs w:val="20"/>
          <w:lang w:bidi="ar-SA"/>
        </w:rPr>
        <w:t xml:space="preserve">de </w:t>
      </w:r>
      <w:r w:rsidR="00C53B74">
        <w:rPr>
          <w:rFonts w:ascii="Century Gothic" w:hAnsi="Century Gothic" w:eastAsia="Times New Roman" w:cs="Calibri"/>
          <w:color w:val="000000"/>
          <w:kern w:val="0"/>
          <w:sz w:val="20"/>
          <w:szCs w:val="20"/>
          <w:lang w:bidi="ar-SA"/>
        </w:rPr>
        <w:t xml:space="preserve">City Deal </w:t>
      </w:r>
      <w:r w:rsidR="00A46ECA">
        <w:rPr>
          <w:rFonts w:ascii="Century Gothic" w:hAnsi="Century Gothic" w:eastAsia="Times New Roman" w:cs="Calibri"/>
          <w:color w:val="000000"/>
          <w:kern w:val="0"/>
          <w:sz w:val="20"/>
          <w:szCs w:val="20"/>
          <w:lang w:bidi="ar-SA"/>
        </w:rPr>
        <w:t>‘</w:t>
      </w:r>
      <w:r w:rsidR="00C53B74">
        <w:rPr>
          <w:rFonts w:ascii="Century Gothic" w:hAnsi="Century Gothic" w:eastAsia="Times New Roman" w:cs="Calibri"/>
          <w:color w:val="000000"/>
          <w:kern w:val="0"/>
          <w:sz w:val="20"/>
          <w:szCs w:val="20"/>
          <w:lang w:bidi="ar-SA"/>
        </w:rPr>
        <w:t>Zicht op Ondermijning</w:t>
      </w:r>
      <w:r w:rsidR="00A46ECA">
        <w:rPr>
          <w:rFonts w:ascii="Century Gothic" w:hAnsi="Century Gothic" w:eastAsia="Times New Roman" w:cs="Calibri"/>
          <w:color w:val="000000"/>
          <w:kern w:val="0"/>
          <w:sz w:val="20"/>
          <w:szCs w:val="20"/>
          <w:lang w:bidi="ar-SA"/>
        </w:rPr>
        <w:t>’ (</w:t>
      </w:r>
      <w:r w:rsidR="008555C8">
        <w:rPr>
          <w:rFonts w:ascii="Century Gothic" w:hAnsi="Century Gothic" w:eastAsia="Times New Roman" w:cs="Calibri"/>
          <w:color w:val="000000"/>
          <w:kern w:val="0"/>
          <w:sz w:val="20"/>
          <w:szCs w:val="20"/>
          <w:lang w:bidi="ar-SA"/>
        </w:rPr>
        <w:t>in samenwerking met partijen als CBS en de wetenschap)</w:t>
      </w:r>
      <w:r w:rsidR="00C53B74">
        <w:rPr>
          <w:rFonts w:ascii="Century Gothic" w:hAnsi="Century Gothic" w:eastAsia="Times New Roman" w:cs="Calibri"/>
          <w:color w:val="000000"/>
          <w:kern w:val="0"/>
          <w:sz w:val="20"/>
          <w:szCs w:val="20"/>
          <w:lang w:bidi="ar-SA"/>
        </w:rPr>
        <w:t xml:space="preserve"> </w:t>
      </w:r>
      <w:r>
        <w:rPr>
          <w:rFonts w:ascii="Century Gothic" w:hAnsi="Century Gothic" w:eastAsia="Times New Roman" w:cs="Calibri"/>
          <w:color w:val="000000"/>
          <w:kern w:val="0"/>
          <w:sz w:val="20"/>
          <w:szCs w:val="20"/>
          <w:lang w:bidi="ar-SA"/>
        </w:rPr>
        <w:t xml:space="preserve">zowel </w:t>
      </w:r>
      <w:r w:rsidRPr="00874F87" w:rsidR="00874F87">
        <w:rPr>
          <w:rFonts w:ascii="Century Gothic" w:hAnsi="Century Gothic" w:eastAsia="Times New Roman" w:cs="Calibri"/>
          <w:color w:val="000000"/>
          <w:kern w:val="0"/>
          <w:sz w:val="20"/>
          <w:szCs w:val="20"/>
          <w:lang w:bidi="ar-SA"/>
        </w:rPr>
        <w:t>als ‘research en development’</w:t>
      </w:r>
      <w:r w:rsidR="00C53B74">
        <w:rPr>
          <w:rFonts w:ascii="Century Gothic" w:hAnsi="Century Gothic" w:eastAsia="Times New Roman" w:cs="Calibri"/>
          <w:color w:val="000000"/>
          <w:kern w:val="0"/>
          <w:sz w:val="20"/>
          <w:szCs w:val="20"/>
          <w:lang w:bidi="ar-SA"/>
        </w:rPr>
        <w:t xml:space="preserve"> </w:t>
      </w:r>
      <w:r>
        <w:rPr>
          <w:rFonts w:ascii="Century Gothic" w:hAnsi="Century Gothic" w:eastAsia="Times New Roman" w:cs="Calibri"/>
          <w:color w:val="000000"/>
          <w:kern w:val="0"/>
          <w:sz w:val="20"/>
          <w:szCs w:val="20"/>
          <w:lang w:bidi="ar-SA"/>
        </w:rPr>
        <w:t xml:space="preserve">als aanvullend op ondermijningsbeelden kunnen worden gezien, al dan niet in </w:t>
      </w:r>
      <w:r w:rsidR="00C53B74">
        <w:rPr>
          <w:rFonts w:ascii="Century Gothic" w:hAnsi="Century Gothic" w:eastAsia="Times New Roman" w:cs="Calibri"/>
          <w:color w:val="000000"/>
          <w:kern w:val="0"/>
          <w:sz w:val="20"/>
          <w:szCs w:val="20"/>
          <w:lang w:bidi="ar-SA"/>
        </w:rPr>
        <w:t xml:space="preserve">samenwerking met </w:t>
      </w:r>
      <w:r>
        <w:rPr>
          <w:rFonts w:ascii="Century Gothic" w:hAnsi="Century Gothic" w:eastAsia="Times New Roman" w:cs="Calibri"/>
          <w:color w:val="000000"/>
          <w:kern w:val="0"/>
          <w:sz w:val="20"/>
          <w:szCs w:val="20"/>
          <w:lang w:bidi="ar-SA"/>
        </w:rPr>
        <w:t xml:space="preserve">partijen als </w:t>
      </w:r>
      <w:proofErr w:type="spellStart"/>
      <w:r>
        <w:rPr>
          <w:rFonts w:ascii="Century Gothic" w:hAnsi="Century Gothic" w:eastAsia="Times New Roman" w:cs="Calibri"/>
          <w:color w:val="000000"/>
          <w:kern w:val="0"/>
          <w:sz w:val="20"/>
          <w:szCs w:val="20"/>
          <w:lang w:bidi="ar-SA"/>
        </w:rPr>
        <w:t>iCOV</w:t>
      </w:r>
      <w:proofErr w:type="spellEnd"/>
      <w:r w:rsidRPr="00874F87" w:rsidR="00874F87">
        <w:rPr>
          <w:rFonts w:ascii="Century Gothic" w:hAnsi="Century Gothic" w:eastAsia="Times New Roman" w:cs="Calibri"/>
          <w:color w:val="000000"/>
          <w:kern w:val="0"/>
          <w:sz w:val="20"/>
          <w:szCs w:val="20"/>
          <w:lang w:bidi="ar-SA"/>
        </w:rPr>
        <w:t xml:space="preserve">, gevolgd door operationalisering van </w:t>
      </w:r>
      <w:r>
        <w:rPr>
          <w:rFonts w:ascii="Century Gothic" w:hAnsi="Century Gothic" w:eastAsia="Times New Roman" w:cs="Calibri"/>
          <w:color w:val="000000"/>
          <w:kern w:val="0"/>
          <w:sz w:val="20"/>
          <w:szCs w:val="20"/>
          <w:lang w:bidi="ar-SA"/>
        </w:rPr>
        <w:t xml:space="preserve">partijen zoals </w:t>
      </w:r>
      <w:r w:rsidRPr="00874F87" w:rsidR="00874F87">
        <w:rPr>
          <w:rFonts w:ascii="Century Gothic" w:hAnsi="Century Gothic" w:eastAsia="Times New Roman" w:cs="Calibri"/>
          <w:color w:val="000000"/>
          <w:kern w:val="0"/>
          <w:sz w:val="20"/>
          <w:szCs w:val="20"/>
          <w:lang w:bidi="ar-SA"/>
        </w:rPr>
        <w:t xml:space="preserve">de </w:t>
      </w:r>
      <w:proofErr w:type="spellStart"/>
      <w:r w:rsidRPr="00874F87" w:rsidR="00874F87">
        <w:rPr>
          <w:rFonts w:ascii="Century Gothic" w:hAnsi="Century Gothic" w:eastAsia="Times New Roman" w:cs="Calibri"/>
          <w:color w:val="000000"/>
          <w:kern w:val="0"/>
          <w:sz w:val="20"/>
          <w:szCs w:val="20"/>
          <w:lang w:bidi="ar-SA"/>
        </w:rPr>
        <w:t>RIEC’s</w:t>
      </w:r>
      <w:proofErr w:type="spellEnd"/>
      <w:r>
        <w:rPr>
          <w:rFonts w:ascii="Century Gothic" w:hAnsi="Century Gothic" w:eastAsia="Times New Roman" w:cs="Calibri"/>
          <w:color w:val="000000"/>
          <w:kern w:val="0"/>
          <w:sz w:val="20"/>
          <w:szCs w:val="20"/>
          <w:lang w:bidi="ar-SA"/>
        </w:rPr>
        <w:t>, interventieteams</w:t>
      </w:r>
      <w:r w:rsidRPr="00874F87" w:rsidR="00874F87">
        <w:rPr>
          <w:rFonts w:ascii="Century Gothic" w:hAnsi="Century Gothic" w:eastAsia="Times New Roman" w:cs="Calibri"/>
          <w:color w:val="000000"/>
          <w:kern w:val="0"/>
          <w:sz w:val="20"/>
          <w:szCs w:val="20"/>
          <w:lang w:bidi="ar-SA"/>
        </w:rPr>
        <w:t xml:space="preserve"> en </w:t>
      </w:r>
      <w:r>
        <w:rPr>
          <w:rFonts w:ascii="Century Gothic" w:hAnsi="Century Gothic" w:eastAsia="Times New Roman" w:cs="Calibri"/>
          <w:color w:val="000000"/>
          <w:kern w:val="0"/>
          <w:sz w:val="20"/>
          <w:szCs w:val="20"/>
          <w:lang w:bidi="ar-SA"/>
        </w:rPr>
        <w:t>andere.</w:t>
      </w:r>
    </w:p>
    <w:p w:rsidRPr="00874F87" w:rsidR="00874F87" w:rsidP="00874F87" w:rsidRDefault="00874F87" w14:paraId="7F26D28D" w14:textId="77777777">
      <w:pPr>
        <w:widowControl/>
        <w:suppressAutoHyphens w:val="0"/>
        <w:autoSpaceDN/>
        <w:textAlignment w:val="auto"/>
        <w:rPr>
          <w:rFonts w:ascii="Century Gothic" w:hAnsi="Century Gothic" w:eastAsia="Times New Roman" w:cs="Calibri"/>
          <w:color w:val="000000"/>
          <w:kern w:val="0"/>
          <w:sz w:val="20"/>
          <w:szCs w:val="20"/>
          <w:lang w:bidi="ar-SA"/>
        </w:rPr>
      </w:pPr>
      <w:r w:rsidRPr="00874F87">
        <w:rPr>
          <w:rFonts w:ascii="Century Gothic" w:hAnsi="Century Gothic" w:eastAsia="Times New Roman" w:cs="Calibri"/>
          <w:color w:val="000000"/>
          <w:kern w:val="0"/>
          <w:sz w:val="20"/>
          <w:szCs w:val="20"/>
          <w:lang w:bidi="ar-SA"/>
        </w:rPr>
        <w:t> </w:t>
      </w:r>
    </w:p>
    <w:p w:rsidRPr="00874F87" w:rsidR="005F62AA" w:rsidP="004764FE" w:rsidRDefault="005F62AA" w14:paraId="0F686CC7" w14:textId="77777777">
      <w:pPr>
        <w:rPr>
          <w:rFonts w:ascii="Century Gothic" w:hAnsi="Century Gothic"/>
          <w:sz w:val="20"/>
          <w:szCs w:val="20"/>
        </w:rPr>
      </w:pPr>
    </w:p>
    <w:sectPr w:rsidRPr="00874F87" w:rsidR="005F62AA" w:rsidSect="001F0C1E">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6C0C2" w14:textId="77777777" w:rsidR="00361386" w:rsidRDefault="00361386" w:rsidP="009A573A">
      <w:r>
        <w:separator/>
      </w:r>
    </w:p>
  </w:endnote>
  <w:endnote w:type="continuationSeparator" w:id="0">
    <w:p w14:paraId="6E3FD5BC" w14:textId="77777777" w:rsidR="00361386" w:rsidRDefault="00361386" w:rsidP="009A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1163766"/>
      <w:docPartObj>
        <w:docPartGallery w:val="Page Numbers (Bottom of Page)"/>
        <w:docPartUnique/>
      </w:docPartObj>
    </w:sdtPr>
    <w:sdtEndPr>
      <w:rPr>
        <w:rFonts w:asciiTheme="minorHAnsi" w:hAnsiTheme="minorHAnsi"/>
      </w:rPr>
    </w:sdtEndPr>
    <w:sdtContent>
      <w:p w14:paraId="46D72142" w14:textId="77777777" w:rsidR="0003718C" w:rsidRPr="002E508B" w:rsidRDefault="00BB5408">
        <w:pPr>
          <w:pStyle w:val="Voettekst"/>
          <w:jc w:val="right"/>
          <w:rPr>
            <w:rFonts w:asciiTheme="minorHAnsi" w:hAnsiTheme="minorHAnsi"/>
            <w:sz w:val="20"/>
            <w:szCs w:val="20"/>
          </w:rPr>
        </w:pPr>
        <w:r w:rsidRPr="002E508B">
          <w:rPr>
            <w:rFonts w:ascii="Century Gothic" w:hAnsi="Century Gothic"/>
            <w:sz w:val="20"/>
            <w:szCs w:val="20"/>
          </w:rPr>
          <w:fldChar w:fldCharType="begin"/>
        </w:r>
        <w:r w:rsidR="0003718C" w:rsidRPr="002E508B">
          <w:rPr>
            <w:rFonts w:ascii="Century Gothic" w:hAnsi="Century Gothic"/>
            <w:sz w:val="20"/>
            <w:szCs w:val="20"/>
          </w:rPr>
          <w:instrText xml:space="preserve"> PAGE   \* MERGEFORMAT </w:instrText>
        </w:r>
        <w:r w:rsidRPr="002E508B">
          <w:rPr>
            <w:rFonts w:ascii="Century Gothic" w:hAnsi="Century Gothic"/>
            <w:sz w:val="20"/>
            <w:szCs w:val="20"/>
          </w:rPr>
          <w:fldChar w:fldCharType="separate"/>
        </w:r>
        <w:r w:rsidR="00BC1D50">
          <w:rPr>
            <w:rFonts w:ascii="Century Gothic" w:hAnsi="Century Gothic"/>
            <w:noProof/>
            <w:sz w:val="20"/>
            <w:szCs w:val="20"/>
          </w:rPr>
          <w:t>1</w:t>
        </w:r>
        <w:r w:rsidRPr="002E508B">
          <w:rPr>
            <w:rFonts w:ascii="Century Gothic" w:hAnsi="Century Gothic"/>
            <w:sz w:val="20"/>
            <w:szCs w:val="20"/>
          </w:rPr>
          <w:fldChar w:fldCharType="end"/>
        </w:r>
      </w:p>
    </w:sdtContent>
  </w:sdt>
  <w:p w14:paraId="4623C741" w14:textId="77777777" w:rsidR="0003718C" w:rsidRPr="002E508B" w:rsidRDefault="0003718C">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86B2A" w14:textId="77777777" w:rsidR="00361386" w:rsidRDefault="00361386" w:rsidP="009A573A">
      <w:r>
        <w:separator/>
      </w:r>
    </w:p>
  </w:footnote>
  <w:footnote w:type="continuationSeparator" w:id="0">
    <w:p w14:paraId="61F82766" w14:textId="77777777" w:rsidR="00361386" w:rsidRDefault="00361386" w:rsidP="009A5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4" w:type="dxa"/>
      <w:tblLayout w:type="fixed"/>
      <w:tblCellMar>
        <w:left w:w="10" w:type="dxa"/>
        <w:right w:w="10" w:type="dxa"/>
      </w:tblCellMar>
      <w:tblLook w:val="0000" w:firstRow="0" w:lastRow="0" w:firstColumn="0" w:lastColumn="0" w:noHBand="0" w:noVBand="0"/>
    </w:tblPr>
    <w:tblGrid>
      <w:gridCol w:w="6015"/>
      <w:gridCol w:w="3059"/>
    </w:tblGrid>
    <w:tr w:rsidR="0003718C" w:rsidRPr="00EC398A" w14:paraId="079F8A46" w14:textId="77777777" w:rsidTr="000201EC">
      <w:trPr>
        <w:trHeight w:hRule="exact" w:val="1543"/>
      </w:trPr>
      <w:tc>
        <w:tcPr>
          <w:tcW w:w="6015" w:type="dxa"/>
        </w:tcPr>
        <w:p w14:paraId="3421C405" w14:textId="77777777" w:rsidR="0003718C" w:rsidRPr="00EC398A" w:rsidRDefault="0003718C" w:rsidP="000201EC">
          <w:pPr>
            <w:pStyle w:val="TableContents"/>
            <w:rPr>
              <w:rFonts w:ascii="Century Gothic" w:hAnsi="Century Gothic"/>
            </w:rPr>
          </w:pPr>
          <w:r w:rsidRPr="00EC398A">
            <w:rPr>
              <w:rFonts w:ascii="Century Gothic" w:hAnsi="Century Gothic"/>
              <w:noProof/>
              <w:lang w:bidi="ar-SA"/>
            </w:rPr>
            <w:drawing>
              <wp:inline distT="0" distB="0" distL="0" distR="0">
                <wp:extent cx="1125938" cy="358654"/>
                <wp:effectExtent l="19050" t="0" r="0" b="0"/>
                <wp:docPr id="2" name="Afbeelding 0" descr="ictu_logo_cmyk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u_logo_cmyk_.png"/>
                        <pic:cNvPicPr/>
                      </pic:nvPicPr>
                      <pic:blipFill>
                        <a:blip r:embed="rId1"/>
                        <a:stretch>
                          <a:fillRect/>
                        </a:stretch>
                      </pic:blipFill>
                      <pic:spPr>
                        <a:xfrm>
                          <a:off x="0" y="0"/>
                          <a:ext cx="1125929" cy="358651"/>
                        </a:xfrm>
                        <a:prstGeom prst="rect">
                          <a:avLst/>
                        </a:prstGeom>
                      </pic:spPr>
                    </pic:pic>
                  </a:graphicData>
                </a:graphic>
              </wp:inline>
            </w:drawing>
          </w:r>
        </w:p>
      </w:tc>
      <w:tc>
        <w:tcPr>
          <w:tcW w:w="3059" w:type="dxa"/>
        </w:tcPr>
        <w:p w14:paraId="0E69B05D" w14:textId="77777777" w:rsidR="0003718C" w:rsidRPr="00EC398A" w:rsidRDefault="00BC1D50" w:rsidP="000201EC">
          <w:pPr>
            <w:pStyle w:val="TableContents"/>
            <w:jc w:val="right"/>
            <w:rPr>
              <w:rFonts w:ascii="Century Gothic" w:hAnsi="Century Gothic"/>
            </w:rPr>
          </w:pPr>
          <w:r w:rsidRPr="00BC1D50">
            <w:rPr>
              <w:rFonts w:ascii="Century Gothic" w:hAnsi="Century Gothic"/>
              <w:noProof/>
              <w:lang w:bidi="ar-SA"/>
            </w:rPr>
            <w:drawing>
              <wp:inline distT="0" distB="0" distL="0" distR="0">
                <wp:extent cx="1181597" cy="364492"/>
                <wp:effectExtent l="19050" t="0" r="0" b="0"/>
                <wp:docPr id="6" name="Afbeelding 0" descr="Woordmerk Zicht op ondermijning RGB transparant 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rdmerk Zicht op ondermijning RGB transparant XS.png"/>
                        <pic:cNvPicPr/>
                      </pic:nvPicPr>
                      <pic:blipFill>
                        <a:blip r:embed="rId2"/>
                        <a:stretch>
                          <a:fillRect/>
                        </a:stretch>
                      </pic:blipFill>
                      <pic:spPr>
                        <a:xfrm>
                          <a:off x="0" y="0"/>
                          <a:ext cx="1185582" cy="365721"/>
                        </a:xfrm>
                        <a:prstGeom prst="rect">
                          <a:avLst/>
                        </a:prstGeom>
                      </pic:spPr>
                    </pic:pic>
                  </a:graphicData>
                </a:graphic>
              </wp:inline>
            </w:drawing>
          </w:r>
        </w:p>
      </w:tc>
    </w:tr>
  </w:tbl>
  <w:p w14:paraId="0E885289" w14:textId="77777777" w:rsidR="0003718C" w:rsidRPr="00EC398A" w:rsidRDefault="0003718C" w:rsidP="00A9783B">
    <w:pPr>
      <w:pStyle w:val="Koptekst"/>
      <w:tabs>
        <w:tab w:val="clear" w:pos="4536"/>
        <w:tab w:val="clear" w:pos="9072"/>
      </w:tabs>
      <w:spacing w:line="168" w:lineRule="auto"/>
      <w:ind w:right="-108"/>
      <w:jc w:val="right"/>
      <w:rPr>
        <w:rFonts w:ascii="Century Gothic" w:hAnsi="Century Gothic"/>
        <w:b/>
        <w:color w:val="808080"/>
        <w:spacing w:val="54"/>
        <w:position w:val="-14"/>
        <w:sz w:val="48"/>
        <w:szCs w:val="48"/>
      </w:rPr>
    </w:pPr>
    <w:r w:rsidRPr="00EC398A">
      <w:rPr>
        <w:rFonts w:ascii="Century Gothic" w:hAnsi="Century Gothic"/>
        <w:b/>
        <w:color w:val="808080"/>
        <w:spacing w:val="54"/>
        <w:position w:val="-14"/>
        <w:sz w:val="48"/>
        <w:szCs w:val="48"/>
      </w:rPr>
      <w:br/>
    </w:r>
  </w:p>
  <w:p w14:paraId="1ED3009A" w14:textId="77777777" w:rsidR="0003718C" w:rsidRPr="0012662D" w:rsidRDefault="00874F87" w:rsidP="00A9783B">
    <w:pPr>
      <w:pStyle w:val="Koptekst"/>
      <w:rPr>
        <w:rFonts w:ascii="Century Gothic" w:hAnsi="Century Gothic" w:cs="Arial"/>
        <w:b/>
        <w:sz w:val="32"/>
        <w:szCs w:val="32"/>
      </w:rPr>
    </w:pPr>
    <w:r w:rsidRPr="0012662D">
      <w:rPr>
        <w:rFonts w:ascii="Century Gothic" w:hAnsi="Century Gothic" w:cs="Arial"/>
        <w:b/>
        <w:sz w:val="32"/>
        <w:szCs w:val="32"/>
      </w:rPr>
      <w:t>Gespreksn</w:t>
    </w:r>
    <w:r w:rsidR="0003718C" w:rsidRPr="0012662D">
      <w:rPr>
        <w:rFonts w:ascii="Century Gothic" w:hAnsi="Century Gothic" w:cs="Arial"/>
        <w:b/>
        <w:sz w:val="32"/>
        <w:szCs w:val="32"/>
      </w:rPr>
      <w:t>otitie</w:t>
    </w:r>
    <w:r w:rsidR="0012662D" w:rsidRPr="0012662D">
      <w:rPr>
        <w:rFonts w:ascii="Century Gothic" w:hAnsi="Century Gothic" w:cs="Arial"/>
        <w:b/>
        <w:sz w:val="32"/>
        <w:szCs w:val="32"/>
      </w:rPr>
      <w:t xml:space="preserve"> ondermijning en informatie-uitwisseling</w:t>
    </w:r>
  </w:p>
  <w:p w14:paraId="1FCADB94" w14:textId="77777777" w:rsidR="0003718C" w:rsidRPr="00EC398A" w:rsidRDefault="00874F87">
    <w:pPr>
      <w:pStyle w:val="Koptekst"/>
      <w:rPr>
        <w:rFonts w:ascii="Century Gothic" w:hAnsi="Century Gothic"/>
      </w:rPr>
    </w:pPr>
    <w:r>
      <w:rPr>
        <w:rFonts w:ascii="Century Gothic" w:hAnsi="Century Gothic"/>
        <w:noProof/>
        <w:sz w:val="70"/>
        <w:szCs w:val="7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18415</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F997B"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59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XtoBQIAABI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&#13;&#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C04B5"/>
    <w:multiLevelType w:val="multilevel"/>
    <w:tmpl w:val="711A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63CCE"/>
    <w:multiLevelType w:val="hybridMultilevel"/>
    <w:tmpl w:val="0010C8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284FBE"/>
    <w:multiLevelType w:val="hybridMultilevel"/>
    <w:tmpl w:val="12C682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897A61"/>
    <w:multiLevelType w:val="hybridMultilevel"/>
    <w:tmpl w:val="A492E138"/>
    <w:lvl w:ilvl="0" w:tplc="0413000F">
      <w:start w:val="1"/>
      <w:numFmt w:val="decimal"/>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6973EB"/>
    <w:multiLevelType w:val="hybridMultilevel"/>
    <w:tmpl w:val="6862FE80"/>
    <w:lvl w:ilvl="0" w:tplc="97BEEAE8">
      <w:start w:val="1"/>
      <w:numFmt w:val="bullet"/>
      <w:lvlText w:val="-"/>
      <w:lvlJc w:val="left"/>
      <w:pPr>
        <w:ind w:left="1080" w:hanging="360"/>
      </w:pPr>
      <w:rPr>
        <w:rFonts w:ascii="Calibri" w:eastAsia="Lucida Sans Unicode" w:hAnsi="Calibri"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9FD45C3"/>
    <w:multiLevelType w:val="hybridMultilevel"/>
    <w:tmpl w:val="C2D864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EF170C"/>
    <w:multiLevelType w:val="hybridMultilevel"/>
    <w:tmpl w:val="A1048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9C3A0B"/>
    <w:multiLevelType w:val="hybridMultilevel"/>
    <w:tmpl w:val="D26E6A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D54252C"/>
    <w:multiLevelType w:val="hybridMultilevel"/>
    <w:tmpl w:val="D6AAE966"/>
    <w:lvl w:ilvl="0" w:tplc="AE28E842">
      <w:start w:val="1"/>
      <w:numFmt w:val="lowerLetter"/>
      <w:lvlText w:val="%1)"/>
      <w:lvlJc w:val="left"/>
      <w:pPr>
        <w:ind w:left="720" w:hanging="360"/>
      </w:pPr>
      <w:rPr>
        <w:rFonts w:eastAsia="Lucida Sans Unicode"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6A04E4"/>
    <w:multiLevelType w:val="multilevel"/>
    <w:tmpl w:val="8338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F650D9"/>
    <w:multiLevelType w:val="hybridMultilevel"/>
    <w:tmpl w:val="B330DD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BF1335"/>
    <w:multiLevelType w:val="hybridMultilevel"/>
    <w:tmpl w:val="69BCB69C"/>
    <w:lvl w:ilvl="0" w:tplc="EBEE88B8">
      <w:start w:val="1"/>
      <w:numFmt w:val="lowerLetter"/>
      <w:lvlText w:val="%1)"/>
      <w:lvlJc w:val="left"/>
      <w:pPr>
        <w:ind w:left="720" w:hanging="360"/>
      </w:pPr>
      <w:rPr>
        <w:rFonts w:eastAsia="Lucida Sans Unicode"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937AFA"/>
    <w:multiLevelType w:val="multilevel"/>
    <w:tmpl w:val="43AE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40575"/>
    <w:multiLevelType w:val="hybridMultilevel"/>
    <w:tmpl w:val="2A4E6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3C6665"/>
    <w:multiLevelType w:val="multilevel"/>
    <w:tmpl w:val="F2B2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14717"/>
    <w:multiLevelType w:val="multilevel"/>
    <w:tmpl w:val="0C36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A16E9"/>
    <w:multiLevelType w:val="hybridMultilevel"/>
    <w:tmpl w:val="5E1A6574"/>
    <w:lvl w:ilvl="0" w:tplc="438A5D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6B1B83"/>
    <w:multiLevelType w:val="hybridMultilevel"/>
    <w:tmpl w:val="7E7E15E0"/>
    <w:lvl w:ilvl="0" w:tplc="434665FA">
      <w:numFmt w:val="bullet"/>
      <w:lvlText w:val="-"/>
      <w:lvlJc w:val="left"/>
      <w:pPr>
        <w:ind w:left="720" w:hanging="360"/>
      </w:pPr>
      <w:rPr>
        <w:rFonts w:ascii="Calibri" w:eastAsia="Lucida Sans Unicode"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644694"/>
    <w:multiLevelType w:val="multilevel"/>
    <w:tmpl w:val="9FE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27A15"/>
    <w:multiLevelType w:val="hybridMultilevel"/>
    <w:tmpl w:val="960CB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5F0C44"/>
    <w:multiLevelType w:val="multilevel"/>
    <w:tmpl w:val="651C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30828"/>
    <w:multiLevelType w:val="multilevel"/>
    <w:tmpl w:val="4F06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2601AB"/>
    <w:multiLevelType w:val="multilevel"/>
    <w:tmpl w:val="44A8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81695"/>
    <w:multiLevelType w:val="hybridMultilevel"/>
    <w:tmpl w:val="F0548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6"/>
  </w:num>
  <w:num w:numId="5">
    <w:abstractNumId w:val="19"/>
  </w:num>
  <w:num w:numId="6">
    <w:abstractNumId w:val="17"/>
  </w:num>
  <w:num w:numId="7">
    <w:abstractNumId w:val="5"/>
  </w:num>
  <w:num w:numId="8">
    <w:abstractNumId w:val="4"/>
  </w:num>
  <w:num w:numId="9">
    <w:abstractNumId w:val="22"/>
  </w:num>
  <w:num w:numId="10">
    <w:abstractNumId w:val="0"/>
  </w:num>
  <w:num w:numId="11">
    <w:abstractNumId w:val="15"/>
  </w:num>
  <w:num w:numId="12">
    <w:abstractNumId w:val="20"/>
  </w:num>
  <w:num w:numId="13">
    <w:abstractNumId w:val="14"/>
  </w:num>
  <w:num w:numId="14">
    <w:abstractNumId w:val="18"/>
  </w:num>
  <w:num w:numId="15">
    <w:abstractNumId w:val="12"/>
  </w:num>
  <w:num w:numId="16">
    <w:abstractNumId w:val="9"/>
  </w:num>
  <w:num w:numId="17">
    <w:abstractNumId w:val="1"/>
  </w:num>
  <w:num w:numId="18">
    <w:abstractNumId w:val="2"/>
  </w:num>
  <w:num w:numId="19">
    <w:abstractNumId w:val="23"/>
  </w:num>
  <w:num w:numId="20">
    <w:abstractNumId w:val="10"/>
  </w:num>
  <w:num w:numId="21">
    <w:abstractNumId w:val="7"/>
  </w:num>
  <w:num w:numId="22">
    <w:abstractNumId w:val="16"/>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3A"/>
    <w:rsid w:val="00001376"/>
    <w:rsid w:val="0000201F"/>
    <w:rsid w:val="000154A6"/>
    <w:rsid w:val="000201EC"/>
    <w:rsid w:val="0002188C"/>
    <w:rsid w:val="00033C1F"/>
    <w:rsid w:val="00035DDA"/>
    <w:rsid w:val="00036B59"/>
    <w:rsid w:val="0003718C"/>
    <w:rsid w:val="00041CD7"/>
    <w:rsid w:val="00045817"/>
    <w:rsid w:val="00054C73"/>
    <w:rsid w:val="000806B2"/>
    <w:rsid w:val="00085F97"/>
    <w:rsid w:val="00086820"/>
    <w:rsid w:val="00087AA1"/>
    <w:rsid w:val="00093D21"/>
    <w:rsid w:val="000A6CF9"/>
    <w:rsid w:val="000B14EA"/>
    <w:rsid w:val="000B7422"/>
    <w:rsid w:val="000C1E6B"/>
    <w:rsid w:val="000C22C6"/>
    <w:rsid w:val="000C3214"/>
    <w:rsid w:val="000C47FC"/>
    <w:rsid w:val="000C5C84"/>
    <w:rsid w:val="000C7468"/>
    <w:rsid w:val="000E118C"/>
    <w:rsid w:val="000E386D"/>
    <w:rsid w:val="000F0F52"/>
    <w:rsid w:val="000F3FA7"/>
    <w:rsid w:val="00100382"/>
    <w:rsid w:val="00103558"/>
    <w:rsid w:val="00123169"/>
    <w:rsid w:val="0012363A"/>
    <w:rsid w:val="00124258"/>
    <w:rsid w:val="0012662D"/>
    <w:rsid w:val="00133C1D"/>
    <w:rsid w:val="001462B0"/>
    <w:rsid w:val="00151A13"/>
    <w:rsid w:val="00175B10"/>
    <w:rsid w:val="00185AEF"/>
    <w:rsid w:val="001869F1"/>
    <w:rsid w:val="00194E23"/>
    <w:rsid w:val="00196B13"/>
    <w:rsid w:val="001B29BA"/>
    <w:rsid w:val="001C4C56"/>
    <w:rsid w:val="001D76E6"/>
    <w:rsid w:val="001F0C1E"/>
    <w:rsid w:val="001F129E"/>
    <w:rsid w:val="001F4A6B"/>
    <w:rsid w:val="00207FD2"/>
    <w:rsid w:val="00217385"/>
    <w:rsid w:val="00217DAD"/>
    <w:rsid w:val="00224212"/>
    <w:rsid w:val="00225239"/>
    <w:rsid w:val="002330C5"/>
    <w:rsid w:val="002360F2"/>
    <w:rsid w:val="00237790"/>
    <w:rsid w:val="00241404"/>
    <w:rsid w:val="00250BB9"/>
    <w:rsid w:val="002546B6"/>
    <w:rsid w:val="00263BDC"/>
    <w:rsid w:val="0028644F"/>
    <w:rsid w:val="00290B2C"/>
    <w:rsid w:val="002B1771"/>
    <w:rsid w:val="002B377E"/>
    <w:rsid w:val="002B5E29"/>
    <w:rsid w:val="002D5144"/>
    <w:rsid w:val="002D5A28"/>
    <w:rsid w:val="002E1DDD"/>
    <w:rsid w:val="002E508B"/>
    <w:rsid w:val="002E6866"/>
    <w:rsid w:val="002F5B35"/>
    <w:rsid w:val="0030165D"/>
    <w:rsid w:val="003040F1"/>
    <w:rsid w:val="003143F1"/>
    <w:rsid w:val="003213D8"/>
    <w:rsid w:val="00326118"/>
    <w:rsid w:val="00332B86"/>
    <w:rsid w:val="00336AFB"/>
    <w:rsid w:val="003412D0"/>
    <w:rsid w:val="00341652"/>
    <w:rsid w:val="003470CA"/>
    <w:rsid w:val="00354959"/>
    <w:rsid w:val="00361386"/>
    <w:rsid w:val="003625A1"/>
    <w:rsid w:val="00363B6B"/>
    <w:rsid w:val="00370124"/>
    <w:rsid w:val="00377676"/>
    <w:rsid w:val="00382D10"/>
    <w:rsid w:val="003838C1"/>
    <w:rsid w:val="003B0D7C"/>
    <w:rsid w:val="003B62E3"/>
    <w:rsid w:val="003C1050"/>
    <w:rsid w:val="003C1987"/>
    <w:rsid w:val="003C6E0E"/>
    <w:rsid w:val="003D2B7A"/>
    <w:rsid w:val="003E6914"/>
    <w:rsid w:val="003F122B"/>
    <w:rsid w:val="003F4FC1"/>
    <w:rsid w:val="004011E9"/>
    <w:rsid w:val="00413FA6"/>
    <w:rsid w:val="004226A6"/>
    <w:rsid w:val="00426FEF"/>
    <w:rsid w:val="004344E4"/>
    <w:rsid w:val="00434BD4"/>
    <w:rsid w:val="00437F6C"/>
    <w:rsid w:val="004506C6"/>
    <w:rsid w:val="00454673"/>
    <w:rsid w:val="00460567"/>
    <w:rsid w:val="00462A34"/>
    <w:rsid w:val="004764FE"/>
    <w:rsid w:val="004969B9"/>
    <w:rsid w:val="00497747"/>
    <w:rsid w:val="004A6D71"/>
    <w:rsid w:val="004A78D7"/>
    <w:rsid w:val="004B036F"/>
    <w:rsid w:val="004B5FE3"/>
    <w:rsid w:val="004C0541"/>
    <w:rsid w:val="004C6B5C"/>
    <w:rsid w:val="004D1EAC"/>
    <w:rsid w:val="004D4EC6"/>
    <w:rsid w:val="004F0245"/>
    <w:rsid w:val="00503DBD"/>
    <w:rsid w:val="00503F8B"/>
    <w:rsid w:val="00512FDC"/>
    <w:rsid w:val="00521DBD"/>
    <w:rsid w:val="00531C98"/>
    <w:rsid w:val="00532682"/>
    <w:rsid w:val="00554A99"/>
    <w:rsid w:val="00565445"/>
    <w:rsid w:val="00580A0C"/>
    <w:rsid w:val="00592FFD"/>
    <w:rsid w:val="00597557"/>
    <w:rsid w:val="00597753"/>
    <w:rsid w:val="005A0921"/>
    <w:rsid w:val="005A5432"/>
    <w:rsid w:val="005B0C9D"/>
    <w:rsid w:val="005D48C3"/>
    <w:rsid w:val="005F101A"/>
    <w:rsid w:val="005F62AA"/>
    <w:rsid w:val="0060226B"/>
    <w:rsid w:val="00612941"/>
    <w:rsid w:val="00613071"/>
    <w:rsid w:val="00643928"/>
    <w:rsid w:val="00644B61"/>
    <w:rsid w:val="00644C3D"/>
    <w:rsid w:val="006452CE"/>
    <w:rsid w:val="006456EA"/>
    <w:rsid w:val="00647F99"/>
    <w:rsid w:val="00651E79"/>
    <w:rsid w:val="00652D3A"/>
    <w:rsid w:val="0066390F"/>
    <w:rsid w:val="00676E44"/>
    <w:rsid w:val="006775C6"/>
    <w:rsid w:val="00685253"/>
    <w:rsid w:val="0068752D"/>
    <w:rsid w:val="00697180"/>
    <w:rsid w:val="006A12DE"/>
    <w:rsid w:val="006A2461"/>
    <w:rsid w:val="006A3BE6"/>
    <w:rsid w:val="006C24FD"/>
    <w:rsid w:val="006D08BA"/>
    <w:rsid w:val="006D3BFF"/>
    <w:rsid w:val="006E20DD"/>
    <w:rsid w:val="006E2F61"/>
    <w:rsid w:val="006F0DB6"/>
    <w:rsid w:val="006F39B3"/>
    <w:rsid w:val="007018DE"/>
    <w:rsid w:val="00720302"/>
    <w:rsid w:val="00725833"/>
    <w:rsid w:val="00727263"/>
    <w:rsid w:val="00741F6F"/>
    <w:rsid w:val="00744DDF"/>
    <w:rsid w:val="00766763"/>
    <w:rsid w:val="00771820"/>
    <w:rsid w:val="00773D97"/>
    <w:rsid w:val="00791325"/>
    <w:rsid w:val="0079595E"/>
    <w:rsid w:val="007C0A3F"/>
    <w:rsid w:val="007C18D9"/>
    <w:rsid w:val="007E352B"/>
    <w:rsid w:val="007F2453"/>
    <w:rsid w:val="007F6A77"/>
    <w:rsid w:val="008005F8"/>
    <w:rsid w:val="008069FC"/>
    <w:rsid w:val="00810820"/>
    <w:rsid w:val="00814211"/>
    <w:rsid w:val="0082246A"/>
    <w:rsid w:val="00833EF3"/>
    <w:rsid w:val="00835149"/>
    <w:rsid w:val="0083646D"/>
    <w:rsid w:val="00852309"/>
    <w:rsid w:val="00853D04"/>
    <w:rsid w:val="008555C8"/>
    <w:rsid w:val="0086031D"/>
    <w:rsid w:val="00874F87"/>
    <w:rsid w:val="008778C4"/>
    <w:rsid w:val="00887354"/>
    <w:rsid w:val="0089197F"/>
    <w:rsid w:val="0089322B"/>
    <w:rsid w:val="008941D9"/>
    <w:rsid w:val="008A6558"/>
    <w:rsid w:val="008C6AF3"/>
    <w:rsid w:val="008C6FF7"/>
    <w:rsid w:val="008D15A3"/>
    <w:rsid w:val="008E30A0"/>
    <w:rsid w:val="008E5DD4"/>
    <w:rsid w:val="008F101A"/>
    <w:rsid w:val="008F687C"/>
    <w:rsid w:val="008F77C1"/>
    <w:rsid w:val="00902842"/>
    <w:rsid w:val="00903595"/>
    <w:rsid w:val="00911FF2"/>
    <w:rsid w:val="00912625"/>
    <w:rsid w:val="009129D9"/>
    <w:rsid w:val="00914164"/>
    <w:rsid w:val="0091462F"/>
    <w:rsid w:val="00915DC0"/>
    <w:rsid w:val="0091655D"/>
    <w:rsid w:val="0092094F"/>
    <w:rsid w:val="009352C2"/>
    <w:rsid w:val="009518A0"/>
    <w:rsid w:val="00973461"/>
    <w:rsid w:val="0097356F"/>
    <w:rsid w:val="009844A6"/>
    <w:rsid w:val="009A2EDD"/>
    <w:rsid w:val="009A4EBA"/>
    <w:rsid w:val="009A573A"/>
    <w:rsid w:val="009A6CBC"/>
    <w:rsid w:val="009C576B"/>
    <w:rsid w:val="009C6A3E"/>
    <w:rsid w:val="009E7197"/>
    <w:rsid w:val="009F3772"/>
    <w:rsid w:val="00A142D2"/>
    <w:rsid w:val="00A1550F"/>
    <w:rsid w:val="00A21948"/>
    <w:rsid w:val="00A34221"/>
    <w:rsid w:val="00A36058"/>
    <w:rsid w:val="00A46309"/>
    <w:rsid w:val="00A46ECA"/>
    <w:rsid w:val="00A54448"/>
    <w:rsid w:val="00A571DE"/>
    <w:rsid w:val="00A57AA4"/>
    <w:rsid w:val="00A62865"/>
    <w:rsid w:val="00A7105D"/>
    <w:rsid w:val="00A719BD"/>
    <w:rsid w:val="00A73177"/>
    <w:rsid w:val="00A82170"/>
    <w:rsid w:val="00A91856"/>
    <w:rsid w:val="00A9783B"/>
    <w:rsid w:val="00AA2E23"/>
    <w:rsid w:val="00AA3754"/>
    <w:rsid w:val="00AA62BD"/>
    <w:rsid w:val="00AB1F58"/>
    <w:rsid w:val="00AB77B6"/>
    <w:rsid w:val="00AB7E4B"/>
    <w:rsid w:val="00AC4E6B"/>
    <w:rsid w:val="00AC5C69"/>
    <w:rsid w:val="00AC78BE"/>
    <w:rsid w:val="00AD22A2"/>
    <w:rsid w:val="00AE1244"/>
    <w:rsid w:val="00AE2883"/>
    <w:rsid w:val="00AE46DC"/>
    <w:rsid w:val="00AF0CC8"/>
    <w:rsid w:val="00B1158E"/>
    <w:rsid w:val="00B13019"/>
    <w:rsid w:val="00B1354C"/>
    <w:rsid w:val="00B158B6"/>
    <w:rsid w:val="00B378B8"/>
    <w:rsid w:val="00B55805"/>
    <w:rsid w:val="00B6562B"/>
    <w:rsid w:val="00B72F1D"/>
    <w:rsid w:val="00B75471"/>
    <w:rsid w:val="00B92B62"/>
    <w:rsid w:val="00B94AF7"/>
    <w:rsid w:val="00B971D0"/>
    <w:rsid w:val="00BB5408"/>
    <w:rsid w:val="00BC0854"/>
    <w:rsid w:val="00BC1D50"/>
    <w:rsid w:val="00BC4F48"/>
    <w:rsid w:val="00BD5E89"/>
    <w:rsid w:val="00BE69F4"/>
    <w:rsid w:val="00BF30BB"/>
    <w:rsid w:val="00BF6F0F"/>
    <w:rsid w:val="00BF7C86"/>
    <w:rsid w:val="00C10B9D"/>
    <w:rsid w:val="00C110EB"/>
    <w:rsid w:val="00C12E85"/>
    <w:rsid w:val="00C152A1"/>
    <w:rsid w:val="00C166BD"/>
    <w:rsid w:val="00C412A0"/>
    <w:rsid w:val="00C452AD"/>
    <w:rsid w:val="00C53B74"/>
    <w:rsid w:val="00C67056"/>
    <w:rsid w:val="00C75C6E"/>
    <w:rsid w:val="00C85C19"/>
    <w:rsid w:val="00C878B6"/>
    <w:rsid w:val="00C87C69"/>
    <w:rsid w:val="00CA098F"/>
    <w:rsid w:val="00CA77E2"/>
    <w:rsid w:val="00CC24D7"/>
    <w:rsid w:val="00CE12A9"/>
    <w:rsid w:val="00CE141E"/>
    <w:rsid w:val="00CE6D50"/>
    <w:rsid w:val="00CE727B"/>
    <w:rsid w:val="00CF4441"/>
    <w:rsid w:val="00CF615C"/>
    <w:rsid w:val="00D01F27"/>
    <w:rsid w:val="00D2237F"/>
    <w:rsid w:val="00D32AD6"/>
    <w:rsid w:val="00D3554B"/>
    <w:rsid w:val="00D36782"/>
    <w:rsid w:val="00D477BA"/>
    <w:rsid w:val="00D51A18"/>
    <w:rsid w:val="00D537D0"/>
    <w:rsid w:val="00D601E8"/>
    <w:rsid w:val="00D63794"/>
    <w:rsid w:val="00D7528D"/>
    <w:rsid w:val="00D84B24"/>
    <w:rsid w:val="00D9128D"/>
    <w:rsid w:val="00D9680E"/>
    <w:rsid w:val="00D9717E"/>
    <w:rsid w:val="00DA365B"/>
    <w:rsid w:val="00DB28D2"/>
    <w:rsid w:val="00DC3351"/>
    <w:rsid w:val="00DC56F6"/>
    <w:rsid w:val="00DC5D11"/>
    <w:rsid w:val="00DD2A9F"/>
    <w:rsid w:val="00DF7D12"/>
    <w:rsid w:val="00E1045B"/>
    <w:rsid w:val="00E226C2"/>
    <w:rsid w:val="00E2374C"/>
    <w:rsid w:val="00E2652C"/>
    <w:rsid w:val="00E27128"/>
    <w:rsid w:val="00E33014"/>
    <w:rsid w:val="00E623BB"/>
    <w:rsid w:val="00E63114"/>
    <w:rsid w:val="00E636B6"/>
    <w:rsid w:val="00E80781"/>
    <w:rsid w:val="00E9093F"/>
    <w:rsid w:val="00EA3855"/>
    <w:rsid w:val="00EC398A"/>
    <w:rsid w:val="00EC74F0"/>
    <w:rsid w:val="00F00DC3"/>
    <w:rsid w:val="00F14AD9"/>
    <w:rsid w:val="00F20969"/>
    <w:rsid w:val="00F365DF"/>
    <w:rsid w:val="00F750C0"/>
    <w:rsid w:val="00F90C7E"/>
    <w:rsid w:val="00FB0760"/>
    <w:rsid w:val="00FD07A8"/>
    <w:rsid w:val="00FD1B09"/>
    <w:rsid w:val="00FD2FC5"/>
    <w:rsid w:val="00FF3434"/>
    <w:rsid w:val="00FF345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53747A"/>
  <w15:docId w15:val="{14011220-EF66-4DF6-AC32-DE8B0803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A573A"/>
    <w:pPr>
      <w:widowControl w:val="0"/>
      <w:suppressAutoHyphens/>
      <w:autoSpaceDN w:val="0"/>
      <w:spacing w:after="0" w:line="240" w:lineRule="auto"/>
      <w:textAlignment w:val="baseline"/>
    </w:pPr>
    <w:rPr>
      <w:rFonts w:ascii="Garamond" w:eastAsia="Lucida Sans Unicode" w:hAnsi="Garamond" w:cs="Tahoma"/>
      <w:kern w:val="3"/>
      <w:sz w:val="24"/>
      <w:szCs w:val="24"/>
      <w:lang w:eastAsia="nl-NL" w:bidi="nl-NL"/>
    </w:rPr>
  </w:style>
  <w:style w:type="paragraph" w:styleId="Kop1">
    <w:name w:val="heading 1"/>
    <w:basedOn w:val="Standaard"/>
    <w:next w:val="Standaard"/>
    <w:link w:val="Kop1Char"/>
    <w:uiPriority w:val="9"/>
    <w:qFormat/>
    <w:rsid w:val="00224212"/>
    <w:pPr>
      <w:keepNext/>
      <w:keepLines/>
      <w:widowControl/>
      <w:suppressAutoHyphens w:val="0"/>
      <w:autoSpaceDN/>
      <w:spacing w:before="480" w:line="276" w:lineRule="auto"/>
      <w:textAlignment w:val="auto"/>
      <w:outlineLvl w:val="0"/>
    </w:pPr>
    <w:rPr>
      <w:rFonts w:asciiTheme="majorHAnsi" w:eastAsiaTheme="majorEastAsia" w:hAnsiTheme="majorHAnsi" w:cstheme="majorBidi"/>
      <w:b/>
      <w:bCs/>
      <w:color w:val="365F91" w:themeColor="accent1" w:themeShade="BF"/>
      <w:kern w:val="0"/>
      <w:sz w:val="28"/>
      <w:szCs w:val="28"/>
      <w:lang w:eastAsia="en-US" w:bidi="ar-SA"/>
    </w:rPr>
  </w:style>
  <w:style w:type="paragraph" w:styleId="Kop2">
    <w:name w:val="heading 2"/>
    <w:basedOn w:val="Standaard"/>
    <w:next w:val="Standaard"/>
    <w:link w:val="Kop2Char"/>
    <w:uiPriority w:val="9"/>
    <w:unhideWhenUsed/>
    <w:qFormat/>
    <w:rsid w:val="00224212"/>
    <w:pPr>
      <w:keepNext/>
      <w:keepLines/>
      <w:widowControl/>
      <w:suppressAutoHyphens w:val="0"/>
      <w:autoSpaceDN/>
      <w:spacing w:before="200" w:line="276" w:lineRule="auto"/>
      <w:textAlignment w:val="auto"/>
      <w:outlineLvl w:val="1"/>
    </w:pPr>
    <w:rPr>
      <w:rFonts w:asciiTheme="majorHAnsi" w:eastAsiaTheme="majorEastAsia" w:hAnsiTheme="majorHAnsi" w:cstheme="majorBidi"/>
      <w:b/>
      <w:bCs/>
      <w:color w:val="4F81BD" w:themeColor="accent1"/>
      <w:kern w:val="0"/>
      <w:sz w:val="26"/>
      <w:szCs w:val="26"/>
      <w:lang w:eastAsia="en-US" w:bidi="ar-SA"/>
    </w:rPr>
  </w:style>
  <w:style w:type="paragraph" w:styleId="Kop3">
    <w:name w:val="heading 3"/>
    <w:basedOn w:val="Standaard"/>
    <w:next w:val="Standaard"/>
    <w:link w:val="Kop3Char"/>
    <w:uiPriority w:val="9"/>
    <w:unhideWhenUsed/>
    <w:qFormat/>
    <w:rsid w:val="00224212"/>
    <w:pPr>
      <w:keepNext/>
      <w:keepLines/>
      <w:widowControl/>
      <w:suppressAutoHyphens w:val="0"/>
      <w:autoSpaceDN/>
      <w:spacing w:before="200" w:line="276" w:lineRule="auto"/>
      <w:textAlignment w:val="auto"/>
      <w:outlineLvl w:val="2"/>
    </w:pPr>
    <w:rPr>
      <w:rFonts w:asciiTheme="majorHAnsi" w:eastAsiaTheme="majorEastAsia" w:hAnsiTheme="majorHAnsi" w:cstheme="majorBidi"/>
      <w:b/>
      <w:bCs/>
      <w:color w:val="4F81BD" w:themeColor="accent1"/>
      <w:kern w:val="0"/>
      <w:sz w:val="22"/>
      <w:szCs w:val="22"/>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
    <w:name w:val="Alinea"/>
    <w:basedOn w:val="Standaard"/>
    <w:rsid w:val="009A573A"/>
    <w:pPr>
      <w:widowControl/>
      <w:suppressLineNumbers/>
      <w:suppressAutoHyphens w:val="0"/>
      <w:spacing w:line="280" w:lineRule="exact"/>
      <w:ind w:right="684"/>
    </w:pPr>
    <w:rPr>
      <w:rFonts w:ascii="Arial" w:hAnsi="Arial"/>
      <w:spacing w:val="6"/>
      <w:kern w:val="0"/>
      <w:sz w:val="20"/>
    </w:rPr>
  </w:style>
  <w:style w:type="paragraph" w:styleId="Koptekst">
    <w:name w:val="header"/>
    <w:basedOn w:val="Standaard"/>
    <w:link w:val="KoptekstChar"/>
    <w:unhideWhenUsed/>
    <w:rsid w:val="009A573A"/>
    <w:pPr>
      <w:tabs>
        <w:tab w:val="center" w:pos="4536"/>
        <w:tab w:val="right" w:pos="9072"/>
      </w:tabs>
    </w:pPr>
  </w:style>
  <w:style w:type="character" w:customStyle="1" w:styleId="KoptekstChar">
    <w:name w:val="Koptekst Char"/>
    <w:basedOn w:val="Standaardalinea-lettertype"/>
    <w:link w:val="Koptekst"/>
    <w:uiPriority w:val="99"/>
    <w:rsid w:val="009A573A"/>
    <w:rPr>
      <w:rFonts w:ascii="Garamond" w:eastAsia="Lucida Sans Unicode" w:hAnsi="Garamond" w:cs="Tahoma"/>
      <w:kern w:val="3"/>
      <w:sz w:val="24"/>
      <w:szCs w:val="24"/>
      <w:lang w:eastAsia="nl-NL" w:bidi="nl-NL"/>
    </w:rPr>
  </w:style>
  <w:style w:type="paragraph" w:styleId="Voettekst">
    <w:name w:val="footer"/>
    <w:basedOn w:val="Standaard"/>
    <w:link w:val="VoettekstChar"/>
    <w:uiPriority w:val="99"/>
    <w:unhideWhenUsed/>
    <w:rsid w:val="009A573A"/>
    <w:pPr>
      <w:tabs>
        <w:tab w:val="center" w:pos="4536"/>
        <w:tab w:val="right" w:pos="9072"/>
      </w:tabs>
    </w:pPr>
  </w:style>
  <w:style w:type="character" w:customStyle="1" w:styleId="VoettekstChar">
    <w:name w:val="Voettekst Char"/>
    <w:basedOn w:val="Standaardalinea-lettertype"/>
    <w:link w:val="Voettekst"/>
    <w:uiPriority w:val="99"/>
    <w:rsid w:val="009A573A"/>
    <w:rPr>
      <w:rFonts w:ascii="Garamond" w:eastAsia="Lucida Sans Unicode" w:hAnsi="Garamond" w:cs="Tahoma"/>
      <w:kern w:val="3"/>
      <w:sz w:val="24"/>
      <w:szCs w:val="24"/>
      <w:lang w:eastAsia="nl-NL" w:bidi="nl-NL"/>
    </w:rPr>
  </w:style>
  <w:style w:type="paragraph" w:customStyle="1" w:styleId="TableContents">
    <w:name w:val="Table Contents"/>
    <w:basedOn w:val="Standaard"/>
    <w:rsid w:val="009A573A"/>
    <w:pPr>
      <w:widowControl/>
      <w:suppressLineNumbers/>
      <w:suppressAutoHyphens w:val="0"/>
      <w:spacing w:line="288" w:lineRule="auto"/>
    </w:pPr>
    <w:rPr>
      <w:rFonts w:ascii="Arial" w:hAnsi="Arial"/>
      <w:spacing w:val="6"/>
      <w:kern w:val="0"/>
      <w:sz w:val="16"/>
    </w:rPr>
  </w:style>
  <w:style w:type="paragraph" w:styleId="Ballontekst">
    <w:name w:val="Balloon Text"/>
    <w:basedOn w:val="Standaard"/>
    <w:link w:val="BallontekstChar"/>
    <w:uiPriority w:val="99"/>
    <w:semiHidden/>
    <w:unhideWhenUsed/>
    <w:rsid w:val="009A573A"/>
    <w:rPr>
      <w:rFonts w:ascii="Tahoma" w:hAnsi="Tahoma"/>
      <w:sz w:val="16"/>
      <w:szCs w:val="16"/>
    </w:rPr>
  </w:style>
  <w:style w:type="character" w:customStyle="1" w:styleId="BallontekstChar">
    <w:name w:val="Ballontekst Char"/>
    <w:basedOn w:val="Standaardalinea-lettertype"/>
    <w:link w:val="Ballontekst"/>
    <w:uiPriority w:val="99"/>
    <w:semiHidden/>
    <w:rsid w:val="009A573A"/>
    <w:rPr>
      <w:rFonts w:ascii="Tahoma" w:eastAsia="Lucida Sans Unicode" w:hAnsi="Tahoma" w:cs="Tahoma"/>
      <w:kern w:val="3"/>
      <w:sz w:val="16"/>
      <w:szCs w:val="16"/>
      <w:lang w:eastAsia="nl-NL" w:bidi="nl-NL"/>
    </w:rPr>
  </w:style>
  <w:style w:type="character" w:styleId="Verwijzingopmerking">
    <w:name w:val="annotation reference"/>
    <w:basedOn w:val="Standaardalinea-lettertype"/>
    <w:uiPriority w:val="99"/>
    <w:semiHidden/>
    <w:unhideWhenUsed/>
    <w:rsid w:val="00597753"/>
    <w:rPr>
      <w:sz w:val="16"/>
      <w:szCs w:val="16"/>
    </w:rPr>
  </w:style>
  <w:style w:type="paragraph" w:styleId="Tekstopmerking">
    <w:name w:val="annotation text"/>
    <w:basedOn w:val="Standaard"/>
    <w:link w:val="TekstopmerkingChar"/>
    <w:uiPriority w:val="99"/>
    <w:semiHidden/>
    <w:unhideWhenUsed/>
    <w:rsid w:val="00597753"/>
    <w:rPr>
      <w:sz w:val="20"/>
      <w:szCs w:val="20"/>
    </w:rPr>
  </w:style>
  <w:style w:type="character" w:customStyle="1" w:styleId="TekstopmerkingChar">
    <w:name w:val="Tekst opmerking Char"/>
    <w:basedOn w:val="Standaardalinea-lettertype"/>
    <w:link w:val="Tekstopmerking"/>
    <w:uiPriority w:val="99"/>
    <w:semiHidden/>
    <w:rsid w:val="00597753"/>
    <w:rPr>
      <w:rFonts w:ascii="Garamond" w:eastAsia="Lucida Sans Unicode" w:hAnsi="Garamond" w:cs="Tahoma"/>
      <w:kern w:val="3"/>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597753"/>
    <w:rPr>
      <w:b/>
      <w:bCs/>
    </w:rPr>
  </w:style>
  <w:style w:type="character" w:customStyle="1" w:styleId="OnderwerpvanopmerkingChar">
    <w:name w:val="Onderwerp van opmerking Char"/>
    <w:basedOn w:val="TekstopmerkingChar"/>
    <w:link w:val="Onderwerpvanopmerking"/>
    <w:uiPriority w:val="99"/>
    <w:semiHidden/>
    <w:rsid w:val="00597753"/>
    <w:rPr>
      <w:rFonts w:ascii="Garamond" w:eastAsia="Lucida Sans Unicode" w:hAnsi="Garamond" w:cs="Tahoma"/>
      <w:b/>
      <w:bCs/>
      <w:kern w:val="3"/>
      <w:sz w:val="20"/>
      <w:szCs w:val="20"/>
      <w:lang w:eastAsia="nl-NL" w:bidi="nl-NL"/>
    </w:rPr>
  </w:style>
  <w:style w:type="paragraph" w:customStyle="1" w:styleId="ParaAttribute0">
    <w:name w:val="ParaAttribute0"/>
    <w:rsid w:val="001B29BA"/>
    <w:pPr>
      <w:widowControl w:val="0"/>
      <w:wordWrap w:val="0"/>
      <w:spacing w:after="0" w:line="240" w:lineRule="auto"/>
    </w:pPr>
    <w:rPr>
      <w:rFonts w:ascii="Times New Roman" w:eastAsia="Batang" w:hAnsi="Times New Roman" w:cs="Times New Roman"/>
      <w:sz w:val="20"/>
      <w:szCs w:val="20"/>
      <w:lang w:eastAsia="nl-NL"/>
    </w:rPr>
  </w:style>
  <w:style w:type="character" w:customStyle="1" w:styleId="CharAttribute0">
    <w:name w:val="CharAttribute0"/>
    <w:rsid w:val="001B29BA"/>
    <w:rPr>
      <w:rFonts w:ascii="Times New Roman" w:eastAsia="Times New Roman" w:hAnsi="Times New Roman"/>
    </w:rPr>
  </w:style>
  <w:style w:type="character" w:styleId="Hyperlink">
    <w:name w:val="Hyperlink"/>
    <w:basedOn w:val="Standaardalinea-lettertype"/>
    <w:uiPriority w:val="99"/>
    <w:unhideWhenUsed/>
    <w:rsid w:val="00E63114"/>
    <w:rPr>
      <w:color w:val="0000FF" w:themeColor="hyperlink"/>
      <w:u w:val="single"/>
    </w:rPr>
  </w:style>
  <w:style w:type="character" w:customStyle="1" w:styleId="organization">
    <w:name w:val="organization"/>
    <w:basedOn w:val="Standaardalinea-lettertype"/>
    <w:rsid w:val="00BC4F48"/>
  </w:style>
  <w:style w:type="paragraph" w:styleId="Lijstalinea">
    <w:name w:val="List Paragraph"/>
    <w:basedOn w:val="Standaard"/>
    <w:uiPriority w:val="34"/>
    <w:qFormat/>
    <w:rsid w:val="001F129E"/>
    <w:pPr>
      <w:ind w:left="720"/>
      <w:contextualSpacing/>
    </w:pPr>
  </w:style>
  <w:style w:type="paragraph" w:styleId="Normaalweb">
    <w:name w:val="Normal (Web)"/>
    <w:basedOn w:val="Standaard"/>
    <w:uiPriority w:val="99"/>
    <w:semiHidden/>
    <w:unhideWhenUsed/>
    <w:rsid w:val="00363B6B"/>
    <w:pPr>
      <w:widowControl/>
      <w:suppressAutoHyphens w:val="0"/>
      <w:autoSpaceDN/>
      <w:spacing w:before="100" w:beforeAutospacing="1" w:after="100" w:afterAutospacing="1"/>
      <w:textAlignment w:val="auto"/>
    </w:pPr>
    <w:rPr>
      <w:rFonts w:ascii="Times New Roman" w:eastAsia="Times New Roman" w:hAnsi="Times New Roman" w:cs="Times New Roman"/>
      <w:kern w:val="0"/>
      <w:lang w:bidi="ar-SA"/>
    </w:rPr>
  </w:style>
  <w:style w:type="table" w:styleId="Tabelraster">
    <w:name w:val="Table Grid"/>
    <w:basedOn w:val="Standaardtabel"/>
    <w:uiPriority w:val="59"/>
    <w:rsid w:val="00795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24212"/>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224212"/>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22421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14903">
      <w:bodyDiv w:val="1"/>
      <w:marLeft w:val="0"/>
      <w:marRight w:val="0"/>
      <w:marTop w:val="0"/>
      <w:marBottom w:val="0"/>
      <w:divBdr>
        <w:top w:val="none" w:sz="0" w:space="0" w:color="auto"/>
        <w:left w:val="none" w:sz="0" w:space="0" w:color="auto"/>
        <w:bottom w:val="none" w:sz="0" w:space="0" w:color="auto"/>
        <w:right w:val="none" w:sz="0" w:space="0" w:color="auto"/>
      </w:divBdr>
    </w:div>
    <w:div w:id="556357373">
      <w:bodyDiv w:val="1"/>
      <w:marLeft w:val="0"/>
      <w:marRight w:val="0"/>
      <w:marTop w:val="0"/>
      <w:marBottom w:val="0"/>
      <w:divBdr>
        <w:top w:val="none" w:sz="0" w:space="0" w:color="auto"/>
        <w:left w:val="none" w:sz="0" w:space="0" w:color="auto"/>
        <w:bottom w:val="none" w:sz="0" w:space="0" w:color="auto"/>
        <w:right w:val="none" w:sz="0" w:space="0" w:color="auto"/>
      </w:divBdr>
    </w:div>
    <w:div w:id="1627731988">
      <w:bodyDiv w:val="1"/>
      <w:marLeft w:val="0"/>
      <w:marRight w:val="0"/>
      <w:marTop w:val="0"/>
      <w:marBottom w:val="0"/>
      <w:divBdr>
        <w:top w:val="none" w:sz="0" w:space="0" w:color="auto"/>
        <w:left w:val="none" w:sz="0" w:space="0" w:color="auto"/>
        <w:bottom w:val="none" w:sz="0" w:space="0" w:color="auto"/>
        <w:right w:val="none" w:sz="0" w:space="0" w:color="auto"/>
      </w:divBdr>
      <w:divsChild>
        <w:div w:id="915630200">
          <w:marLeft w:val="0"/>
          <w:marRight w:val="0"/>
          <w:marTop w:val="0"/>
          <w:marBottom w:val="0"/>
          <w:divBdr>
            <w:top w:val="none" w:sz="0" w:space="0" w:color="auto"/>
            <w:left w:val="none" w:sz="0" w:space="0" w:color="auto"/>
            <w:bottom w:val="none" w:sz="0" w:space="0" w:color="auto"/>
            <w:right w:val="none" w:sz="0" w:space="0" w:color="auto"/>
          </w:divBdr>
        </w:div>
        <w:div w:id="1486972140">
          <w:marLeft w:val="0"/>
          <w:marRight w:val="0"/>
          <w:marTop w:val="0"/>
          <w:marBottom w:val="0"/>
          <w:divBdr>
            <w:top w:val="none" w:sz="0" w:space="0" w:color="auto"/>
            <w:left w:val="none" w:sz="0" w:space="0" w:color="auto"/>
            <w:bottom w:val="none" w:sz="0" w:space="0" w:color="auto"/>
            <w:right w:val="none" w:sz="0" w:space="0" w:color="auto"/>
          </w:divBdr>
        </w:div>
        <w:div w:id="1641417642">
          <w:marLeft w:val="0"/>
          <w:marRight w:val="0"/>
          <w:marTop w:val="0"/>
          <w:marBottom w:val="0"/>
          <w:divBdr>
            <w:top w:val="none" w:sz="0" w:space="0" w:color="auto"/>
            <w:left w:val="none" w:sz="0" w:space="0" w:color="auto"/>
            <w:bottom w:val="none" w:sz="0" w:space="0" w:color="auto"/>
            <w:right w:val="none" w:sz="0" w:space="0" w:color="auto"/>
          </w:divBdr>
        </w:div>
        <w:div w:id="58983227">
          <w:marLeft w:val="0"/>
          <w:marRight w:val="0"/>
          <w:marTop w:val="0"/>
          <w:marBottom w:val="0"/>
          <w:divBdr>
            <w:top w:val="none" w:sz="0" w:space="0" w:color="auto"/>
            <w:left w:val="none" w:sz="0" w:space="0" w:color="auto"/>
            <w:bottom w:val="none" w:sz="0" w:space="0" w:color="auto"/>
            <w:right w:val="none" w:sz="0" w:space="0" w:color="auto"/>
          </w:divBdr>
        </w:div>
        <w:div w:id="126437053">
          <w:marLeft w:val="0"/>
          <w:marRight w:val="0"/>
          <w:marTop w:val="0"/>
          <w:marBottom w:val="0"/>
          <w:divBdr>
            <w:top w:val="none" w:sz="0" w:space="0" w:color="auto"/>
            <w:left w:val="none" w:sz="0" w:space="0" w:color="auto"/>
            <w:bottom w:val="none" w:sz="0" w:space="0" w:color="auto"/>
            <w:right w:val="none" w:sz="0" w:space="0" w:color="auto"/>
          </w:divBdr>
        </w:div>
      </w:divsChild>
    </w:div>
    <w:div w:id="1632635142">
      <w:bodyDiv w:val="1"/>
      <w:marLeft w:val="0"/>
      <w:marRight w:val="0"/>
      <w:marTop w:val="0"/>
      <w:marBottom w:val="0"/>
      <w:divBdr>
        <w:top w:val="none" w:sz="0" w:space="0" w:color="auto"/>
        <w:left w:val="none" w:sz="0" w:space="0" w:color="auto"/>
        <w:bottom w:val="none" w:sz="0" w:space="0" w:color="auto"/>
        <w:right w:val="none" w:sz="0" w:space="0" w:color="auto"/>
      </w:divBdr>
    </w:div>
    <w:div w:id="20311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607</ap:Words>
  <ap:Characters>3344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2016-06-01T18:49:00.0000000Z</lastPrinted>
  <dcterms:created xsi:type="dcterms:W3CDTF">2018-11-06T20:26:00.0000000Z</dcterms:created>
  <dcterms:modified xsi:type="dcterms:W3CDTF">2018-11-06T20:55:00.0000000Z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0x010100DA450C75FE32AD468589EB7A6E6477EE</vt:lpwstr>
  </property>
</Properties>
</file>