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6A5F" w:rsidR="00AF6A5F" w:rsidP="00AF6A5F" w:rsidRDefault="00BE13D5" w14:paraId="3812C2A3" w14:textId="77777777">
      <w:pPr>
        <w:rPr>
          <w:b/>
        </w:rPr>
      </w:pPr>
      <w:bookmarkStart w:name="_GoBack" w:id="0"/>
      <w:bookmarkEnd w:id="0"/>
      <w:r>
        <w:rPr>
          <w:b/>
        </w:rPr>
        <w:t xml:space="preserve">Explanation of Vote – Kingdom of the Netherlands </w:t>
      </w:r>
    </w:p>
    <w:p w:rsidRPr="00AF6A5F" w:rsidR="00AF6A5F" w:rsidP="00AF6A5F" w:rsidRDefault="00AF6A5F" w14:paraId="3812C2A4" w14:textId="77777777"/>
    <w:p w:rsidRPr="00BE13D5" w:rsidR="00BE13D5" w:rsidP="00BE13D5" w:rsidRDefault="00AF6A5F" w14:paraId="3812C2A5" w14:textId="77777777">
      <w:pPr>
        <w:spacing w:line="360" w:lineRule="auto"/>
        <w:rPr>
          <w:rFonts w:ascii="Verdana" w:hAnsi="Verdana"/>
          <w:sz w:val="28"/>
          <w:szCs w:val="28"/>
        </w:rPr>
      </w:pPr>
      <w:r w:rsidRPr="00BE13D5">
        <w:rPr>
          <w:rFonts w:ascii="Verdana" w:hAnsi="Verdana"/>
          <w:sz w:val="28"/>
          <w:szCs w:val="28"/>
        </w:rPr>
        <w:t xml:space="preserve">The Kingdom of the Netherlands voted in </w:t>
      </w:r>
      <w:proofErr w:type="spellStart"/>
      <w:r w:rsidRPr="00BE13D5">
        <w:rPr>
          <w:rFonts w:ascii="Verdana" w:hAnsi="Verdana"/>
          <w:sz w:val="28"/>
          <w:szCs w:val="28"/>
        </w:rPr>
        <w:t>favour</w:t>
      </w:r>
      <w:proofErr w:type="spellEnd"/>
      <w:r w:rsidRPr="00BE13D5">
        <w:rPr>
          <w:rFonts w:ascii="Verdana" w:hAnsi="Verdana"/>
          <w:sz w:val="28"/>
          <w:szCs w:val="28"/>
        </w:rPr>
        <w:t xml:space="preserve"> of this resolution on the Palestinian leadership of the Group of 77 in order to enable the Palestinian delegation to carry out its responsibilities as Chair of the Group of 77. </w:t>
      </w:r>
    </w:p>
    <w:p w:rsidRPr="00BE13D5" w:rsidR="00BE13D5" w:rsidP="00BE13D5" w:rsidRDefault="00AF6A5F" w14:paraId="3812C2A6" w14:textId="77777777">
      <w:pPr>
        <w:spacing w:line="360" w:lineRule="auto"/>
        <w:rPr>
          <w:rFonts w:ascii="Verdana" w:hAnsi="Verdana"/>
          <w:sz w:val="28"/>
          <w:szCs w:val="28"/>
        </w:rPr>
      </w:pPr>
      <w:r w:rsidRPr="00BE13D5">
        <w:rPr>
          <w:rFonts w:ascii="Verdana" w:hAnsi="Verdana"/>
          <w:sz w:val="28"/>
          <w:szCs w:val="28"/>
        </w:rPr>
        <w:t xml:space="preserve">We welcome the fact that the resolution is limited in time to the duration of the Palestinian leadership of the Group of 77 and limited in scope to only the functions necessary to carry out that role. </w:t>
      </w:r>
    </w:p>
    <w:p w:rsidRPr="00BE13D5" w:rsidR="00AF6A5F" w:rsidP="00BE13D5" w:rsidRDefault="00AF6A5F" w14:paraId="3812C2A7" w14:textId="77777777">
      <w:pPr>
        <w:spacing w:line="360" w:lineRule="auto"/>
        <w:rPr>
          <w:rFonts w:ascii="Verdana" w:hAnsi="Verdana"/>
          <w:sz w:val="28"/>
          <w:szCs w:val="28"/>
        </w:rPr>
      </w:pPr>
      <w:r w:rsidRPr="00BE13D5">
        <w:rPr>
          <w:rFonts w:ascii="Verdana" w:hAnsi="Verdana"/>
          <w:sz w:val="28"/>
          <w:szCs w:val="28"/>
        </w:rPr>
        <w:t xml:space="preserve">With reference to our statement of 29 November 2012 in respect of General Assembly Resolution 67/19, our vote should not be construed as recognition of a ‘State of Palestine’ by the Kingdom of the Netherlands. </w:t>
      </w:r>
    </w:p>
    <w:p w:rsidRPr="00BE13D5" w:rsidR="00AF6A5F" w:rsidP="00BE13D5" w:rsidRDefault="00AF6A5F" w14:paraId="3812C2A8" w14:textId="77777777">
      <w:pPr>
        <w:spacing w:line="360" w:lineRule="auto"/>
        <w:rPr>
          <w:rFonts w:ascii="Verdana" w:hAnsi="Verdana"/>
          <w:sz w:val="28"/>
          <w:szCs w:val="28"/>
        </w:rPr>
      </w:pPr>
      <w:r w:rsidRPr="00BE13D5">
        <w:rPr>
          <w:rFonts w:ascii="Verdana" w:hAnsi="Verdana"/>
          <w:sz w:val="28"/>
          <w:szCs w:val="28"/>
        </w:rPr>
        <w:t>We look forward to cooperating with the G77 and its chairmanship in an open and constructive way and in the spirit of this resolution.</w:t>
      </w:r>
    </w:p>
    <w:p w:rsidRPr="00AF6A5F" w:rsidR="00AF6A5F" w:rsidP="00AF6A5F" w:rsidRDefault="00AF6A5F" w14:paraId="3812C2A9" w14:textId="77777777"/>
    <w:p w:rsidRPr="00AF6A5F" w:rsidR="00895661" w:rsidRDefault="00895661" w14:paraId="3812C2AA" w14:textId="77777777">
      <w:pPr>
        <w:rPr>
          <w:rFonts w:ascii="Verdana" w:hAnsi="Verdana"/>
          <w:sz w:val="18"/>
          <w:szCs w:val="18"/>
          <w:lang w:val="nl-NL"/>
        </w:rPr>
      </w:pPr>
    </w:p>
    <w:sectPr w:rsidRPr="00AF6A5F" w:rsidR="00895661" w:rsidSect="00735109">
      <w:pgSz w:w="11906" w:h="16838"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5F"/>
    <w:rsid w:val="000715B6"/>
    <w:rsid w:val="0037017A"/>
    <w:rsid w:val="00735109"/>
    <w:rsid w:val="00895661"/>
    <w:rsid w:val="00910221"/>
    <w:rsid w:val="00AF6A5F"/>
    <w:rsid w:val="00B902C5"/>
    <w:rsid w:val="00BE13D5"/>
    <w:rsid w:val="00D202CD"/>
    <w:rsid w:val="00D776B7"/>
    <w:rsid w:val="00F1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C2A3"/>
  <w15:chartTrackingRefBased/>
  <w15:docId w15:val="{65CEAB1C-6BE1-420C-A2CA-A40C3D02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13B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13B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34C117-6EA5-4056-A612-5C834CD1B334}">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127</ap:Words>
  <ap:Characters>699</ap:Characters>
  <ap:DocSecurity>0</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2018-10-16T18:29:00.0000000Z</lastPrinted>
  <dcterms:created xsi:type="dcterms:W3CDTF">2018-11-07T09:01:00.0000000Z</dcterms:created>
  <dcterms:modified xsi:type="dcterms:W3CDTF">2018-11-07T09:01:00.0000000Z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0x010100DA450C75FE32AD468589EB7A6E6477EE</vt:lpwstr>
  </property>
  <property fmtid="{D5CDD505-2E9C-101B-9397-08002B2CF9AE}" pid="3" name="BZ_Forum">
    <vt:lpwstr>4;#UN|7eaa391d-aaa0-4d84-8495-5b1c55212166;#25;#UN General Assembly|8412f430-a272-4422-9e26-ade2afacbbfe</vt:lpwstr>
  </property>
  <property fmtid="{D5CDD505-2E9C-101B-9397-08002B2CF9AE}" pid="4" name="BZ_Country">
    <vt:lpwstr>2;#Israel|f2a889a9-090d-4e2d-aa13-2ff96258019a;#3;#Palestinian Territories|e00011a9-5f09-46ff-a70f-1587a473298f</vt:lpwstr>
  </property>
  <property fmtid="{D5CDD505-2E9C-101B-9397-08002B2CF9AE}" pid="5" name="BZ_Theme">
    <vt:lpwstr>1;#Human rights general|61ad0123-6614-4c7e-b339-269c7b35cf20</vt:lpwstr>
  </property>
  <property fmtid="{D5CDD505-2E9C-101B-9397-08002B2CF9AE}" pid="6" name="BZ_Classification">
    <vt:lpwstr>9;#Unclassified|d92c6340-bc14-4cb2-a9a6-6deda93c493b</vt:lpwstr>
  </property>
  <property fmtid="{D5CDD505-2E9C-101B-9397-08002B2CF9AE}" pid="7" name="ReferentieKamer">
    <vt:lpwstr>2018Z18891</vt:lpwstr>
  </property>
  <property fmtid="{D5CDD505-2E9C-101B-9397-08002B2CF9AE}" pid="8" name="BinnengekomenOp">
    <vt:filetime>2018-10-18T22:00:00Z</vt:filetime>
  </property>
  <property fmtid="{D5CDD505-2E9C-101B-9397-08002B2CF9AE}" pid="9" name="_dlc_DocIdItemGuid">
    <vt:lpwstr>caabe704-c060-4df9-8cf7-79a19b1e25f8</vt:lpwstr>
  </property>
  <property fmtid="{D5CDD505-2E9C-101B-9397-08002B2CF9AE}" pid="10" name="_docset_NoMedatataSyncRequired">
    <vt:lpwstr>False</vt:lpwstr>
  </property>
</Properties>
</file>