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F4D3A" w:rsidR="00CB3578" w:rsidP="007F45F2" w:rsidRDefault="007F4D3A">
            <w:pPr>
              <w:pStyle w:val="Amendement"/>
              <w:rPr>
                <w:rFonts w:ascii="Times New Roman" w:hAnsi="Times New Roman" w:cs="Times New Roman"/>
                <w:b w:val="0"/>
              </w:rPr>
            </w:pPr>
            <w:r>
              <w:rPr>
                <w:rFonts w:ascii="Times New Roman" w:hAnsi="Times New Roman" w:cs="Times New Roman"/>
                <w:b w:val="0"/>
              </w:rPr>
              <w:t xml:space="preserve">Bijgewerkt t/m nr. </w:t>
            </w:r>
            <w:r w:rsidR="007F45F2">
              <w:rPr>
                <w:rFonts w:ascii="Times New Roman" w:hAnsi="Times New Roman" w:cs="Times New Roman"/>
                <w:b w:val="0"/>
              </w:rPr>
              <w:t>15</w:t>
            </w:r>
            <w:r>
              <w:rPr>
                <w:rFonts w:ascii="Times New Roman" w:hAnsi="Times New Roman" w:cs="Times New Roman"/>
                <w:b w:val="0"/>
              </w:rPr>
              <w:t xml:space="preserve"> (</w:t>
            </w:r>
            <w:r w:rsidR="007F45F2">
              <w:rPr>
                <w:rFonts w:ascii="Times New Roman" w:hAnsi="Times New Roman" w:cs="Times New Roman"/>
                <w:b w:val="0"/>
              </w:rPr>
              <w:t xml:space="preserve">tweede </w:t>
            </w:r>
            <w:r>
              <w:rPr>
                <w:rFonts w:ascii="Times New Roman" w:hAnsi="Times New Roman" w:cs="Times New Roman"/>
                <w:b w:val="0"/>
              </w:rPr>
              <w:t xml:space="preserve">nota van wijziging d.d. </w:t>
            </w:r>
            <w:r w:rsidR="007F45F2">
              <w:rPr>
                <w:rFonts w:ascii="Times New Roman" w:hAnsi="Times New Roman" w:cs="Times New Roman"/>
                <w:b w:val="0"/>
              </w:rPr>
              <w:t>17</w:t>
            </w:r>
            <w:r>
              <w:rPr>
                <w:rFonts w:ascii="Times New Roman" w:hAnsi="Times New Roman" w:cs="Times New Roman"/>
                <w:b w:val="0"/>
              </w:rPr>
              <w:t xml:space="preserve"> oktober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BF195F" w:rsidRDefault="00BF195F">
            <w:pPr>
              <w:rPr>
                <w:rFonts w:ascii="Times New Roman" w:hAnsi="Times New Roman"/>
                <w:b/>
                <w:sz w:val="24"/>
              </w:rPr>
            </w:pPr>
            <w:r>
              <w:rPr>
                <w:rFonts w:ascii="Times New Roman" w:hAnsi="Times New Roman"/>
                <w:b/>
                <w:sz w:val="24"/>
              </w:rPr>
              <w:t>35 000 XVI</w:t>
            </w:r>
            <w:r w:rsidR="00F13442">
              <w:rPr>
                <w:rFonts w:ascii="Times New Roman" w:hAnsi="Times New Roman"/>
                <w:b/>
                <w:sz w:val="24"/>
              </w:rPr>
              <w:t xml:space="preserve"> </w:t>
            </w:r>
          </w:p>
        </w:tc>
        <w:tc>
          <w:tcPr>
            <w:tcW w:w="6590" w:type="dxa"/>
            <w:tcBorders>
              <w:top w:val="nil"/>
              <w:left w:val="nil"/>
              <w:bottom w:val="nil"/>
              <w:right w:val="nil"/>
            </w:tcBorders>
          </w:tcPr>
          <w:p w:rsidRPr="00BF195F" w:rsidR="002A727C" w:rsidP="000D5BC4" w:rsidRDefault="00BF195F">
            <w:pPr>
              <w:rPr>
                <w:rFonts w:ascii="Times New Roman" w:hAnsi="Times New Roman"/>
                <w:b/>
                <w:sz w:val="24"/>
              </w:rPr>
            </w:pPr>
            <w:r w:rsidRPr="00BF195F">
              <w:rPr>
                <w:rFonts w:ascii="Times New Roman" w:hAnsi="Times New Roman"/>
                <w:b/>
                <w:sz w:val="24"/>
              </w:rPr>
              <w:t>Vaststelling van de begrotingsstaten van het Ministerie van Volksgezondheid, Welzijn en Sport (XVI)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BF195F">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E3B46" w:rsidP="000E3B46" w:rsidRDefault="000E3B46">
      <w:pPr>
        <w:ind w:firstLine="284"/>
        <w:rPr>
          <w:rFonts w:ascii="Times New Roman" w:hAnsi="Times New Roman"/>
          <w:sz w:val="24"/>
        </w:rPr>
      </w:pPr>
      <w:r w:rsidRPr="000E3B46">
        <w:rPr>
          <w:rFonts w:ascii="Times New Roman" w:hAnsi="Times New Roman"/>
          <w:sz w:val="24"/>
        </w:rPr>
        <w:t>Wij Willem-Alexander, bij de gratie Gods, Koning der Nederlanden, Prins van Oranje-Nassau, enz. enz. enz.</w:t>
      </w:r>
    </w:p>
    <w:p w:rsidRPr="000E3B46" w:rsidR="000E3B46" w:rsidP="000E3B46" w:rsidRDefault="000E3B46">
      <w:pPr>
        <w:ind w:firstLine="284"/>
        <w:rPr>
          <w:rFonts w:ascii="Times New Roman" w:hAnsi="Times New Roman"/>
          <w:sz w:val="24"/>
        </w:rPr>
      </w:pPr>
    </w:p>
    <w:p w:rsidRPr="000E3B46" w:rsidR="000E3B46" w:rsidP="000E3B46" w:rsidRDefault="000E3B46">
      <w:pPr>
        <w:ind w:firstLine="284"/>
        <w:rPr>
          <w:rFonts w:ascii="Times New Roman" w:hAnsi="Times New Roman"/>
          <w:sz w:val="24"/>
        </w:rPr>
      </w:pPr>
      <w:r w:rsidRPr="000E3B46">
        <w:rPr>
          <w:rFonts w:ascii="Times New Roman" w:hAnsi="Times New Roman"/>
          <w:sz w:val="24"/>
        </w:rPr>
        <w:t>Allen, die deze zullen zien of horen lezen, saluut! doen te weten:</w:t>
      </w:r>
    </w:p>
    <w:p w:rsidRPr="000E3B46" w:rsidR="000E3B46" w:rsidP="000E3B46" w:rsidRDefault="000E3B46">
      <w:pPr>
        <w:ind w:firstLine="284"/>
        <w:rPr>
          <w:rFonts w:ascii="Times New Roman" w:hAnsi="Times New Roman"/>
          <w:sz w:val="24"/>
        </w:rPr>
      </w:pPr>
      <w:r w:rsidRPr="000E3B46">
        <w:rPr>
          <w:rFonts w:ascii="Times New Roman" w:hAnsi="Times New Roman"/>
          <w:sz w:val="24"/>
        </w:rPr>
        <w:t>Alzo Wij in overweging genomen hebben, dat ingevolge artikel 105 van de Grondwet de begroting van de uitgaven en de ontvangsten van het Rijk bij de wet moet worden vastgesteld en dat in artikel 2.1 van de Comptabiliteitswet 2016 bepaalt welke begrotingen tot de Rijksbegroting behoren;</w:t>
      </w:r>
    </w:p>
    <w:p w:rsidR="000E3B46" w:rsidP="000E3B46" w:rsidRDefault="000E3B46">
      <w:pPr>
        <w:ind w:firstLine="284"/>
        <w:rPr>
          <w:rFonts w:ascii="Times New Roman" w:hAnsi="Times New Roman"/>
          <w:sz w:val="24"/>
        </w:rPr>
      </w:pPr>
      <w:r w:rsidRPr="000E3B4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E3B46" w:rsidR="000E3B46" w:rsidP="000E3B46" w:rsidRDefault="000E3B46">
      <w:pPr>
        <w:ind w:firstLine="284"/>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1 </w:t>
      </w:r>
    </w:p>
    <w:p w:rsidRPr="000E3B46" w:rsidR="000E3B46" w:rsidP="000E3B46" w:rsidRDefault="000E3B46">
      <w:pPr>
        <w:rPr>
          <w:rFonts w:ascii="Times New Roman" w:hAnsi="Times New Roman"/>
          <w:b/>
          <w:sz w:val="24"/>
        </w:rPr>
      </w:pPr>
    </w:p>
    <w:p w:rsidR="000E3B46" w:rsidP="000E3B46" w:rsidRDefault="000E3B46">
      <w:pPr>
        <w:ind w:firstLine="284"/>
        <w:rPr>
          <w:rFonts w:ascii="Times New Roman" w:hAnsi="Times New Roman"/>
          <w:sz w:val="24"/>
        </w:rPr>
      </w:pPr>
      <w:r w:rsidRPr="000E3B46">
        <w:rPr>
          <w:rFonts w:ascii="Times New Roman" w:hAnsi="Times New Roman"/>
          <w:sz w:val="24"/>
        </w:rPr>
        <w:t>De bij deze wet behorende departementale begrotingsstaat voor het jaar 2019 wordt vastgesteld.</w:t>
      </w:r>
    </w:p>
    <w:p w:rsidRPr="000E3B46" w:rsidR="000E3B46" w:rsidP="000E3B46" w:rsidRDefault="000E3B46">
      <w:pPr>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2 </w:t>
      </w:r>
    </w:p>
    <w:p w:rsidRPr="000E3B46" w:rsidR="000E3B46" w:rsidP="000E3B46" w:rsidRDefault="000E3B46">
      <w:pPr>
        <w:rPr>
          <w:rFonts w:ascii="Times New Roman" w:hAnsi="Times New Roman"/>
          <w:b/>
          <w:sz w:val="24"/>
        </w:rPr>
      </w:pPr>
    </w:p>
    <w:p w:rsidR="000E3B46" w:rsidP="000E3B46" w:rsidRDefault="000E3B46">
      <w:pPr>
        <w:ind w:firstLine="284"/>
        <w:rPr>
          <w:rFonts w:ascii="Times New Roman" w:hAnsi="Times New Roman"/>
          <w:sz w:val="24"/>
        </w:rPr>
      </w:pPr>
      <w:r w:rsidRPr="000E3B46">
        <w:rPr>
          <w:rFonts w:ascii="Times New Roman" w:hAnsi="Times New Roman"/>
          <w:sz w:val="24"/>
        </w:rPr>
        <w:t>De bij deze wet behorende begrotingsstaat inzake agentschappen voor het jaar 2019 wordt vastgesteld.</w:t>
      </w:r>
    </w:p>
    <w:p w:rsidRPr="000E3B46" w:rsidR="000E3B46" w:rsidP="000E3B46" w:rsidRDefault="000E3B46">
      <w:pPr>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3 </w:t>
      </w:r>
    </w:p>
    <w:p w:rsidRPr="000E3B46" w:rsidR="000E3B46" w:rsidP="000E3B46" w:rsidRDefault="000E3B46">
      <w:pPr>
        <w:rPr>
          <w:rFonts w:ascii="Times New Roman" w:hAnsi="Times New Roman"/>
          <w:b/>
          <w:sz w:val="24"/>
        </w:rPr>
      </w:pPr>
    </w:p>
    <w:p w:rsidR="000E3B46" w:rsidP="000E3B46" w:rsidRDefault="000E3B46">
      <w:pPr>
        <w:ind w:firstLine="284"/>
        <w:rPr>
          <w:rFonts w:ascii="Times New Roman" w:hAnsi="Times New Roman"/>
          <w:sz w:val="24"/>
        </w:rPr>
      </w:pPr>
      <w:r w:rsidRPr="000E3B46">
        <w:rPr>
          <w:rFonts w:ascii="Times New Roman" w:hAnsi="Times New Roman"/>
          <w:sz w:val="24"/>
        </w:rPr>
        <w:t>De vaststelling van de begrotingsstaten geschiedt in duizenden euro’s.</w:t>
      </w:r>
    </w:p>
    <w:p w:rsidRPr="000E3B46" w:rsidR="000E3B46" w:rsidP="000E3B46" w:rsidRDefault="000E3B46">
      <w:pPr>
        <w:rPr>
          <w:rFonts w:ascii="Times New Roman" w:hAnsi="Times New Roman"/>
          <w:sz w:val="24"/>
        </w:rPr>
      </w:pPr>
    </w:p>
    <w:p w:rsidR="000E3B46" w:rsidP="000E3B46" w:rsidRDefault="000E3B46">
      <w:pPr>
        <w:rPr>
          <w:rFonts w:ascii="Times New Roman" w:hAnsi="Times New Roman"/>
          <w:b/>
          <w:sz w:val="24"/>
        </w:rPr>
      </w:pPr>
      <w:r w:rsidRPr="000E3B46">
        <w:rPr>
          <w:rFonts w:ascii="Times New Roman" w:hAnsi="Times New Roman"/>
          <w:b/>
          <w:sz w:val="24"/>
        </w:rPr>
        <w:t xml:space="preserve">Artikel 4 </w:t>
      </w:r>
    </w:p>
    <w:p w:rsidRPr="000E3B46" w:rsidR="000E3B46" w:rsidP="000E3B46" w:rsidRDefault="000E3B46">
      <w:pPr>
        <w:rPr>
          <w:rFonts w:ascii="Times New Roman" w:hAnsi="Times New Roman"/>
          <w:b/>
          <w:sz w:val="24"/>
        </w:rPr>
      </w:pPr>
    </w:p>
    <w:p w:rsidR="000E3B46" w:rsidP="000E3B46" w:rsidRDefault="000E3B46">
      <w:pPr>
        <w:ind w:firstLine="284"/>
        <w:rPr>
          <w:rFonts w:ascii="Times New Roman" w:hAnsi="Times New Roman"/>
          <w:sz w:val="24"/>
        </w:rPr>
      </w:pPr>
      <w:r w:rsidRPr="000E3B46">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E3B46" w:rsidP="000E3B46" w:rsidRDefault="000E3B46">
      <w:pPr>
        <w:ind w:firstLine="284"/>
        <w:rPr>
          <w:rFonts w:ascii="Times New Roman" w:hAnsi="Times New Roman"/>
          <w:sz w:val="24"/>
        </w:rPr>
      </w:pPr>
    </w:p>
    <w:p w:rsidRPr="000E3B46" w:rsidR="003C653E" w:rsidP="000E3B46" w:rsidRDefault="003C653E">
      <w:pPr>
        <w:ind w:firstLine="284"/>
        <w:rPr>
          <w:rFonts w:ascii="Times New Roman" w:hAnsi="Times New Roman"/>
          <w:sz w:val="24"/>
        </w:rPr>
      </w:pPr>
    </w:p>
    <w:p w:rsidR="000E3B46" w:rsidP="000E3B46" w:rsidRDefault="000E3B46">
      <w:pPr>
        <w:ind w:firstLine="284"/>
        <w:rPr>
          <w:rFonts w:ascii="Times New Roman" w:hAnsi="Times New Roman"/>
          <w:sz w:val="24"/>
        </w:rPr>
      </w:pPr>
      <w:r w:rsidRPr="000E3B4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E3B46" w:rsidR="000E3B46" w:rsidP="000E3B46" w:rsidRDefault="000E3B46">
      <w:pPr>
        <w:ind w:firstLine="284"/>
        <w:rPr>
          <w:rFonts w:ascii="Times New Roman" w:hAnsi="Times New Roman"/>
          <w:sz w:val="24"/>
        </w:rPr>
      </w:pPr>
    </w:p>
    <w:p w:rsidR="000E3B46" w:rsidP="000E3B46" w:rsidRDefault="000E3B46">
      <w:pPr>
        <w:rPr>
          <w:rFonts w:ascii="Times New Roman" w:hAnsi="Times New Roman"/>
          <w:sz w:val="24"/>
        </w:rPr>
      </w:pPr>
      <w:r w:rsidRPr="000E3B46">
        <w:rPr>
          <w:rFonts w:ascii="Times New Roman" w:hAnsi="Times New Roman"/>
          <w:sz w:val="24"/>
        </w:rPr>
        <w:t>Gegeven</w:t>
      </w: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Pr="000E3B46" w:rsidR="000E3B46" w:rsidP="000E3B46" w:rsidRDefault="000E3B46">
      <w:pPr>
        <w:rPr>
          <w:rFonts w:ascii="Times New Roman" w:hAnsi="Times New Roman"/>
          <w:sz w:val="24"/>
        </w:rPr>
      </w:pPr>
    </w:p>
    <w:p w:rsidR="000E3B46" w:rsidP="000E3B46" w:rsidRDefault="000E3B46">
      <w:pPr>
        <w:rPr>
          <w:rFonts w:ascii="Times New Roman" w:hAnsi="Times New Roman"/>
          <w:sz w:val="24"/>
        </w:rPr>
      </w:pPr>
      <w:r w:rsidRPr="000E3B46">
        <w:rPr>
          <w:rFonts w:ascii="Times New Roman" w:hAnsi="Times New Roman"/>
          <w:sz w:val="24"/>
        </w:rPr>
        <w:t>De Minister van Volksgezondheid, Welzijn en Sport,</w:t>
      </w: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000E3B46" w:rsidP="000E3B46" w:rsidRDefault="000E3B46">
      <w:pPr>
        <w:rPr>
          <w:rFonts w:ascii="Times New Roman" w:hAnsi="Times New Roman"/>
          <w:sz w:val="24"/>
        </w:rPr>
      </w:pPr>
    </w:p>
    <w:p w:rsidRPr="000E3B46" w:rsidR="000E3B46" w:rsidP="000E3B46" w:rsidRDefault="000E3B46">
      <w:pPr>
        <w:rPr>
          <w:rFonts w:ascii="Times New Roman" w:hAnsi="Times New Roman"/>
          <w:sz w:val="24"/>
        </w:rPr>
      </w:pPr>
    </w:p>
    <w:p w:rsidR="005E1270" w:rsidP="000E3B46" w:rsidRDefault="000E3B46">
      <w:pPr>
        <w:rPr>
          <w:rFonts w:ascii="Times New Roman" w:hAnsi="Times New Roman"/>
          <w:sz w:val="24"/>
        </w:rPr>
      </w:pPr>
      <w:r w:rsidRPr="000E3B46">
        <w:rPr>
          <w:rFonts w:ascii="Times New Roman" w:hAnsi="Times New Roman"/>
          <w:sz w:val="24"/>
        </w:rPr>
        <w:t>De Minister voor Medische Zorg</w:t>
      </w:r>
      <w:r w:rsidR="008339BA">
        <w:rPr>
          <w:rFonts w:ascii="Times New Roman" w:hAnsi="Times New Roman"/>
          <w:sz w:val="24"/>
        </w:rPr>
        <w:t>,</w:t>
      </w:r>
    </w:p>
    <w:p w:rsidR="005E1270" w:rsidRDefault="005E1270">
      <w:pPr>
        <w:rPr>
          <w:rFonts w:ascii="Times New Roman" w:hAnsi="Times New Roman"/>
          <w:sz w:val="24"/>
        </w:rPr>
      </w:pPr>
      <w:r>
        <w:rPr>
          <w:rFonts w:ascii="Times New Roman" w:hAnsi="Times New Roman"/>
          <w:sz w:val="24"/>
        </w:rPr>
        <w:br w:type="page"/>
      </w:r>
    </w:p>
    <w:tbl>
      <w:tblPr>
        <w:tblW w:w="10472" w:type="dxa"/>
        <w:jc w:val="center"/>
        <w:tblCellMar>
          <w:left w:w="70" w:type="dxa"/>
          <w:right w:w="70" w:type="dxa"/>
        </w:tblCellMar>
        <w:tblLook w:val="04A0" w:firstRow="1" w:lastRow="0" w:firstColumn="1" w:lastColumn="0" w:noHBand="0" w:noVBand="1"/>
      </w:tblPr>
      <w:tblGrid>
        <w:gridCol w:w="911"/>
        <w:gridCol w:w="4931"/>
        <w:gridCol w:w="1743"/>
        <w:gridCol w:w="1380"/>
        <w:gridCol w:w="1507"/>
      </w:tblGrid>
      <w:tr w:rsidRPr="002B411A" w:rsidR="002B411A" w:rsidTr="002B411A">
        <w:trPr>
          <w:trHeight w:val="705"/>
          <w:jc w:val="center"/>
        </w:trPr>
        <w:tc>
          <w:tcPr>
            <w:tcW w:w="9922" w:type="dxa"/>
            <w:gridSpan w:val="5"/>
            <w:tcBorders>
              <w:bottom w:val="single" w:color="auto" w:sz="4" w:space="0"/>
            </w:tcBorders>
            <w:shd w:val="clear" w:color="000000" w:fill="auto"/>
            <w:vAlign w:val="bottom"/>
            <w:hideMark/>
          </w:tcPr>
          <w:p w:rsidRPr="002B411A" w:rsidR="002B411A" w:rsidP="002B411A" w:rsidRDefault="0033002D">
            <w:pPr>
              <w:rPr>
                <w:rFonts w:ascii="Times New Roman" w:hAnsi="Times New Roman"/>
                <w:b/>
                <w:bCs/>
                <w:sz w:val="24"/>
              </w:rPr>
            </w:pPr>
            <w:r>
              <w:rPr>
                <w:rFonts w:ascii="Times New Roman" w:hAnsi="Times New Roman"/>
                <w:b/>
                <w:bCs/>
                <w:sz w:val="24"/>
              </w:rPr>
              <w:lastRenderedPageBreak/>
              <w:t>Vast</w:t>
            </w:r>
            <w:r w:rsidR="002B411A">
              <w:rPr>
                <w:rFonts w:ascii="Times New Roman" w:hAnsi="Times New Roman"/>
                <w:b/>
                <w:bCs/>
                <w:sz w:val="24"/>
              </w:rPr>
              <w:t>gestelde departementale begrotingsstaat</w:t>
            </w:r>
            <w:r w:rsidR="005904DA">
              <w:rPr>
                <w:rFonts w:ascii="Times New Roman" w:hAnsi="Times New Roman"/>
                <w:b/>
                <w:bCs/>
                <w:sz w:val="24"/>
              </w:rPr>
              <w:t xml:space="preserve"> voor het jaar 2019</w:t>
            </w:r>
            <w:bookmarkStart w:name="_GoBack" w:id="0"/>
            <w:bookmarkEnd w:id="0"/>
            <w:r w:rsidR="002B411A">
              <w:rPr>
                <w:rFonts w:ascii="Times New Roman" w:hAnsi="Times New Roman"/>
                <w:b/>
                <w:bCs/>
                <w:sz w:val="24"/>
              </w:rPr>
              <w:t xml:space="preserve"> </w:t>
            </w:r>
            <w:r w:rsidR="002B411A">
              <w:rPr>
                <w:rFonts w:ascii="Times New Roman" w:hAnsi="Times New Roman"/>
                <w:b/>
                <w:bCs/>
                <w:sz w:val="24"/>
              </w:rPr>
              <w:br/>
            </w:r>
            <w:r w:rsidRPr="002B411A" w:rsidR="002B411A">
              <w:rPr>
                <w:rFonts w:ascii="Times New Roman" w:hAnsi="Times New Roman"/>
                <w:b/>
                <w:bCs/>
                <w:sz w:val="24"/>
              </w:rPr>
              <w:t>(</w:t>
            </w:r>
            <w:r w:rsidR="002B411A">
              <w:rPr>
                <w:rFonts w:ascii="Times New Roman" w:hAnsi="Times New Roman"/>
                <w:b/>
                <w:bCs/>
                <w:sz w:val="24"/>
              </w:rPr>
              <w:t>B</w:t>
            </w:r>
            <w:r w:rsidRPr="002B411A" w:rsidR="002B411A">
              <w:rPr>
                <w:rFonts w:ascii="Times New Roman" w:hAnsi="Times New Roman"/>
                <w:b/>
                <w:bCs/>
                <w:sz w:val="24"/>
              </w:rPr>
              <w:t>edragen x € 1.000)</w:t>
            </w:r>
          </w:p>
        </w:tc>
      </w:tr>
      <w:tr w:rsidRPr="002B411A" w:rsidR="002B411A" w:rsidTr="002B411A">
        <w:trPr>
          <w:jc w:val="center"/>
        </w:trPr>
        <w:tc>
          <w:tcPr>
            <w:tcW w:w="81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Artikel</w:t>
            </w:r>
          </w:p>
        </w:tc>
        <w:tc>
          <w:tcPr>
            <w:tcW w:w="473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Omschrijving</w:t>
            </w:r>
          </w:p>
        </w:tc>
        <w:tc>
          <w:tcPr>
            <w:tcW w:w="161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Verplichtingen</w:t>
            </w:r>
          </w:p>
        </w:tc>
        <w:tc>
          <w:tcPr>
            <w:tcW w:w="1325"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Uitgaven</w:t>
            </w:r>
          </w:p>
        </w:tc>
        <w:tc>
          <w:tcPr>
            <w:tcW w:w="1432" w:type="dxa"/>
            <w:tcBorders>
              <w:top w:val="single" w:color="auto" w:sz="4" w:space="0"/>
              <w:bottom w:val="single" w:color="auto" w:sz="4" w:space="0"/>
            </w:tcBorders>
            <w:shd w:val="clear" w:color="000000" w:fill="auto"/>
            <w:vAlign w:val="bottom"/>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Ontvangsten</w:t>
            </w:r>
          </w:p>
        </w:tc>
      </w:tr>
      <w:tr w:rsidRPr="002B411A" w:rsidR="002B411A" w:rsidTr="002B411A">
        <w:trPr>
          <w:trHeight w:val="300"/>
          <w:jc w:val="center"/>
        </w:trPr>
        <w:tc>
          <w:tcPr>
            <w:tcW w:w="815" w:type="dxa"/>
            <w:tcBorders>
              <w:top w:val="single" w:color="auto" w:sz="4" w:space="0"/>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single" w:color="auto" w:sz="4" w:space="0"/>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1615" w:type="dxa"/>
            <w:tcBorders>
              <w:top w:val="single" w:color="auto" w:sz="4" w:space="0"/>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1325" w:type="dxa"/>
            <w:tcBorders>
              <w:top w:val="single" w:color="auto" w:sz="4" w:space="0"/>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1432" w:type="dxa"/>
            <w:tcBorders>
              <w:top w:val="single" w:color="auto" w:sz="4" w:space="0"/>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r>
      <w:tr w:rsidRPr="002B411A" w:rsidR="002B411A" w:rsidTr="002B411A">
        <w:trPr>
          <w:trHeight w:val="154"/>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Totaal</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16.235.749</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16.471.358</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87.563</w:t>
            </w:r>
          </w:p>
        </w:tc>
      </w:tr>
      <w:tr w:rsidRPr="002B411A" w:rsidR="002B411A" w:rsidTr="002B411A">
        <w:trPr>
          <w:trHeight w:val="288"/>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r>
      <w:tr w:rsidRPr="002B411A" w:rsidR="002B411A" w:rsidTr="002B411A">
        <w:trPr>
          <w:trHeight w:val="266"/>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Volksgezondheid, Welzijn en Sport</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7.622.071</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7.832.424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85.770</w:t>
            </w:r>
          </w:p>
        </w:tc>
      </w:tr>
      <w:tr w:rsidRPr="002B411A" w:rsidR="002B411A" w:rsidTr="002B411A">
        <w:trPr>
          <w:trHeight w:val="258"/>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Volksgezondheid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719.488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768.844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11.903</w:t>
            </w:r>
          </w:p>
        </w:tc>
      </w:tr>
      <w:tr w:rsidRPr="002B411A" w:rsidR="002B411A" w:rsidTr="002B411A">
        <w:trPr>
          <w:trHeight w:val="54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Langdurige zorg en ondersteuning</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5.240.778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5.165.018</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3.441</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roofErr w:type="spellStart"/>
            <w:r w:rsidRPr="002B411A">
              <w:rPr>
                <w:rFonts w:ascii="Times New Roman" w:hAnsi="Times New Roman"/>
                <w:sz w:val="24"/>
              </w:rPr>
              <w:t>Zorgbreed</w:t>
            </w:r>
            <w:proofErr w:type="spellEnd"/>
            <w:r w:rsidRPr="002B411A">
              <w:rPr>
                <w:rFonts w:ascii="Times New Roman" w:hAnsi="Times New Roman"/>
                <w:sz w:val="24"/>
              </w:rPr>
              <w:t xml:space="preserve"> beleid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993.873</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1.230.086</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58.660</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Jeugd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101.104</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101.104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4.508</w:t>
            </w:r>
          </w:p>
        </w:tc>
      </w:tr>
      <w:tr w:rsidRPr="002B411A" w:rsidR="002B411A" w:rsidTr="002B411A">
        <w:trPr>
          <w:trHeight w:val="32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Oorlogsgetroffenen en Herinnering Wereldoorlog II</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260.435</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260.760</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901</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9</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Algemeen</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25.589</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25.589</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0</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Apparaatsuitgaven</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311.973</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312.192</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6.357</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11</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Nog onverdeeld</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-31.169</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-31.169</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0</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 </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b/>
                <w:bCs/>
                <w:sz w:val="24"/>
              </w:rPr>
            </w:pPr>
            <w:r w:rsidRPr="002B411A">
              <w:rPr>
                <w:rFonts w:ascii="Times New Roman" w:hAnsi="Times New Roman"/>
                <w:b/>
                <w:bCs/>
                <w:sz w:val="24"/>
              </w:rPr>
              <w:t>Medische Zorg</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8.613.678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8.638.934</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1.793</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2</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Curatieve zorg</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3.152.861</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3.177.587</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1.053</w:t>
            </w:r>
          </w:p>
        </w:tc>
      </w:tr>
      <w:tr w:rsidRPr="002B411A" w:rsidR="002B411A" w:rsidTr="002B411A">
        <w:trPr>
          <w:trHeight w:val="300"/>
          <w:jc w:val="center"/>
        </w:trPr>
        <w:tc>
          <w:tcPr>
            <w:tcW w:w="815" w:type="dxa"/>
            <w:tcBorders>
              <w:top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6</w:t>
            </w:r>
          </w:p>
        </w:tc>
        <w:tc>
          <w:tcPr>
            <w:tcW w:w="473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Sport en bewegen</w:t>
            </w:r>
          </w:p>
        </w:tc>
        <w:tc>
          <w:tcPr>
            <w:tcW w:w="161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408.968</w:t>
            </w:r>
          </w:p>
        </w:tc>
        <w:tc>
          <w:tcPr>
            <w:tcW w:w="1325" w:type="dxa"/>
            <w:tcBorders>
              <w:top w:val="nil"/>
              <w:left w:val="nil"/>
              <w:bottom w:val="nil"/>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409.498</w:t>
            </w:r>
          </w:p>
        </w:tc>
        <w:tc>
          <w:tcPr>
            <w:tcW w:w="1432" w:type="dxa"/>
            <w:tcBorders>
              <w:top w:val="nil"/>
              <w:left w:val="nil"/>
              <w:bottom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740</w:t>
            </w:r>
          </w:p>
        </w:tc>
      </w:tr>
      <w:tr w:rsidRPr="002B411A" w:rsidR="002B411A" w:rsidTr="002B411A">
        <w:trPr>
          <w:trHeight w:val="294"/>
          <w:jc w:val="center"/>
        </w:trPr>
        <w:tc>
          <w:tcPr>
            <w:tcW w:w="815" w:type="dxa"/>
            <w:tcBorders>
              <w:top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8</w:t>
            </w:r>
          </w:p>
        </w:tc>
        <w:tc>
          <w:tcPr>
            <w:tcW w:w="4735" w:type="dxa"/>
            <w:tcBorders>
              <w:top w:val="nil"/>
              <w:left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Tegemoetkoming specifieke kosten</w:t>
            </w:r>
          </w:p>
        </w:tc>
        <w:tc>
          <w:tcPr>
            <w:tcW w:w="1615" w:type="dxa"/>
            <w:tcBorders>
              <w:top w:val="nil"/>
              <w:left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5.051.849</w:t>
            </w:r>
          </w:p>
        </w:tc>
        <w:tc>
          <w:tcPr>
            <w:tcW w:w="1325" w:type="dxa"/>
            <w:tcBorders>
              <w:top w:val="nil"/>
              <w:left w:val="nil"/>
              <w:bottom w:val="single" w:color="auto" w:sz="4" w:space="0"/>
              <w:right w:val="nil"/>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5.051.849</w:t>
            </w:r>
          </w:p>
        </w:tc>
        <w:tc>
          <w:tcPr>
            <w:tcW w:w="1432" w:type="dxa"/>
            <w:tcBorders>
              <w:top w:val="nil"/>
              <w:left w:val="nil"/>
              <w:bottom w:val="single" w:color="auto" w:sz="4" w:space="0"/>
            </w:tcBorders>
            <w:shd w:val="clear" w:color="auto" w:fill="auto"/>
            <w:hideMark/>
          </w:tcPr>
          <w:p w:rsidRPr="002B411A" w:rsidR="002B411A" w:rsidP="002B411A" w:rsidRDefault="002B411A">
            <w:pPr>
              <w:rPr>
                <w:rFonts w:ascii="Times New Roman" w:hAnsi="Times New Roman"/>
                <w:sz w:val="24"/>
              </w:rPr>
            </w:pPr>
            <w:r w:rsidRPr="002B411A">
              <w:rPr>
                <w:rFonts w:ascii="Times New Roman" w:hAnsi="Times New Roman"/>
                <w:sz w:val="24"/>
              </w:rPr>
              <w:t>0</w:t>
            </w:r>
          </w:p>
        </w:tc>
      </w:tr>
    </w:tbl>
    <w:p w:rsidRPr="000E3B46" w:rsidR="002B411A" w:rsidP="000E3B46" w:rsidRDefault="002B411A">
      <w:pPr>
        <w:rPr>
          <w:rFonts w:ascii="Times New Roman" w:hAnsi="Times New Roman"/>
          <w:sz w:val="24"/>
        </w:rPr>
      </w:pPr>
    </w:p>
    <w:tbl>
      <w:tblPr>
        <w:tblpPr w:leftFromText="142" w:rightFromText="142" w:vertAnchor="text" w:horzAnchor="margin" w:tblpXSpec="center" w:tblpY="71"/>
        <w:tblOverlap w:val="never"/>
        <w:tblW w:w="10472" w:type="dxa"/>
        <w:tblCellMar>
          <w:left w:w="10" w:type="dxa"/>
          <w:right w:w="10" w:type="dxa"/>
        </w:tblCellMar>
        <w:tblLook w:val="04A0" w:firstRow="1" w:lastRow="0" w:firstColumn="1" w:lastColumn="0" w:noHBand="0" w:noVBand="1"/>
      </w:tblPr>
      <w:tblGrid>
        <w:gridCol w:w="5237"/>
        <w:gridCol w:w="2790"/>
        <w:gridCol w:w="2445"/>
      </w:tblGrid>
      <w:tr w:rsidRPr="000E3B46" w:rsidR="005E1270" w:rsidTr="007F4D3A">
        <w:trPr>
          <w:tblHeader/>
        </w:trPr>
        <w:tc>
          <w:tcPr>
            <w:tcW w:w="0" w:type="auto"/>
            <w:gridSpan w:val="3"/>
          </w:tcPr>
          <w:p w:rsidR="002B411A" w:rsidP="005E1270" w:rsidRDefault="002B411A">
            <w:pPr>
              <w:pStyle w:val="Basis"/>
              <w:keepNext/>
              <w:rPr>
                <w:rFonts w:ascii="Times New Roman" w:hAnsi="Times New Roman" w:cs="Times New Roman"/>
                <w:b/>
                <w:sz w:val="24"/>
                <w:szCs w:val="24"/>
              </w:rPr>
            </w:pPr>
          </w:p>
          <w:p w:rsidR="002B411A" w:rsidP="005E1270" w:rsidRDefault="002B411A">
            <w:pPr>
              <w:pStyle w:val="Basis"/>
              <w:keepNext/>
              <w:rPr>
                <w:rFonts w:ascii="Times New Roman" w:hAnsi="Times New Roman" w:cs="Times New Roman"/>
                <w:b/>
                <w:sz w:val="24"/>
                <w:szCs w:val="24"/>
              </w:rPr>
            </w:pPr>
          </w:p>
          <w:p w:rsidRPr="000E3B46" w:rsidR="005E1270" w:rsidP="005E1270" w:rsidRDefault="005E1270">
            <w:pPr>
              <w:pStyle w:val="Basis"/>
              <w:keepNext/>
              <w:rPr>
                <w:rFonts w:ascii="Times New Roman" w:hAnsi="Times New Roman" w:cs="Times New Roman"/>
                <w:b/>
                <w:sz w:val="24"/>
                <w:szCs w:val="24"/>
              </w:rPr>
            </w:pPr>
            <w:r w:rsidRPr="000E3B46">
              <w:rPr>
                <w:rFonts w:ascii="Times New Roman" w:hAnsi="Times New Roman" w:cs="Times New Roman"/>
                <w:b/>
                <w:sz w:val="24"/>
                <w:szCs w:val="24"/>
              </w:rPr>
              <w:t xml:space="preserve">Vastgestelde </w:t>
            </w:r>
            <w:r w:rsidR="002B411A">
              <w:rPr>
                <w:rFonts w:ascii="Times New Roman" w:hAnsi="Times New Roman" w:cs="Times New Roman"/>
                <w:b/>
                <w:sz w:val="24"/>
                <w:szCs w:val="24"/>
              </w:rPr>
              <w:t>b</w:t>
            </w:r>
            <w:r w:rsidRPr="000E3B46">
              <w:rPr>
                <w:rFonts w:ascii="Times New Roman" w:hAnsi="Times New Roman" w:cs="Times New Roman"/>
                <w:b/>
                <w:sz w:val="24"/>
                <w:szCs w:val="24"/>
              </w:rPr>
              <w:t>egrotingsstaat inzake de agentschappen voor het jaar 2019</w:t>
            </w:r>
          </w:p>
          <w:p w:rsidRPr="000E3B46" w:rsidR="005E1270" w:rsidP="005E1270" w:rsidRDefault="005E1270">
            <w:pPr>
              <w:pStyle w:val="Basis"/>
              <w:keepNext/>
              <w:rPr>
                <w:rFonts w:ascii="Times New Roman" w:hAnsi="Times New Roman" w:cs="Times New Roman"/>
                <w:b/>
                <w:sz w:val="24"/>
                <w:szCs w:val="24"/>
              </w:rPr>
            </w:pPr>
            <w:r w:rsidRPr="000E3B46">
              <w:rPr>
                <w:rFonts w:ascii="Times New Roman" w:hAnsi="Times New Roman" w:cs="Times New Roman"/>
                <w:b/>
                <w:sz w:val="24"/>
                <w:szCs w:val="24"/>
              </w:rPr>
              <w:t>(Bedragen x € 1.000)</w:t>
            </w:r>
          </w:p>
        </w:tc>
      </w:tr>
      <w:tr w:rsidRPr="000E3B46" w:rsidR="005E1270" w:rsidTr="007F4D3A">
        <w:trPr>
          <w:tblHeader/>
        </w:trPr>
        <w:tc>
          <w:tcPr>
            <w:tcW w:w="0" w:type="auto"/>
            <w:tcBorders>
              <w:top w:val="single" w:color="000000" w:sz="4" w:space="0"/>
              <w:bottom w:val="single" w:color="000000" w:sz="4" w:space="0"/>
            </w:tcBorders>
            <w:tcMar>
              <w:top w:w="45" w:type="dxa"/>
              <w:bottom w:w="45" w:type="dxa"/>
            </w:tcMar>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Totaal kapitaalontvangsten</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Totaal kapitaaluitgaven</w:t>
            </w:r>
          </w:p>
        </w:tc>
      </w:tr>
      <w:tr w:rsidRPr="000E3B46" w:rsidR="005E1270" w:rsidTr="007F4D3A">
        <w:tc>
          <w:tcPr>
            <w:tcW w:w="0" w:type="auto"/>
            <w:tcMar>
              <w:top w:w="45" w:type="dxa"/>
            </w:tcMar>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College ter Beoordeling van Geneesmiddelen</w:t>
            </w:r>
          </w:p>
        </w:tc>
        <w:tc>
          <w:tcPr>
            <w:tcW w:w="0" w:type="auto"/>
            <w:tcMar>
              <w:top w:w="45" w:type="dxa"/>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c>
          <w:tcPr>
            <w:tcW w:w="0" w:type="auto"/>
            <w:tcMar>
              <w:top w:w="45" w:type="dxa"/>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1.500</w:t>
            </w:r>
          </w:p>
        </w:tc>
      </w:tr>
      <w:tr w:rsidRPr="000E3B46" w:rsidR="005E1270" w:rsidTr="007F4D3A">
        <w:tc>
          <w:tcPr>
            <w:tcW w:w="0" w:type="auto"/>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Centraal Informatiepunt Beroepen Gezondheidszorg</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6.567</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13.134</w:t>
            </w:r>
          </w:p>
        </w:tc>
      </w:tr>
      <w:tr w:rsidRPr="000E3B46" w:rsidR="005E1270" w:rsidTr="007F4D3A">
        <w:tc>
          <w:tcPr>
            <w:tcW w:w="0" w:type="auto"/>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sz w:val="24"/>
                <w:szCs w:val="24"/>
              </w:rPr>
              <w:t>Rijksinstituut voor Volksgezondheid en Milieu</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c>
          <w:tcPr>
            <w:tcW w:w="0" w:type="auto"/>
            <w:tcMar>
              <w:left w:w="57"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sz w:val="24"/>
                <w:szCs w:val="24"/>
              </w:rPr>
              <w:t>4.000</w:t>
            </w:r>
          </w:p>
        </w:tc>
      </w:tr>
      <w:tr w:rsidRPr="000E3B46" w:rsidR="005E1270" w:rsidTr="007F4D3A">
        <w:tc>
          <w:tcPr>
            <w:tcW w:w="0" w:type="auto"/>
            <w:tcBorders>
              <w:bottom w:val="single" w:color="000000" w:sz="4" w:space="0"/>
            </w:tcBorders>
            <w:tcMar>
              <w:bottom w:w="45" w:type="dxa"/>
            </w:tcMar>
          </w:tcPr>
          <w:p w:rsidRPr="000E3B46" w:rsidR="005E1270" w:rsidP="005E1270" w:rsidRDefault="005E1270">
            <w:pPr>
              <w:pStyle w:val="textcell65left"/>
              <w:rPr>
                <w:rFonts w:ascii="Times New Roman" w:hAnsi="Times New Roman" w:cs="Times New Roman"/>
                <w:sz w:val="24"/>
                <w:szCs w:val="24"/>
              </w:rPr>
            </w:pPr>
            <w:r w:rsidRPr="000E3B46">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b/>
                <w:sz w:val="24"/>
                <w:szCs w:val="24"/>
              </w:rPr>
              <w:t>6.567</w:t>
            </w:r>
          </w:p>
        </w:tc>
        <w:tc>
          <w:tcPr>
            <w:tcW w:w="0" w:type="auto"/>
            <w:tcBorders>
              <w:bottom w:val="single" w:color="000000" w:sz="4" w:space="0"/>
            </w:tcBorders>
            <w:tcMar>
              <w:left w:w="57" w:type="dxa"/>
              <w:bottom w:w="45" w:type="dxa"/>
              <w:right w:w="57" w:type="dxa"/>
            </w:tcMar>
          </w:tcPr>
          <w:p w:rsidRPr="000E3B46" w:rsidR="005E1270" w:rsidP="005E1270" w:rsidRDefault="005E1270">
            <w:pPr>
              <w:pStyle w:val="textcell65right"/>
              <w:rPr>
                <w:rFonts w:ascii="Times New Roman" w:hAnsi="Times New Roman" w:cs="Times New Roman"/>
                <w:sz w:val="24"/>
                <w:szCs w:val="24"/>
              </w:rPr>
            </w:pPr>
            <w:r w:rsidRPr="000E3B46">
              <w:rPr>
                <w:rFonts w:ascii="Times New Roman" w:hAnsi="Times New Roman" w:cs="Times New Roman"/>
                <w:b/>
                <w:sz w:val="24"/>
                <w:szCs w:val="24"/>
              </w:rPr>
              <w:t>18.634</w:t>
            </w:r>
          </w:p>
        </w:tc>
      </w:tr>
    </w:tbl>
    <w:tbl>
      <w:tblPr>
        <w:tblpPr w:leftFromText="142" w:rightFromText="142" w:vertAnchor="text" w:horzAnchor="margin" w:tblpXSpec="center" w:tblpY="2546"/>
        <w:tblOverlap w:val="never"/>
        <w:tblW w:w="10472" w:type="dxa"/>
        <w:tblCellMar>
          <w:left w:w="10" w:type="dxa"/>
          <w:right w:w="10" w:type="dxa"/>
        </w:tblCellMar>
        <w:tblLook w:val="04A0" w:firstRow="1" w:lastRow="0" w:firstColumn="1" w:lastColumn="0" w:noHBand="0" w:noVBand="1"/>
      </w:tblPr>
      <w:tblGrid>
        <w:gridCol w:w="5630"/>
        <w:gridCol w:w="997"/>
        <w:gridCol w:w="997"/>
        <w:gridCol w:w="2848"/>
      </w:tblGrid>
      <w:tr w:rsidRPr="000E3B46" w:rsidR="007F4D3A" w:rsidTr="007F4D3A">
        <w:trPr>
          <w:tblHeader/>
        </w:trPr>
        <w:tc>
          <w:tcPr>
            <w:tcW w:w="0" w:type="auto"/>
            <w:gridSpan w:val="4"/>
          </w:tcPr>
          <w:p w:rsidR="002B411A" w:rsidP="007F4D3A" w:rsidRDefault="002B411A">
            <w:pPr>
              <w:pStyle w:val="Basis"/>
              <w:keepNext/>
              <w:rPr>
                <w:rFonts w:ascii="Times New Roman" w:hAnsi="Times New Roman" w:cs="Times New Roman"/>
                <w:b/>
                <w:sz w:val="24"/>
                <w:szCs w:val="24"/>
              </w:rPr>
            </w:pPr>
          </w:p>
          <w:p w:rsidR="002B411A" w:rsidP="007F4D3A" w:rsidRDefault="002B411A">
            <w:pPr>
              <w:pStyle w:val="Basis"/>
              <w:keepNext/>
              <w:rPr>
                <w:rFonts w:ascii="Times New Roman" w:hAnsi="Times New Roman" w:cs="Times New Roman"/>
                <w:b/>
                <w:sz w:val="24"/>
                <w:szCs w:val="24"/>
              </w:rPr>
            </w:pPr>
          </w:p>
          <w:p w:rsidR="002B411A" w:rsidP="007F4D3A" w:rsidRDefault="002B411A">
            <w:pPr>
              <w:pStyle w:val="Basis"/>
              <w:keepNext/>
              <w:rPr>
                <w:rFonts w:ascii="Times New Roman" w:hAnsi="Times New Roman" w:cs="Times New Roman"/>
                <w:b/>
                <w:sz w:val="24"/>
                <w:szCs w:val="24"/>
              </w:rPr>
            </w:pPr>
          </w:p>
          <w:p w:rsidRPr="000E3B46" w:rsidR="007F4D3A" w:rsidP="007F4D3A" w:rsidRDefault="007F4D3A">
            <w:pPr>
              <w:pStyle w:val="Basis"/>
              <w:keepNext/>
              <w:rPr>
                <w:rFonts w:ascii="Times New Roman" w:hAnsi="Times New Roman" w:cs="Times New Roman"/>
                <w:b/>
                <w:sz w:val="24"/>
                <w:szCs w:val="24"/>
              </w:rPr>
            </w:pPr>
            <w:r w:rsidRPr="000E3B46">
              <w:rPr>
                <w:rFonts w:ascii="Times New Roman" w:hAnsi="Times New Roman" w:cs="Times New Roman"/>
                <w:b/>
                <w:sz w:val="24"/>
                <w:szCs w:val="24"/>
              </w:rPr>
              <w:t xml:space="preserve">Vastgestelde </w:t>
            </w:r>
            <w:r w:rsidR="002B411A">
              <w:rPr>
                <w:rFonts w:ascii="Times New Roman" w:hAnsi="Times New Roman" w:cs="Times New Roman"/>
                <w:b/>
                <w:sz w:val="24"/>
                <w:szCs w:val="24"/>
              </w:rPr>
              <w:t>b</w:t>
            </w:r>
            <w:r w:rsidRPr="000E3B46">
              <w:rPr>
                <w:rFonts w:ascii="Times New Roman" w:hAnsi="Times New Roman" w:cs="Times New Roman"/>
                <w:b/>
                <w:sz w:val="24"/>
                <w:szCs w:val="24"/>
              </w:rPr>
              <w:t>egrotingsstaat inzake de agentschappen voor het jaar 2019</w:t>
            </w:r>
          </w:p>
          <w:p w:rsidRPr="000E3B46" w:rsidR="007F4D3A" w:rsidP="007F4D3A" w:rsidRDefault="007F4D3A">
            <w:pPr>
              <w:pStyle w:val="Basis"/>
              <w:keepNext/>
              <w:rPr>
                <w:rFonts w:ascii="Times New Roman" w:hAnsi="Times New Roman" w:cs="Times New Roman"/>
                <w:b/>
                <w:sz w:val="24"/>
                <w:szCs w:val="24"/>
              </w:rPr>
            </w:pPr>
            <w:r w:rsidRPr="000E3B46">
              <w:rPr>
                <w:rFonts w:ascii="Times New Roman" w:hAnsi="Times New Roman" w:cs="Times New Roman"/>
                <w:b/>
                <w:sz w:val="24"/>
                <w:szCs w:val="24"/>
              </w:rPr>
              <w:t>(Bedragen x € 1.000)</w:t>
            </w:r>
          </w:p>
        </w:tc>
      </w:tr>
      <w:tr w:rsidRPr="000E3B46" w:rsidR="007F4D3A" w:rsidTr="007F4D3A">
        <w:trPr>
          <w:tblHeader/>
        </w:trPr>
        <w:tc>
          <w:tcPr>
            <w:tcW w:w="0" w:type="auto"/>
            <w:tcBorders>
              <w:top w:val="single" w:color="000000" w:sz="4" w:space="0"/>
              <w:bottom w:val="single" w:color="000000" w:sz="4" w:space="0"/>
            </w:tcBorders>
            <w:tcMar>
              <w:top w:w="45" w:type="dxa"/>
              <w:bottom w:w="45" w:type="dxa"/>
            </w:tcMar>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Saldo van baten en lasten</w:t>
            </w:r>
          </w:p>
        </w:tc>
      </w:tr>
      <w:tr w:rsidRPr="000E3B46" w:rsidR="007F4D3A" w:rsidTr="007F4D3A">
        <w:tc>
          <w:tcPr>
            <w:tcW w:w="0" w:type="auto"/>
            <w:tcMar>
              <w:top w:w="45" w:type="dxa"/>
            </w:tcMar>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College ter Beoordeling van Geneesmiddelen</w:t>
            </w:r>
          </w:p>
        </w:tc>
        <w:tc>
          <w:tcPr>
            <w:tcW w:w="0" w:type="auto"/>
            <w:tcMar>
              <w:top w:w="45" w:type="dxa"/>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53.000</w:t>
            </w:r>
          </w:p>
        </w:tc>
        <w:tc>
          <w:tcPr>
            <w:tcW w:w="0" w:type="auto"/>
            <w:tcMar>
              <w:top w:w="45" w:type="dxa"/>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53.000</w:t>
            </w:r>
          </w:p>
        </w:tc>
        <w:tc>
          <w:tcPr>
            <w:tcW w:w="0" w:type="auto"/>
            <w:tcMar>
              <w:top w:w="45" w:type="dxa"/>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r>
      <w:tr w:rsidRPr="000E3B46" w:rsidR="007F4D3A" w:rsidTr="007F4D3A">
        <w:tc>
          <w:tcPr>
            <w:tcW w:w="0" w:type="auto"/>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Centraal Informatiepunt Beroepen Gezondheidszorg</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73.671</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73.671</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r>
      <w:tr w:rsidRPr="000E3B46" w:rsidR="007F4D3A" w:rsidTr="007F4D3A">
        <w:tc>
          <w:tcPr>
            <w:tcW w:w="0" w:type="auto"/>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sz w:val="24"/>
                <w:szCs w:val="24"/>
              </w:rPr>
              <w:t>Rijksinstituut voor Volksgezondheid en Milieu</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345.100</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345.100</w:t>
            </w:r>
          </w:p>
        </w:tc>
        <w:tc>
          <w:tcPr>
            <w:tcW w:w="0" w:type="auto"/>
            <w:tcMar>
              <w:left w:w="57"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sz w:val="24"/>
                <w:szCs w:val="24"/>
              </w:rPr>
              <w:t>0</w:t>
            </w:r>
          </w:p>
        </w:tc>
      </w:tr>
      <w:tr w:rsidRPr="000E3B46" w:rsidR="007F4D3A" w:rsidTr="007F4D3A">
        <w:tc>
          <w:tcPr>
            <w:tcW w:w="0" w:type="auto"/>
            <w:tcBorders>
              <w:bottom w:val="single" w:color="000000" w:sz="4" w:space="0"/>
            </w:tcBorders>
            <w:tcMar>
              <w:bottom w:w="45" w:type="dxa"/>
            </w:tcMar>
          </w:tcPr>
          <w:p w:rsidRPr="000E3B46" w:rsidR="007F4D3A" w:rsidP="007F4D3A" w:rsidRDefault="007F4D3A">
            <w:pPr>
              <w:pStyle w:val="textcell65left"/>
              <w:rPr>
                <w:rFonts w:ascii="Times New Roman" w:hAnsi="Times New Roman" w:cs="Times New Roman"/>
                <w:sz w:val="24"/>
                <w:szCs w:val="24"/>
              </w:rPr>
            </w:pPr>
            <w:r w:rsidRPr="000E3B46">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b/>
                <w:sz w:val="24"/>
                <w:szCs w:val="24"/>
              </w:rPr>
              <w:t>471.771</w:t>
            </w:r>
          </w:p>
        </w:tc>
        <w:tc>
          <w:tcPr>
            <w:tcW w:w="0" w:type="auto"/>
            <w:tcBorders>
              <w:bottom w:val="single" w:color="000000" w:sz="4" w:space="0"/>
            </w:tcBorders>
            <w:tcMar>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b/>
                <w:sz w:val="24"/>
                <w:szCs w:val="24"/>
              </w:rPr>
              <w:t>471.771</w:t>
            </w:r>
          </w:p>
        </w:tc>
        <w:tc>
          <w:tcPr>
            <w:tcW w:w="0" w:type="auto"/>
            <w:tcBorders>
              <w:bottom w:val="single" w:color="000000" w:sz="4" w:space="0"/>
            </w:tcBorders>
            <w:tcMar>
              <w:left w:w="57" w:type="dxa"/>
              <w:bottom w:w="45" w:type="dxa"/>
              <w:right w:w="57" w:type="dxa"/>
            </w:tcMar>
          </w:tcPr>
          <w:p w:rsidRPr="000E3B46" w:rsidR="007F4D3A" w:rsidP="007F4D3A" w:rsidRDefault="007F4D3A">
            <w:pPr>
              <w:pStyle w:val="textcell65right"/>
              <w:rPr>
                <w:rFonts w:ascii="Times New Roman" w:hAnsi="Times New Roman" w:cs="Times New Roman"/>
                <w:sz w:val="24"/>
                <w:szCs w:val="24"/>
              </w:rPr>
            </w:pPr>
            <w:r w:rsidRPr="000E3B46">
              <w:rPr>
                <w:rFonts w:ascii="Times New Roman" w:hAnsi="Times New Roman" w:cs="Times New Roman"/>
                <w:b/>
                <w:sz w:val="24"/>
                <w:szCs w:val="24"/>
              </w:rPr>
              <w:t>0</w:t>
            </w:r>
          </w:p>
        </w:tc>
      </w:tr>
    </w:tbl>
    <w:p w:rsidR="000E3B46" w:rsidP="000E3B46" w:rsidRDefault="000E3B46">
      <w:pPr>
        <w:rPr>
          <w:vanish/>
          <w:sz w:val="18"/>
        </w:rPr>
      </w:pPr>
    </w:p>
    <w:sectPr w:rsidR="000E3B4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95F" w:rsidRDefault="00BF195F">
      <w:pPr>
        <w:spacing w:line="20" w:lineRule="exact"/>
      </w:pPr>
    </w:p>
  </w:endnote>
  <w:endnote w:type="continuationSeparator" w:id="0">
    <w:p w:rsidR="00BF195F" w:rsidRDefault="00BF195F">
      <w:pPr>
        <w:pStyle w:val="Amendement"/>
      </w:pPr>
      <w:r>
        <w:rPr>
          <w:b w:val="0"/>
          <w:bCs w:val="0"/>
        </w:rPr>
        <w:t xml:space="preserve"> </w:t>
      </w:r>
    </w:p>
  </w:endnote>
  <w:endnote w:type="continuationNotice" w:id="1">
    <w:p w:rsidR="00BF195F" w:rsidRDefault="00BF19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04D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95F" w:rsidRDefault="00BF195F">
      <w:pPr>
        <w:pStyle w:val="Amendement"/>
      </w:pPr>
      <w:r>
        <w:rPr>
          <w:b w:val="0"/>
          <w:bCs w:val="0"/>
        </w:rPr>
        <w:separator/>
      </w:r>
    </w:p>
  </w:footnote>
  <w:footnote w:type="continuationSeparator" w:id="0">
    <w:p w:rsidR="00BF195F" w:rsidRDefault="00BF1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5F"/>
    <w:rsid w:val="00012DBE"/>
    <w:rsid w:val="000A1D81"/>
    <w:rsid w:val="000E3B46"/>
    <w:rsid w:val="00111ED3"/>
    <w:rsid w:val="001C190E"/>
    <w:rsid w:val="002168F4"/>
    <w:rsid w:val="002A727C"/>
    <w:rsid w:val="002B411A"/>
    <w:rsid w:val="0033002D"/>
    <w:rsid w:val="003C653E"/>
    <w:rsid w:val="005904DA"/>
    <w:rsid w:val="005D2707"/>
    <w:rsid w:val="005E1270"/>
    <w:rsid w:val="00606255"/>
    <w:rsid w:val="006B607A"/>
    <w:rsid w:val="007D451C"/>
    <w:rsid w:val="007F45F2"/>
    <w:rsid w:val="007F4D3A"/>
    <w:rsid w:val="00826224"/>
    <w:rsid w:val="008339BA"/>
    <w:rsid w:val="00930A23"/>
    <w:rsid w:val="009C7354"/>
    <w:rsid w:val="009E6D7F"/>
    <w:rsid w:val="00A11E73"/>
    <w:rsid w:val="00A2521E"/>
    <w:rsid w:val="00AE436A"/>
    <w:rsid w:val="00BF195F"/>
    <w:rsid w:val="00C135B1"/>
    <w:rsid w:val="00C92DF8"/>
    <w:rsid w:val="00CA3F20"/>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0E3B4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0E3B4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0E3B46"/>
    <w:pPr>
      <w:widowControl w:val="0"/>
      <w:autoSpaceDN w:val="0"/>
      <w:jc w:val="right"/>
      <w:textAlignment w:val="baseline"/>
    </w:pPr>
    <w:rPr>
      <w:rFonts w:ascii="DejaVu Sans" w:eastAsiaTheme="minorEastAsia" w:hAnsi="DejaVu Sans" w:cstheme="minorBidi"/>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0E3B4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0E3B4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0E3B46"/>
    <w:pPr>
      <w:widowControl w:val="0"/>
      <w:autoSpaceDN w:val="0"/>
      <w:jc w:val="right"/>
      <w:textAlignment w:val="baseline"/>
    </w:pPr>
    <w:rPr>
      <w:rFonts w:ascii="DejaVu Sans" w:eastAsiaTheme="minorEastAsia" w:hAnsi="DejaVu Sans" w:cstheme="minorBidi"/>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476</ap:Words>
  <ap:Characters>2937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2018-10-17T11:31:00.0000000Z</dcterms:created>
  <dcterms:modified xsi:type="dcterms:W3CDTF">2018-10-17T14:39:00.0000000Z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0x010100C6F10276F3588C489D5AA366B57CC132</vt:lpwstr>
  </property>
</Properties>
</file>