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B756C" w:rsidR="00CB3578" w:rsidP="00FD47E4" w:rsidRDefault="005B756C">
            <w:pPr>
              <w:pStyle w:val="Amendement"/>
              <w:rPr>
                <w:rFonts w:ascii="Times New Roman" w:hAnsi="Times New Roman" w:cs="Times New Roman"/>
                <w:b w:val="0"/>
              </w:rPr>
            </w:pPr>
            <w:r>
              <w:rPr>
                <w:rFonts w:ascii="Times New Roman" w:hAnsi="Times New Roman" w:cs="Times New Roman"/>
                <w:b w:val="0"/>
              </w:rPr>
              <w:t>Bijgewerkt t/m nr. 6 (nota van wijziging d.d. 8 oktober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60B27" w:rsidRDefault="00E60B27">
            <w:pPr>
              <w:rPr>
                <w:rFonts w:ascii="Times New Roman" w:hAnsi="Times New Roman"/>
                <w:b/>
                <w:sz w:val="24"/>
              </w:rPr>
            </w:pPr>
            <w:r>
              <w:rPr>
                <w:rFonts w:ascii="Times New Roman" w:hAnsi="Times New Roman"/>
                <w:b/>
                <w:sz w:val="24"/>
              </w:rPr>
              <w:t>35 000 XVII</w:t>
            </w:r>
            <w:r w:rsidR="00F13442">
              <w:rPr>
                <w:rFonts w:ascii="Times New Roman" w:hAnsi="Times New Roman"/>
                <w:b/>
                <w:sz w:val="24"/>
              </w:rPr>
              <w:t xml:space="preserve"> </w:t>
            </w:r>
          </w:p>
        </w:tc>
        <w:tc>
          <w:tcPr>
            <w:tcW w:w="6590" w:type="dxa"/>
            <w:tcBorders>
              <w:top w:val="nil"/>
              <w:left w:val="nil"/>
              <w:bottom w:val="nil"/>
              <w:right w:val="nil"/>
            </w:tcBorders>
          </w:tcPr>
          <w:p w:rsidRPr="00E60B27" w:rsidR="002A727C" w:rsidP="000D5BC4" w:rsidRDefault="00E60B27">
            <w:pPr>
              <w:rPr>
                <w:rFonts w:ascii="Times New Roman" w:hAnsi="Times New Roman"/>
                <w:b/>
                <w:sz w:val="24"/>
              </w:rPr>
            </w:pPr>
            <w:r w:rsidRPr="00E60B27">
              <w:rPr>
                <w:rFonts w:ascii="Times New Roman" w:hAnsi="Times New Roman"/>
                <w:b/>
                <w:sz w:val="24"/>
              </w:rPr>
              <w:t>Vaststelling van de begrotingsstaat van Buitenlandse Handel en Ontwi</w:t>
            </w:r>
            <w:bookmarkStart w:name="_GoBack" w:id="0"/>
            <w:bookmarkEnd w:id="0"/>
            <w:r w:rsidRPr="00E60B27">
              <w:rPr>
                <w:rFonts w:ascii="Times New Roman" w:hAnsi="Times New Roman"/>
                <w:b/>
                <w:sz w:val="24"/>
              </w:rPr>
              <w:t>kkelingssamenwerking (XVII)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5B756C" w:rsidRDefault="00CB3578">
            <w:pPr>
              <w:pStyle w:val="Amendement"/>
              <w:rPr>
                <w:rFonts w:ascii="Times New Roman" w:hAnsi="Times New Roman" w:cs="Times New Roman"/>
              </w:rPr>
            </w:pPr>
            <w:r w:rsidRPr="002168F4">
              <w:rPr>
                <w:rFonts w:ascii="Times New Roman" w:hAnsi="Times New Roman" w:cs="Times New Roman"/>
              </w:rPr>
              <w:t xml:space="preserve">Nr. </w:t>
            </w:r>
            <w:r w:rsidR="005B756C">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Wij Willem-Alexander, bij de gratie Gods, Koning der Nederlanden, Prins van Oranje-Nassau, enz. enz. enz.</w:t>
      </w:r>
    </w:p>
    <w:p w:rsidRPr="00E60B27" w:rsidR="00E60B27" w:rsidP="00E60B27" w:rsidRDefault="00E60B27">
      <w:pPr>
        <w:pStyle w:val="Basis"/>
        <w:ind w:firstLine="284"/>
        <w:rPr>
          <w:rFonts w:ascii="Times New Roman" w:hAnsi="Times New Roman" w:cs="Times New Roman"/>
          <w:sz w:val="24"/>
          <w:szCs w:val="24"/>
        </w:rPr>
      </w:pPr>
    </w:p>
    <w:p w:rsidRPr="00E60B27"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Allen, die deze zullen zien of horen lezen, saluut! doen te weten:</w:t>
      </w:r>
    </w:p>
    <w:p w:rsidRPr="00E60B27"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E60B27" w:rsidR="00E60B27" w:rsidP="00E60B27" w:rsidRDefault="00E60B27">
      <w:pPr>
        <w:pStyle w:val="Basis"/>
        <w:ind w:firstLine="284"/>
        <w:rPr>
          <w:rFonts w:ascii="Times New Roman" w:hAnsi="Times New Roman" w:cs="Times New Roman"/>
          <w:sz w:val="24"/>
          <w:szCs w:val="24"/>
        </w:rPr>
      </w:pPr>
    </w:p>
    <w:p w:rsidR="00E60B27" w:rsidP="00E60B27" w:rsidRDefault="00E60B27">
      <w:pPr>
        <w:pStyle w:val="Basis"/>
        <w:rPr>
          <w:rFonts w:ascii="Times New Roman" w:hAnsi="Times New Roman" w:cs="Times New Roman"/>
          <w:b/>
          <w:sz w:val="24"/>
          <w:szCs w:val="24"/>
        </w:rPr>
      </w:pPr>
      <w:r w:rsidRPr="00E60B27">
        <w:rPr>
          <w:rFonts w:ascii="Times New Roman" w:hAnsi="Times New Roman" w:cs="Times New Roman"/>
          <w:b/>
          <w:sz w:val="24"/>
          <w:szCs w:val="24"/>
        </w:rPr>
        <w:t xml:space="preserve">Artikel 1 </w:t>
      </w:r>
    </w:p>
    <w:p w:rsidRPr="00E60B27" w:rsidR="00E60B27" w:rsidP="00E60B27" w:rsidRDefault="00E60B27">
      <w:pPr>
        <w:pStyle w:val="Basis"/>
        <w:rPr>
          <w:rFonts w:ascii="Times New Roman" w:hAnsi="Times New Roman" w:cs="Times New Roman"/>
          <w:b/>
          <w:sz w:val="24"/>
          <w:szCs w:val="24"/>
        </w:rPr>
      </w:pPr>
    </w:p>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De bij deze wet behorende begrotingsstaat voor het jaar 2019 wordt vastgesteld.</w:t>
      </w:r>
    </w:p>
    <w:p w:rsidRPr="00E60B27" w:rsidR="00E60B27" w:rsidP="00E60B27" w:rsidRDefault="00E60B27">
      <w:pPr>
        <w:pStyle w:val="Basis"/>
        <w:ind w:firstLine="284"/>
        <w:rPr>
          <w:rFonts w:ascii="Times New Roman" w:hAnsi="Times New Roman" w:cs="Times New Roman"/>
          <w:sz w:val="24"/>
          <w:szCs w:val="24"/>
        </w:rPr>
      </w:pPr>
    </w:p>
    <w:p w:rsidR="00E60B27" w:rsidP="00E60B27" w:rsidRDefault="00E60B27">
      <w:pPr>
        <w:pStyle w:val="Basis"/>
        <w:rPr>
          <w:rFonts w:ascii="Times New Roman" w:hAnsi="Times New Roman" w:cs="Times New Roman"/>
          <w:b/>
          <w:sz w:val="24"/>
          <w:szCs w:val="24"/>
        </w:rPr>
      </w:pPr>
      <w:r w:rsidRPr="00E60B27">
        <w:rPr>
          <w:rFonts w:ascii="Times New Roman" w:hAnsi="Times New Roman" w:cs="Times New Roman"/>
          <w:b/>
          <w:sz w:val="24"/>
          <w:szCs w:val="24"/>
        </w:rPr>
        <w:t xml:space="preserve">Artikel 2 </w:t>
      </w:r>
    </w:p>
    <w:p w:rsidRPr="00E60B27" w:rsidR="00E60B27" w:rsidP="00E60B27" w:rsidRDefault="00E60B27">
      <w:pPr>
        <w:pStyle w:val="Basis"/>
        <w:rPr>
          <w:rFonts w:ascii="Times New Roman" w:hAnsi="Times New Roman" w:cs="Times New Roman"/>
          <w:b/>
          <w:sz w:val="24"/>
          <w:szCs w:val="24"/>
        </w:rPr>
      </w:pPr>
    </w:p>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De vaststelling van begrotingsstaat geschiedt in duizenden euro’s.</w:t>
      </w:r>
    </w:p>
    <w:p w:rsidRPr="00E60B27" w:rsidR="00E60B27" w:rsidP="00E60B27" w:rsidRDefault="00E60B27">
      <w:pPr>
        <w:pStyle w:val="Basis"/>
        <w:ind w:firstLine="284"/>
        <w:rPr>
          <w:rFonts w:ascii="Times New Roman" w:hAnsi="Times New Roman" w:cs="Times New Roman"/>
          <w:sz w:val="24"/>
          <w:szCs w:val="24"/>
        </w:rPr>
      </w:pPr>
    </w:p>
    <w:p w:rsidR="00E60B27" w:rsidP="00E60B27" w:rsidRDefault="00E60B27">
      <w:pPr>
        <w:pStyle w:val="Basis"/>
        <w:rPr>
          <w:rFonts w:ascii="Times New Roman" w:hAnsi="Times New Roman" w:cs="Times New Roman"/>
          <w:b/>
          <w:sz w:val="24"/>
          <w:szCs w:val="24"/>
        </w:rPr>
      </w:pPr>
      <w:r w:rsidRPr="00E60B27">
        <w:rPr>
          <w:rFonts w:ascii="Times New Roman" w:hAnsi="Times New Roman" w:cs="Times New Roman"/>
          <w:b/>
          <w:sz w:val="24"/>
          <w:szCs w:val="24"/>
        </w:rPr>
        <w:t xml:space="preserve">Artikel 3 </w:t>
      </w:r>
    </w:p>
    <w:p w:rsidRPr="00E60B27" w:rsidR="00E60B27" w:rsidP="00E60B27" w:rsidRDefault="00E60B27">
      <w:pPr>
        <w:pStyle w:val="Basis"/>
        <w:rPr>
          <w:rFonts w:ascii="Times New Roman" w:hAnsi="Times New Roman" w:cs="Times New Roman"/>
          <w:b/>
          <w:sz w:val="24"/>
          <w:szCs w:val="24"/>
        </w:rPr>
      </w:pPr>
    </w:p>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60B27" w:rsidP="00E60B27" w:rsidRDefault="00E60B27">
      <w:pPr>
        <w:pStyle w:val="Basis"/>
        <w:ind w:firstLine="284"/>
        <w:rPr>
          <w:rFonts w:ascii="Times New Roman" w:hAnsi="Times New Roman" w:cs="Times New Roman"/>
          <w:sz w:val="24"/>
          <w:szCs w:val="24"/>
        </w:rPr>
      </w:pPr>
    </w:p>
    <w:p w:rsidRPr="00E60B27" w:rsidR="00BC67E8" w:rsidP="00E60B27" w:rsidRDefault="00BC67E8">
      <w:pPr>
        <w:pStyle w:val="Basis"/>
        <w:ind w:firstLine="284"/>
        <w:rPr>
          <w:rFonts w:ascii="Times New Roman" w:hAnsi="Times New Roman" w:cs="Times New Roman"/>
          <w:sz w:val="24"/>
          <w:szCs w:val="24"/>
        </w:rPr>
      </w:pPr>
    </w:p>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E60B27" w:rsidR="00E60B27" w:rsidP="00E60B27" w:rsidRDefault="00E60B27">
      <w:pPr>
        <w:pStyle w:val="Basis"/>
        <w:ind w:firstLine="284"/>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r w:rsidRPr="00E60B27">
        <w:rPr>
          <w:rFonts w:ascii="Times New Roman" w:hAnsi="Times New Roman" w:cs="Times New Roman"/>
          <w:sz w:val="24"/>
          <w:szCs w:val="24"/>
        </w:rPr>
        <w:t>Gegeven</w:t>
      </w: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Pr="00E60B27" w:rsidR="00E60B27" w:rsidP="00E60B27" w:rsidRDefault="00E60B27">
      <w:pPr>
        <w:pStyle w:val="Basis"/>
        <w:rPr>
          <w:rFonts w:ascii="Times New Roman" w:hAnsi="Times New Roman" w:cs="Times New Roman"/>
          <w:sz w:val="24"/>
          <w:szCs w:val="24"/>
        </w:rPr>
      </w:pPr>
    </w:p>
    <w:p w:rsidRPr="00E60B27" w:rsidR="00E60B27" w:rsidP="00E60B27" w:rsidRDefault="00E60B27">
      <w:pPr>
        <w:pStyle w:val="Basis"/>
        <w:rPr>
          <w:rFonts w:ascii="Times New Roman" w:hAnsi="Times New Roman" w:cs="Times New Roman"/>
          <w:sz w:val="24"/>
          <w:szCs w:val="24"/>
        </w:rPr>
      </w:pPr>
      <w:r w:rsidRPr="00E60B27">
        <w:rPr>
          <w:rFonts w:ascii="Times New Roman" w:hAnsi="Times New Roman" w:cs="Times New Roman"/>
          <w:sz w:val="24"/>
          <w:szCs w:val="24"/>
        </w:rPr>
        <w:t>De Minister voor Buitenlandse Handel en Ontwikkelingssamenwerking,</w:t>
      </w:r>
    </w:p>
    <w:p w:rsidR="00E60B27" w:rsidP="00E60B27" w:rsidRDefault="00E60B27">
      <w:pPr>
        <w:rPr>
          <w:vanish/>
          <w:sz w:val="18"/>
        </w:rPr>
      </w:pPr>
      <w: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2"/>
        <w:gridCol w:w="2742"/>
        <w:gridCol w:w="1866"/>
        <w:gridCol w:w="1853"/>
        <w:gridCol w:w="1853"/>
      </w:tblGrid>
      <w:tr w:rsidRPr="00D16F1D" w:rsidR="00CC5602" w:rsidTr="00563F4A">
        <w:tc>
          <w:tcPr>
            <w:tcW w:w="5000" w:type="pct"/>
            <w:gridSpan w:val="5"/>
            <w:shd w:val="clear" w:color="auto" w:fill="auto"/>
          </w:tcPr>
          <w:p w:rsidRPr="00CC5602" w:rsidR="00CC5602" w:rsidP="00563F4A" w:rsidRDefault="00CC5602">
            <w:pPr>
              <w:spacing w:line="240" w:lineRule="atLeast"/>
              <w:rPr>
                <w:rFonts w:ascii="Times New Roman" w:hAnsi="Times New Roman"/>
                <w:b/>
                <w:sz w:val="24"/>
              </w:rPr>
            </w:pPr>
            <w:r w:rsidRPr="00CC5602">
              <w:rPr>
                <w:rFonts w:ascii="Times New Roman" w:hAnsi="Times New Roman"/>
                <w:b/>
                <w:sz w:val="24"/>
              </w:rPr>
              <w:t>Vaststelling van de begrotingsstaat van het Ministerie voor Buitenlandse Handel en Ontwikkelingssamenwerking voor het jaar 2019</w:t>
            </w:r>
          </w:p>
          <w:p w:rsidRPr="00CC5602" w:rsidR="00CC5602" w:rsidP="00563F4A" w:rsidRDefault="00CC5602">
            <w:pPr>
              <w:spacing w:line="240" w:lineRule="atLeast"/>
              <w:rPr>
                <w:rFonts w:ascii="Times New Roman" w:hAnsi="Times New Roman"/>
                <w:b/>
                <w:sz w:val="24"/>
              </w:rPr>
            </w:pPr>
            <w:r w:rsidRPr="00CC5602">
              <w:rPr>
                <w:rFonts w:ascii="Times New Roman" w:hAnsi="Times New Roman"/>
                <w:b/>
                <w:sz w:val="24"/>
              </w:rPr>
              <w:t>(Bedragen x € 1.000)</w:t>
            </w:r>
          </w:p>
        </w:tc>
      </w:tr>
      <w:tr w:rsidRPr="00D16F1D" w:rsidR="00CC5602" w:rsidTr="00563F4A">
        <w:tc>
          <w:tcPr>
            <w:tcW w:w="523" w:type="pct"/>
            <w:shd w:val="clear" w:color="auto" w:fill="auto"/>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sz w:val="24"/>
              </w:rPr>
              <w:t xml:space="preserve">Artikel </w:t>
            </w:r>
          </w:p>
        </w:tc>
        <w:tc>
          <w:tcPr>
            <w:tcW w:w="1476" w:type="pct"/>
            <w:shd w:val="clear" w:color="auto" w:fill="auto"/>
          </w:tcPr>
          <w:p w:rsidRPr="00CC5602" w:rsidR="00CC5602" w:rsidP="00563F4A" w:rsidRDefault="00CC5602">
            <w:pPr>
              <w:spacing w:line="240" w:lineRule="atLeast"/>
              <w:rPr>
                <w:rFonts w:ascii="Times New Roman" w:hAnsi="Times New Roman"/>
                <w:b/>
                <w:sz w:val="24"/>
              </w:rPr>
            </w:pPr>
            <w:r w:rsidRPr="00CC5602">
              <w:rPr>
                <w:rFonts w:ascii="Times New Roman" w:hAnsi="Times New Roman"/>
                <w:b/>
                <w:sz w:val="24"/>
              </w:rPr>
              <w:t>Omschrijving</w:t>
            </w:r>
          </w:p>
        </w:tc>
        <w:tc>
          <w:tcPr>
            <w:tcW w:w="1005" w:type="pct"/>
            <w:shd w:val="clear" w:color="auto" w:fill="auto"/>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sz w:val="24"/>
              </w:rPr>
              <w:t>Verplichtingen</w:t>
            </w:r>
          </w:p>
        </w:tc>
        <w:tc>
          <w:tcPr>
            <w:tcW w:w="998" w:type="pct"/>
            <w:shd w:val="clear" w:color="auto" w:fill="auto"/>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sz w:val="24"/>
              </w:rPr>
              <w:t>Uitgaven</w:t>
            </w:r>
          </w:p>
        </w:tc>
        <w:tc>
          <w:tcPr>
            <w:tcW w:w="998" w:type="pct"/>
            <w:shd w:val="clear" w:color="auto" w:fill="auto"/>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sz w:val="24"/>
              </w:rPr>
              <w:t>Ontvangsten</w:t>
            </w: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p>
        </w:tc>
        <w:tc>
          <w:tcPr>
            <w:tcW w:w="1476" w:type="pct"/>
            <w:shd w:val="clear" w:color="auto" w:fill="auto"/>
          </w:tcPr>
          <w:p w:rsidRPr="00CC5602" w:rsidR="00CC5602" w:rsidP="00563F4A" w:rsidRDefault="00CC5602">
            <w:pPr>
              <w:spacing w:line="240" w:lineRule="atLeast"/>
              <w:rPr>
                <w:rFonts w:ascii="Times New Roman" w:hAnsi="Times New Roman"/>
                <w:sz w:val="24"/>
              </w:rPr>
            </w:pPr>
          </w:p>
        </w:tc>
        <w:tc>
          <w:tcPr>
            <w:tcW w:w="1005" w:type="pct"/>
            <w:shd w:val="clear" w:color="auto" w:fill="auto"/>
          </w:tcPr>
          <w:p w:rsidRPr="00CC5602" w:rsidR="00CC5602" w:rsidP="00563F4A" w:rsidRDefault="00CC5602">
            <w:pPr>
              <w:spacing w:line="240" w:lineRule="atLeast"/>
              <w:jc w:val="right"/>
              <w:rPr>
                <w:rFonts w:ascii="Times New Roman" w:hAnsi="Times New Roman"/>
                <w:sz w:val="24"/>
              </w:rPr>
            </w:pPr>
          </w:p>
        </w:tc>
        <w:tc>
          <w:tcPr>
            <w:tcW w:w="998" w:type="pct"/>
            <w:shd w:val="clear" w:color="auto" w:fill="auto"/>
          </w:tcPr>
          <w:p w:rsidRPr="00CC5602" w:rsidR="00CC5602" w:rsidP="00563F4A" w:rsidRDefault="00CC5602">
            <w:pPr>
              <w:spacing w:line="240" w:lineRule="atLeast"/>
              <w:jc w:val="right"/>
              <w:rPr>
                <w:rFonts w:ascii="Times New Roman" w:hAnsi="Times New Roman"/>
                <w:sz w:val="24"/>
              </w:rPr>
            </w:pPr>
          </w:p>
        </w:tc>
        <w:tc>
          <w:tcPr>
            <w:tcW w:w="998" w:type="pct"/>
            <w:shd w:val="clear" w:color="auto" w:fill="auto"/>
          </w:tcPr>
          <w:p w:rsidRPr="00CC5602" w:rsidR="00CC5602" w:rsidP="00563F4A" w:rsidRDefault="00CC5602">
            <w:pPr>
              <w:spacing w:line="240" w:lineRule="atLeast"/>
              <w:jc w:val="right"/>
              <w:rPr>
                <w:rFonts w:ascii="Times New Roman" w:hAnsi="Times New Roman"/>
                <w:sz w:val="24"/>
              </w:rPr>
            </w:pP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b/>
                <w:sz w:val="24"/>
              </w:rPr>
            </w:pPr>
          </w:p>
        </w:tc>
        <w:tc>
          <w:tcPr>
            <w:tcW w:w="1476" w:type="pct"/>
            <w:shd w:val="clear" w:color="auto" w:fill="auto"/>
            <w:vAlign w:val="bottom"/>
          </w:tcPr>
          <w:p w:rsidRPr="00CC5602" w:rsidR="00CC5602" w:rsidP="00563F4A" w:rsidRDefault="00CC5602">
            <w:pPr>
              <w:spacing w:line="240" w:lineRule="atLeast"/>
              <w:rPr>
                <w:rFonts w:ascii="Times New Roman" w:hAnsi="Times New Roman"/>
                <w:b/>
                <w:sz w:val="24"/>
              </w:rPr>
            </w:pPr>
            <w:r w:rsidRPr="00CC5602">
              <w:rPr>
                <w:rFonts w:ascii="Times New Roman" w:hAnsi="Times New Roman"/>
                <w:b/>
                <w:bCs/>
                <w:sz w:val="24"/>
              </w:rPr>
              <w:t>TOTAAL</w:t>
            </w:r>
          </w:p>
        </w:tc>
        <w:tc>
          <w:tcPr>
            <w:tcW w:w="1005" w:type="pct"/>
            <w:shd w:val="clear" w:color="auto" w:fill="auto"/>
            <w:vAlign w:val="bottom"/>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bCs/>
                <w:sz w:val="24"/>
              </w:rPr>
              <w:t>1 921 265</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bCs/>
                <w:sz w:val="24"/>
              </w:rPr>
              <w:t>3 096 124</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bCs/>
                <w:sz w:val="24"/>
              </w:rPr>
              <w:t xml:space="preserve"> 79 692</w:t>
            </w: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p>
        </w:tc>
        <w:tc>
          <w:tcPr>
            <w:tcW w:w="1476" w:type="pct"/>
            <w:shd w:val="clear" w:color="auto" w:fill="auto"/>
          </w:tcPr>
          <w:p w:rsidRPr="00CC5602" w:rsidR="00CC5602" w:rsidP="00563F4A" w:rsidRDefault="00CC5602">
            <w:pPr>
              <w:spacing w:line="240" w:lineRule="atLeast"/>
              <w:rPr>
                <w:rFonts w:ascii="Times New Roman" w:hAnsi="Times New Roman"/>
                <w:sz w:val="24"/>
              </w:rPr>
            </w:pPr>
          </w:p>
        </w:tc>
        <w:tc>
          <w:tcPr>
            <w:tcW w:w="1005" w:type="pct"/>
            <w:shd w:val="clear" w:color="auto" w:fill="auto"/>
          </w:tcPr>
          <w:p w:rsidRPr="00CC5602" w:rsidR="00CC5602" w:rsidP="00563F4A" w:rsidRDefault="00CC5602">
            <w:pPr>
              <w:spacing w:line="240" w:lineRule="atLeast"/>
              <w:jc w:val="right"/>
              <w:rPr>
                <w:rFonts w:ascii="Times New Roman" w:hAnsi="Times New Roman"/>
                <w:sz w:val="24"/>
              </w:rPr>
            </w:pPr>
          </w:p>
        </w:tc>
        <w:tc>
          <w:tcPr>
            <w:tcW w:w="998" w:type="pct"/>
            <w:shd w:val="clear" w:color="auto" w:fill="auto"/>
          </w:tcPr>
          <w:p w:rsidRPr="00CC5602" w:rsidR="00CC5602" w:rsidP="00563F4A" w:rsidRDefault="00CC5602">
            <w:pPr>
              <w:spacing w:line="240" w:lineRule="atLeast"/>
              <w:jc w:val="right"/>
              <w:rPr>
                <w:rFonts w:ascii="Times New Roman" w:hAnsi="Times New Roman"/>
                <w:sz w:val="24"/>
              </w:rPr>
            </w:pPr>
          </w:p>
        </w:tc>
        <w:tc>
          <w:tcPr>
            <w:tcW w:w="998" w:type="pct"/>
            <w:shd w:val="clear" w:color="auto" w:fill="auto"/>
          </w:tcPr>
          <w:p w:rsidRPr="00CC5602" w:rsidR="00CC5602" w:rsidP="00563F4A" w:rsidRDefault="00CC5602">
            <w:pPr>
              <w:spacing w:line="240" w:lineRule="atLeast"/>
              <w:jc w:val="right"/>
              <w:rPr>
                <w:rFonts w:ascii="Times New Roman" w:hAnsi="Times New Roman"/>
                <w:sz w:val="24"/>
              </w:rPr>
            </w:pP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01</w:t>
            </w:r>
          </w:p>
        </w:tc>
        <w:tc>
          <w:tcPr>
            <w:tcW w:w="1476"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Duurzame economische ontwikkeling, handel en investeringen</w:t>
            </w:r>
          </w:p>
        </w:tc>
        <w:tc>
          <w:tcPr>
            <w:tcW w:w="1005"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402 767</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524 289</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6 491</w:t>
            </w: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02</w:t>
            </w:r>
          </w:p>
        </w:tc>
        <w:tc>
          <w:tcPr>
            <w:tcW w:w="1476"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Duurzame ontwikkeling, voedselzekerheid, water en klimaat</w:t>
            </w:r>
          </w:p>
        </w:tc>
        <w:tc>
          <w:tcPr>
            <w:tcW w:w="1005"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454 310</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723 477</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w:t>
            </w: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03</w:t>
            </w:r>
          </w:p>
        </w:tc>
        <w:tc>
          <w:tcPr>
            <w:tcW w:w="1476"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Sociale vooruitgang</w:t>
            </w:r>
          </w:p>
        </w:tc>
        <w:tc>
          <w:tcPr>
            <w:tcW w:w="1005"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347 113</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767 093</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w:t>
            </w: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04</w:t>
            </w:r>
          </w:p>
        </w:tc>
        <w:tc>
          <w:tcPr>
            <w:tcW w:w="1476"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 xml:space="preserve">Vrede, veiligheid en duurzame ontwikkeling </w:t>
            </w:r>
          </w:p>
        </w:tc>
        <w:tc>
          <w:tcPr>
            <w:tcW w:w="1005"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621 118</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777 260</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05</w:t>
            </w:r>
          </w:p>
        </w:tc>
        <w:tc>
          <w:tcPr>
            <w:tcW w:w="1476"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Multilaterale samenwerking en overige inzet</w:t>
            </w:r>
          </w:p>
        </w:tc>
        <w:tc>
          <w:tcPr>
            <w:tcW w:w="1005"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95 957</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304 005</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73 201</w:t>
            </w:r>
          </w:p>
        </w:tc>
      </w:tr>
    </w:tbl>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B27" w:rsidRDefault="00E60B27">
      <w:pPr>
        <w:spacing w:line="20" w:lineRule="exact"/>
      </w:pPr>
    </w:p>
  </w:endnote>
  <w:endnote w:type="continuationSeparator" w:id="0">
    <w:p w:rsidR="00E60B27" w:rsidRDefault="00E60B27">
      <w:pPr>
        <w:pStyle w:val="Amendement"/>
      </w:pPr>
      <w:r>
        <w:rPr>
          <w:b w:val="0"/>
          <w:bCs w:val="0"/>
        </w:rPr>
        <w:t xml:space="preserve"> </w:t>
      </w:r>
    </w:p>
  </w:endnote>
  <w:endnote w:type="continuationNotice" w:id="1">
    <w:p w:rsidR="00E60B27" w:rsidRDefault="00E60B2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D47E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B27" w:rsidRDefault="00E60B27">
      <w:pPr>
        <w:pStyle w:val="Amendement"/>
      </w:pPr>
      <w:r>
        <w:rPr>
          <w:b w:val="0"/>
          <w:bCs w:val="0"/>
        </w:rPr>
        <w:separator/>
      </w:r>
    </w:p>
  </w:footnote>
  <w:footnote w:type="continuationSeparator" w:id="0">
    <w:p w:rsidR="00E60B27" w:rsidRDefault="00E60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27"/>
    <w:rsid w:val="00012DBE"/>
    <w:rsid w:val="000A1D81"/>
    <w:rsid w:val="00111ED3"/>
    <w:rsid w:val="001C190E"/>
    <w:rsid w:val="002168F4"/>
    <w:rsid w:val="002A727C"/>
    <w:rsid w:val="005B756C"/>
    <w:rsid w:val="005D2707"/>
    <w:rsid w:val="00606255"/>
    <w:rsid w:val="006B607A"/>
    <w:rsid w:val="007D451C"/>
    <w:rsid w:val="00826224"/>
    <w:rsid w:val="00930A23"/>
    <w:rsid w:val="009442B5"/>
    <w:rsid w:val="009C7354"/>
    <w:rsid w:val="009E6D7F"/>
    <w:rsid w:val="00A11E73"/>
    <w:rsid w:val="00A2521E"/>
    <w:rsid w:val="00AE436A"/>
    <w:rsid w:val="00BC67E8"/>
    <w:rsid w:val="00C135B1"/>
    <w:rsid w:val="00C92DF8"/>
    <w:rsid w:val="00CB3578"/>
    <w:rsid w:val="00CC5602"/>
    <w:rsid w:val="00D20AFA"/>
    <w:rsid w:val="00D55648"/>
    <w:rsid w:val="00E16443"/>
    <w:rsid w:val="00E36EE9"/>
    <w:rsid w:val="00E60B27"/>
    <w:rsid w:val="00F13442"/>
    <w:rsid w:val="00F956D4"/>
    <w:rsid w:val="00FD47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E60B27"/>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E60B27"/>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E60B27"/>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rsid w:val="005B756C"/>
    <w:rPr>
      <w:rFonts w:ascii="Tahoma" w:hAnsi="Tahoma" w:cs="Tahoma"/>
      <w:sz w:val="16"/>
      <w:szCs w:val="16"/>
    </w:rPr>
  </w:style>
  <w:style w:type="character" w:customStyle="1" w:styleId="BallontekstChar">
    <w:name w:val="Ballontekst Char"/>
    <w:basedOn w:val="Standaardalinea-lettertype"/>
    <w:link w:val="Ballontekst"/>
    <w:rsid w:val="005B75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E60B27"/>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E60B27"/>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E60B27"/>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rsid w:val="005B756C"/>
    <w:rPr>
      <w:rFonts w:ascii="Tahoma" w:hAnsi="Tahoma" w:cs="Tahoma"/>
      <w:sz w:val="16"/>
      <w:szCs w:val="16"/>
    </w:rPr>
  </w:style>
  <w:style w:type="character" w:customStyle="1" w:styleId="BallontekstChar">
    <w:name w:val="Ballontekst Char"/>
    <w:basedOn w:val="Standaardalinea-lettertype"/>
    <w:link w:val="Ballontekst"/>
    <w:rsid w:val="005B75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345</ap:Words>
  <ap:Characters>1946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2018-10-09T09:40:00.0000000Z</lastPrinted>
  <dcterms:created xsi:type="dcterms:W3CDTF">2018-10-09T09:32:00.0000000Z</dcterms:created>
  <dcterms:modified xsi:type="dcterms:W3CDTF">2018-10-17T14:32:00.0000000Z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0x010100C6F10276F3588C489D5AA366B57CC132</vt:lpwstr>
  </property>
</Properties>
</file>