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77047" w:rsidR="002C31B5" w:rsidRDefault="00014603">
      <w:pPr>
        <w:rPr>
          <w:b/>
        </w:rPr>
      </w:pPr>
      <w:r w:rsidRPr="00D77047">
        <w:rPr>
          <w:b/>
        </w:rPr>
        <w:t>Voorstel rondetafelgesprek over rapportage en actieplan Beleidscoherentie voor ontwikkeling</w:t>
      </w:r>
    </w:p>
    <w:p w:rsidR="000277A3" w:rsidRDefault="000277A3">
      <w:r>
        <w:t xml:space="preserve">Wij stellen voor een rondetafelgesprek te organiseren over beleidscoherentie voor ontwikkeling ten einde de overlap te kunnen identificeren tussen de </w:t>
      </w:r>
      <w:proofErr w:type="spellStart"/>
      <w:r>
        <w:t>SDGs</w:t>
      </w:r>
      <w:proofErr w:type="spellEnd"/>
      <w:r>
        <w:t xml:space="preserve"> en het Nederlandse beleid </w:t>
      </w:r>
      <w:r w:rsidR="00195548">
        <w:t>op andere terreinen</w:t>
      </w:r>
      <w:r>
        <w:t>. Met andere woorden: waar kan verandering of verbetering van beleid in Nederland grote positieve gevolgen hebben op mens, milieu en economie internationaal?</w:t>
      </w:r>
    </w:p>
    <w:p w:rsidR="000277A3" w:rsidP="000277A3" w:rsidRDefault="000277A3">
      <w:pPr>
        <w:rPr>
          <w:rFonts w:eastAsia="Times New Roman"/>
        </w:rPr>
      </w:pPr>
      <w:r>
        <w:t>De minister noemt zelf vijf thema’s in haar notitie: t</w:t>
      </w:r>
      <w:r w:rsidR="00014603">
        <w:rPr>
          <w:rFonts w:eastAsia="Times New Roman"/>
        </w:rPr>
        <w:t>egengaan van belastingontduiking en ontwijking</w:t>
      </w:r>
      <w:r>
        <w:rPr>
          <w:rFonts w:eastAsia="Times New Roman"/>
        </w:rPr>
        <w:t>, o</w:t>
      </w:r>
      <w:r w:rsidR="00014603">
        <w:rPr>
          <w:rFonts w:eastAsia="Times New Roman"/>
        </w:rPr>
        <w:t>ntwikkelingsvriendelijke handelsakkoorden</w:t>
      </w:r>
      <w:r>
        <w:rPr>
          <w:rFonts w:eastAsia="Times New Roman"/>
        </w:rPr>
        <w:t>, o</w:t>
      </w:r>
      <w:r w:rsidR="00014603">
        <w:rPr>
          <w:rFonts w:eastAsia="Times New Roman"/>
        </w:rPr>
        <w:t>ntwikkelingsvriendelijke investeringsregimes</w:t>
      </w:r>
      <w:r>
        <w:rPr>
          <w:rFonts w:eastAsia="Times New Roman"/>
        </w:rPr>
        <w:t>, v</w:t>
      </w:r>
      <w:r w:rsidR="00014603">
        <w:rPr>
          <w:rFonts w:eastAsia="Times New Roman"/>
        </w:rPr>
        <w:t>erduurzaming van productie en handel</w:t>
      </w:r>
      <w:r>
        <w:rPr>
          <w:rFonts w:eastAsia="Times New Roman"/>
        </w:rPr>
        <w:t xml:space="preserve"> en het t</w:t>
      </w:r>
      <w:r w:rsidR="00014603">
        <w:rPr>
          <w:rFonts w:eastAsia="Times New Roman"/>
        </w:rPr>
        <w:t>egengaan van klimaatverandering</w:t>
      </w:r>
      <w:r>
        <w:rPr>
          <w:rFonts w:eastAsia="Times New Roman"/>
        </w:rPr>
        <w:t xml:space="preserve">. Wij stellen voor het rondetafelgesprek in 4 inhoudelijke blokjes en een inleidend algemeen stuk </w:t>
      </w:r>
      <w:r w:rsidR="005C7A21">
        <w:rPr>
          <w:rFonts w:eastAsia="Times New Roman"/>
        </w:rPr>
        <w:t xml:space="preserve">te organiseren. </w:t>
      </w:r>
      <w:r>
        <w:rPr>
          <w:rFonts w:eastAsia="Times New Roman"/>
        </w:rPr>
        <w:t xml:space="preserve">Hieronder hebben we een voorstel </w:t>
      </w:r>
      <w:r w:rsidR="005C7A21">
        <w:rPr>
          <w:rFonts w:eastAsia="Times New Roman"/>
        </w:rPr>
        <w:t xml:space="preserve">gedaan </w:t>
      </w:r>
      <w:r>
        <w:rPr>
          <w:rFonts w:eastAsia="Times New Roman"/>
        </w:rPr>
        <w:t xml:space="preserve">voor de inhoudelijke invulling, </w:t>
      </w:r>
      <w:r w:rsidR="005C7A21">
        <w:rPr>
          <w:rFonts w:eastAsia="Times New Roman"/>
        </w:rPr>
        <w:t xml:space="preserve">natuurlijk kunnen andere sprekers voorgedragen worden. </w:t>
      </w:r>
    </w:p>
    <w:p w:rsidRPr="006A3C80" w:rsidR="00D77047" w:rsidRDefault="00D77047">
      <w:pPr>
        <w:rPr>
          <w:b/>
        </w:rPr>
      </w:pPr>
      <w:r w:rsidRPr="006A3C80">
        <w:rPr>
          <w:b/>
        </w:rPr>
        <w:t>Inleiding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7"/>
        <w:gridCol w:w="29"/>
        <w:gridCol w:w="3715"/>
        <w:gridCol w:w="180"/>
        <w:gridCol w:w="3197"/>
      </w:tblGrid>
      <w:tr w:rsidRPr="00D77047" w:rsidR="00D77047" w:rsidTr="005C7A21">
        <w:tc>
          <w:tcPr>
            <w:tcW w:w="9288" w:type="dxa"/>
            <w:gridSpan w:val="5"/>
          </w:tcPr>
          <w:p w:rsidRPr="00D77047" w:rsidR="00D77047" w:rsidRDefault="00D77047">
            <w:pPr>
              <w:rPr>
                <w:b/>
              </w:rPr>
            </w:pPr>
            <w:r w:rsidRPr="00D77047">
              <w:rPr>
                <w:b/>
              </w:rPr>
              <w:t>Belang van beleidscoherentie algemeen, invoering SDG toets</w:t>
            </w:r>
            <w:r w:rsidR="0097266D">
              <w:rPr>
                <w:b/>
              </w:rPr>
              <w:t>, duiding van de algehele inzet van de NL regering</w:t>
            </w:r>
          </w:p>
        </w:tc>
      </w:tr>
      <w:tr w:rsidR="00D77047" w:rsidTr="00C014C0">
        <w:tc>
          <w:tcPr>
            <w:tcW w:w="2196" w:type="dxa"/>
            <w:gridSpan w:val="2"/>
          </w:tcPr>
          <w:p w:rsidR="00D77047" w:rsidRDefault="00D77047">
            <w:r>
              <w:t>Building Change (</w:t>
            </w:r>
            <w:proofErr w:type="spellStart"/>
            <w:r>
              <w:t>sw</w:t>
            </w:r>
            <w:proofErr w:type="spellEnd"/>
            <w:r>
              <w:t xml:space="preserve">. verband van </w:t>
            </w:r>
            <w:proofErr w:type="spellStart"/>
            <w:r>
              <w:t>Partos</w:t>
            </w:r>
            <w:proofErr w:type="spellEnd"/>
            <w:r>
              <w:t>, FMS en Woord en Daad)</w:t>
            </w:r>
          </w:p>
        </w:tc>
        <w:tc>
          <w:tcPr>
            <w:tcW w:w="3895" w:type="dxa"/>
            <w:gridSpan w:val="2"/>
          </w:tcPr>
          <w:p w:rsidR="00D77047" w:rsidRDefault="00D77047">
            <w:r>
              <w:t>Evert-Jan Brouwer</w:t>
            </w:r>
            <w:r w:rsidR="0097266D">
              <w:t xml:space="preserve"> (gespecialiseerd in de link tussen coherentie en de inzet van NL om de </w:t>
            </w:r>
            <w:proofErr w:type="spellStart"/>
            <w:r w:rsidR="0097266D">
              <w:t>SDGs</w:t>
            </w:r>
            <w:proofErr w:type="spellEnd"/>
            <w:r w:rsidR="0097266D">
              <w:t xml:space="preserve"> te behalen)</w:t>
            </w:r>
          </w:p>
        </w:tc>
        <w:tc>
          <w:tcPr>
            <w:tcW w:w="3197" w:type="dxa"/>
          </w:tcPr>
          <w:p w:rsidR="00D77047" w:rsidRDefault="00D77047"/>
        </w:tc>
      </w:tr>
      <w:tr w:rsidRPr="00D77047" w:rsidR="00B9110D" w:rsidTr="00C014C0">
        <w:tc>
          <w:tcPr>
            <w:tcW w:w="2196" w:type="dxa"/>
            <w:gridSpan w:val="2"/>
          </w:tcPr>
          <w:p w:rsidRPr="00D77047" w:rsidR="00B9110D" w:rsidRDefault="00B9110D">
            <w:pPr>
              <w:rPr>
                <w:lang w:val="en-GB"/>
              </w:rPr>
            </w:pPr>
            <w:r>
              <w:rPr>
                <w:lang w:val="en-GB"/>
              </w:rPr>
              <w:t>Both Ends</w:t>
            </w:r>
          </w:p>
        </w:tc>
        <w:tc>
          <w:tcPr>
            <w:tcW w:w="3895" w:type="dxa"/>
            <w:gridSpan w:val="2"/>
          </w:tcPr>
          <w:p w:rsidRPr="00D77047" w:rsidR="00B9110D" w:rsidRDefault="00B9110D">
            <w:r>
              <w:t>Daniëlle Hirsch, directeur. Introductie over het denken vanuit transities. Kern: NL moet gaan bewegen op beleidsvelden waar we zelf invloed hebben en waarvan we weten dat ze in sterke relatie staan met duurzaamheidsprocessen wereldwijd</w:t>
            </w:r>
          </w:p>
        </w:tc>
        <w:tc>
          <w:tcPr>
            <w:tcW w:w="3197" w:type="dxa"/>
          </w:tcPr>
          <w:p w:rsidR="00B9110D" w:rsidRDefault="00B9110D"/>
        </w:tc>
      </w:tr>
      <w:tr w:rsidRPr="00D77047" w:rsidR="00D77047" w:rsidTr="00C014C0">
        <w:tc>
          <w:tcPr>
            <w:tcW w:w="2196" w:type="dxa"/>
            <w:gridSpan w:val="2"/>
          </w:tcPr>
          <w:p w:rsidRPr="00D77047" w:rsidR="00D77047" w:rsidRDefault="0097266D">
            <w:proofErr w:type="spellStart"/>
            <w:r>
              <w:t>Deutsches</w:t>
            </w:r>
            <w:proofErr w:type="spellEnd"/>
            <w:r>
              <w:t xml:space="preserve"> </w:t>
            </w:r>
            <w:proofErr w:type="spellStart"/>
            <w:r>
              <w:t>Institut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Entwicklungspolitiek</w:t>
            </w:r>
            <w:proofErr w:type="spellEnd"/>
          </w:p>
        </w:tc>
        <w:tc>
          <w:tcPr>
            <w:tcW w:w="3895" w:type="dxa"/>
            <w:gridSpan w:val="2"/>
          </w:tcPr>
          <w:p w:rsidRPr="00D77047" w:rsidR="00D77047" w:rsidRDefault="0097266D">
            <w:r>
              <w:t xml:space="preserve">Dr. Niels Keijzer (heeft diverse onderzoeken over beleidscoherentie op zijn naam staan, ook in relatie tot de </w:t>
            </w:r>
            <w:proofErr w:type="spellStart"/>
            <w:r>
              <w:t>SDGs</w:t>
            </w:r>
            <w:proofErr w:type="spellEnd"/>
            <w:r>
              <w:t>)</w:t>
            </w:r>
          </w:p>
        </w:tc>
        <w:tc>
          <w:tcPr>
            <w:tcW w:w="3197" w:type="dxa"/>
          </w:tcPr>
          <w:p w:rsidRPr="00D77047" w:rsidR="00D77047" w:rsidRDefault="005D3155">
            <w:hyperlink w:history="1" r:id="rId6">
              <w:r w:rsidRPr="00C51BF3" w:rsidR="0097266D">
                <w:rPr>
                  <w:rStyle w:val="Hyperlink"/>
                </w:rPr>
                <w:t>https://www.die-gdi.de/en/niels-keijzer/</w:t>
              </w:r>
            </w:hyperlink>
            <w:r w:rsidR="0097266D">
              <w:t xml:space="preserve"> </w:t>
            </w:r>
          </w:p>
        </w:tc>
      </w:tr>
      <w:tr w:rsidRPr="00D77047" w:rsidR="00C014C0" w:rsidTr="00C014C0">
        <w:tc>
          <w:tcPr>
            <w:tcW w:w="2167" w:type="dxa"/>
          </w:tcPr>
          <w:p w:rsidRPr="00D77047" w:rsidR="00C014C0" w:rsidP="0064353D" w:rsidRDefault="00C014C0">
            <w:proofErr w:type="spellStart"/>
            <w:r>
              <w:t>Deutsches</w:t>
            </w:r>
            <w:proofErr w:type="spellEnd"/>
            <w:r>
              <w:t xml:space="preserve"> </w:t>
            </w:r>
            <w:proofErr w:type="spellStart"/>
            <w:r>
              <w:t>Institut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Entwicklungspolitiek</w:t>
            </w:r>
            <w:proofErr w:type="spellEnd"/>
          </w:p>
        </w:tc>
        <w:tc>
          <w:tcPr>
            <w:tcW w:w="3744" w:type="dxa"/>
            <w:gridSpan w:val="2"/>
          </w:tcPr>
          <w:p w:rsidRPr="00D77047" w:rsidR="00C014C0" w:rsidP="0064353D" w:rsidRDefault="00C014C0">
            <w:r>
              <w:t xml:space="preserve">Dr. Niels Keijzer (heeft diverse onderzoeken over beleidscoherentie op zijn naam staan, ook in relatie tot de </w:t>
            </w:r>
            <w:proofErr w:type="spellStart"/>
            <w:r>
              <w:t>SDGs</w:t>
            </w:r>
            <w:proofErr w:type="spellEnd"/>
            <w:r>
              <w:t>)</w:t>
            </w:r>
          </w:p>
        </w:tc>
        <w:tc>
          <w:tcPr>
            <w:tcW w:w="3377" w:type="dxa"/>
            <w:gridSpan w:val="2"/>
          </w:tcPr>
          <w:p w:rsidRPr="00D77047" w:rsidR="00C014C0" w:rsidP="0064353D" w:rsidRDefault="005D3155">
            <w:hyperlink w:history="1" r:id="rId7">
              <w:r w:rsidRPr="00C51BF3" w:rsidR="00C014C0">
                <w:rPr>
                  <w:rStyle w:val="Hyperlink"/>
                </w:rPr>
                <w:t>https://www.die-gdi.de/en/niels-keijzer/</w:t>
              </w:r>
            </w:hyperlink>
            <w:r w:rsidR="00C014C0">
              <w:t xml:space="preserve"> </w:t>
            </w:r>
          </w:p>
        </w:tc>
      </w:tr>
    </w:tbl>
    <w:p w:rsidRPr="00D77047" w:rsidR="00D77047" w:rsidRDefault="00D77047"/>
    <w:p w:rsidRPr="006A3C80" w:rsidR="00014603" w:rsidRDefault="00D77047">
      <w:pPr>
        <w:rPr>
          <w:b/>
        </w:rPr>
      </w:pPr>
      <w:r w:rsidRPr="006A3C80">
        <w:rPr>
          <w:b/>
        </w:rPr>
        <w:t>Blokje belastingen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76"/>
        <w:gridCol w:w="3855"/>
        <w:gridCol w:w="3031"/>
      </w:tblGrid>
      <w:tr w:rsidR="005C7FEB" w:rsidTr="00B9110D">
        <w:tc>
          <w:tcPr>
            <w:tcW w:w="2176" w:type="dxa"/>
          </w:tcPr>
          <w:p w:rsidR="0097266D" w:rsidP="00F10498" w:rsidRDefault="005C7FEB">
            <w:r>
              <w:t xml:space="preserve">Tax </w:t>
            </w:r>
            <w:proofErr w:type="spellStart"/>
            <w:r>
              <w:t>Justice</w:t>
            </w:r>
            <w:proofErr w:type="spellEnd"/>
            <w:r>
              <w:t xml:space="preserve"> Network</w:t>
            </w:r>
          </w:p>
        </w:tc>
        <w:tc>
          <w:tcPr>
            <w:tcW w:w="3855" w:type="dxa"/>
          </w:tcPr>
          <w:p w:rsidR="0097266D" w:rsidP="00F10498" w:rsidRDefault="006A3C80">
            <w:r>
              <w:t>Arnold Merkies, coördinator van het netwerk</w:t>
            </w:r>
          </w:p>
        </w:tc>
        <w:tc>
          <w:tcPr>
            <w:tcW w:w="3031" w:type="dxa"/>
          </w:tcPr>
          <w:p w:rsidR="0097266D" w:rsidP="00F10498" w:rsidRDefault="0097266D"/>
        </w:tc>
      </w:tr>
      <w:tr w:rsidRPr="00D77047" w:rsidR="005C7FEB" w:rsidTr="00B9110D">
        <w:tc>
          <w:tcPr>
            <w:tcW w:w="2176" w:type="dxa"/>
          </w:tcPr>
          <w:p w:rsidRPr="005C7FEB" w:rsidR="0097266D" w:rsidP="00F10498" w:rsidRDefault="005C7FEB">
            <w:r>
              <w:t>SOMO (</w:t>
            </w:r>
            <w:proofErr w:type="spellStart"/>
            <w:r>
              <w:t>Stiching</w:t>
            </w:r>
            <w:proofErr w:type="spellEnd"/>
            <w:r>
              <w:t xml:space="preserve"> Onderzoek Multinationale Ondernemingen)</w:t>
            </w:r>
          </w:p>
        </w:tc>
        <w:tc>
          <w:tcPr>
            <w:tcW w:w="3855" w:type="dxa"/>
          </w:tcPr>
          <w:p w:rsidRPr="00D77047" w:rsidR="0097266D" w:rsidP="00F10498" w:rsidRDefault="005C7FEB">
            <w:r>
              <w:t>Iemand met kennis van zaken over belastingontduiking/ontwijking</w:t>
            </w:r>
            <w:r w:rsidR="006A3C80">
              <w:t xml:space="preserve"> en/of iemand met kennis van zaken over investeringsverdragen en investeringsbescherming</w:t>
            </w:r>
          </w:p>
        </w:tc>
        <w:tc>
          <w:tcPr>
            <w:tcW w:w="3031" w:type="dxa"/>
          </w:tcPr>
          <w:p w:rsidRPr="00D77047" w:rsidR="0097266D" w:rsidP="00F10498" w:rsidRDefault="0097266D"/>
        </w:tc>
      </w:tr>
      <w:tr w:rsidRPr="00A20966" w:rsidR="00A20966" w:rsidTr="00B9110D">
        <w:tc>
          <w:tcPr>
            <w:tcW w:w="2176" w:type="dxa"/>
          </w:tcPr>
          <w:p w:rsidR="00A20966" w:rsidP="00F10498" w:rsidRDefault="00A20966">
            <w:r>
              <w:t>Universiteit van Tilburg</w:t>
            </w:r>
          </w:p>
        </w:tc>
        <w:tc>
          <w:tcPr>
            <w:tcW w:w="3855" w:type="dxa"/>
          </w:tcPr>
          <w:p w:rsidR="00A20966" w:rsidP="00F10498" w:rsidRDefault="00A20966">
            <w:pPr>
              <w:rPr>
                <w:lang w:val="en-GB"/>
              </w:rPr>
            </w:pPr>
            <w:r w:rsidRPr="00A20966">
              <w:rPr>
                <w:lang w:val="en-GB"/>
              </w:rPr>
              <w:t xml:space="preserve">Daniel Smit, </w:t>
            </w:r>
            <w:proofErr w:type="spellStart"/>
            <w:r w:rsidRPr="00A20966">
              <w:rPr>
                <w:lang w:val="en-GB"/>
              </w:rPr>
              <w:t>hoogleraar</w:t>
            </w:r>
            <w:proofErr w:type="spellEnd"/>
            <w:r w:rsidRPr="00A20966">
              <w:rPr>
                <w:lang w:val="en-GB"/>
              </w:rPr>
              <w:t xml:space="preserve"> Corporate Taxation and Corporate Finance</w:t>
            </w:r>
          </w:p>
          <w:p w:rsidR="00A20966" w:rsidP="00F10498" w:rsidRDefault="00A20966">
            <w:pPr>
              <w:rPr>
                <w:lang w:val="en-GB"/>
              </w:rPr>
            </w:pPr>
          </w:p>
          <w:p w:rsidR="00A20966" w:rsidP="00F10498" w:rsidRDefault="00A20966">
            <w:r w:rsidRPr="00A20966">
              <w:t xml:space="preserve">Alternatieven: Jan </w:t>
            </w:r>
            <w:proofErr w:type="spellStart"/>
            <w:r w:rsidRPr="00A20966">
              <w:t>Vleggeert</w:t>
            </w:r>
            <w:proofErr w:type="spellEnd"/>
            <w:r w:rsidRPr="00A20966">
              <w:t xml:space="preserve">, universitair hoofddocent belastingrecht </w:t>
            </w:r>
            <w:r>
              <w:t>Leiden</w:t>
            </w:r>
          </w:p>
          <w:p w:rsidR="00A20966" w:rsidP="00F10498" w:rsidRDefault="00A20966"/>
          <w:p w:rsidRPr="00A20966" w:rsidR="00A20966" w:rsidP="00F10498" w:rsidRDefault="00A20966">
            <w:r>
              <w:t>Of: Leo Stevens, emeritus hoogleraar fiscale economie, Erasmus Rotterdam</w:t>
            </w:r>
          </w:p>
        </w:tc>
        <w:tc>
          <w:tcPr>
            <w:tcW w:w="3031" w:type="dxa"/>
          </w:tcPr>
          <w:p w:rsidRPr="00A20966" w:rsidR="00A20966" w:rsidP="00F10498" w:rsidRDefault="00A20966"/>
        </w:tc>
      </w:tr>
    </w:tbl>
    <w:p w:rsidRPr="00A20966" w:rsidR="00D77047" w:rsidRDefault="00D77047"/>
    <w:p w:rsidRPr="006A3C80" w:rsidR="00B9110D" w:rsidP="00B9110D" w:rsidRDefault="00B9110D">
      <w:pPr>
        <w:rPr>
          <w:b/>
        </w:rPr>
      </w:pPr>
      <w:r w:rsidRPr="006A3C80">
        <w:rPr>
          <w:b/>
        </w:rPr>
        <w:t>Blokje handel en investeringen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76"/>
        <w:gridCol w:w="3855"/>
        <w:gridCol w:w="3031"/>
      </w:tblGrid>
      <w:tr w:rsidRPr="00BD2C8A" w:rsidR="00B9110D" w:rsidTr="00B9110D">
        <w:tc>
          <w:tcPr>
            <w:tcW w:w="2176" w:type="dxa"/>
          </w:tcPr>
          <w:p w:rsidRPr="005C7FEB" w:rsidR="00B9110D" w:rsidP="00A17800" w:rsidRDefault="00B9110D">
            <w:pPr>
              <w:rPr>
                <w:lang w:val="en-GB"/>
              </w:rPr>
            </w:pPr>
            <w:r>
              <w:rPr>
                <w:lang w:val="en-GB"/>
              </w:rPr>
              <w:t>WO=MEN Gender Platform</w:t>
            </w:r>
          </w:p>
        </w:tc>
        <w:tc>
          <w:tcPr>
            <w:tcW w:w="3855" w:type="dxa"/>
          </w:tcPr>
          <w:p w:rsidRPr="00BD2C8A" w:rsidR="00B9110D" w:rsidP="00A17800" w:rsidRDefault="00B9110D">
            <w:r w:rsidRPr="00BD2C8A">
              <w:t xml:space="preserve">Roos van Os </w:t>
            </w:r>
            <w:r>
              <w:t xml:space="preserve">&gt;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justice</w:t>
            </w:r>
            <w:proofErr w:type="spellEnd"/>
            <w:r>
              <w:t xml:space="preserve"> en de positi</w:t>
            </w:r>
            <w:r w:rsidRPr="00BD2C8A">
              <w:t>e van vrouwen</w:t>
            </w:r>
          </w:p>
        </w:tc>
        <w:tc>
          <w:tcPr>
            <w:tcW w:w="3031" w:type="dxa"/>
          </w:tcPr>
          <w:p w:rsidRPr="00BD2C8A" w:rsidR="00B9110D" w:rsidP="00A17800" w:rsidRDefault="00B9110D"/>
        </w:tc>
      </w:tr>
      <w:tr w:rsidRPr="00BD2C8A" w:rsidR="00B9110D" w:rsidTr="00B9110D">
        <w:tc>
          <w:tcPr>
            <w:tcW w:w="2176" w:type="dxa"/>
          </w:tcPr>
          <w:p w:rsidR="00B9110D" w:rsidP="00A17800" w:rsidRDefault="00B9110D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Both Ends</w:t>
            </w:r>
          </w:p>
        </w:tc>
        <w:tc>
          <w:tcPr>
            <w:tcW w:w="3855" w:type="dxa"/>
          </w:tcPr>
          <w:p w:rsidRPr="00BD2C8A" w:rsidR="00B9110D" w:rsidP="00A17800" w:rsidRDefault="00B9110D">
            <w:r>
              <w:t xml:space="preserve">Burghard </w:t>
            </w:r>
            <w:proofErr w:type="spellStart"/>
            <w:r>
              <w:t>Ilge</w:t>
            </w:r>
            <w:proofErr w:type="spellEnd"/>
            <w:r>
              <w:t xml:space="preserve"> &gt; reflectie op NL beleid handelsakkoorden, impact op ontwikkelingslanden</w:t>
            </w:r>
          </w:p>
        </w:tc>
        <w:tc>
          <w:tcPr>
            <w:tcW w:w="3031" w:type="dxa"/>
          </w:tcPr>
          <w:p w:rsidRPr="00BD2C8A" w:rsidR="00B9110D" w:rsidP="00A17800" w:rsidRDefault="00B9110D"/>
        </w:tc>
      </w:tr>
      <w:tr w:rsidRPr="00BD2C8A" w:rsidR="006A3C80" w:rsidTr="00B9110D">
        <w:tc>
          <w:tcPr>
            <w:tcW w:w="2176" w:type="dxa"/>
          </w:tcPr>
          <w:p w:rsidR="006A3C80" w:rsidP="00A17800" w:rsidRDefault="006A3C80">
            <w:pPr>
              <w:rPr>
                <w:lang w:val="en-GB"/>
              </w:rPr>
            </w:pPr>
            <w:r>
              <w:rPr>
                <w:lang w:val="en-GB"/>
              </w:rPr>
              <w:t>Erasmus University Amsterdam</w:t>
            </w:r>
          </w:p>
        </w:tc>
        <w:tc>
          <w:tcPr>
            <w:tcW w:w="3855" w:type="dxa"/>
          </w:tcPr>
          <w:p w:rsidR="006A3C80" w:rsidP="00A17800" w:rsidRDefault="006A3C80">
            <w:r>
              <w:t xml:space="preserve">Prof. Dr. Irene van </w:t>
            </w:r>
            <w:proofErr w:type="spellStart"/>
            <w:r>
              <w:t>Staveren</w:t>
            </w:r>
            <w:proofErr w:type="spellEnd"/>
            <w:r>
              <w:t>, deskundig op het gebied van handel en de positie van vrouwen</w:t>
            </w:r>
          </w:p>
        </w:tc>
        <w:tc>
          <w:tcPr>
            <w:tcW w:w="3031" w:type="dxa"/>
          </w:tcPr>
          <w:p w:rsidRPr="00BD2C8A" w:rsidR="006A3C80" w:rsidP="00A17800" w:rsidRDefault="005D3155">
            <w:hyperlink w:history="1" r:id="rId8">
              <w:r w:rsidRPr="00481FEC" w:rsidR="006A3C80">
                <w:rPr>
                  <w:rStyle w:val="Hyperlink"/>
                </w:rPr>
                <w:t>https://www.eur.nl/people/irene-van-staveren</w:t>
              </w:r>
            </w:hyperlink>
            <w:r w:rsidR="006A3C80">
              <w:t xml:space="preserve"> </w:t>
            </w:r>
          </w:p>
        </w:tc>
      </w:tr>
    </w:tbl>
    <w:p w:rsidR="00B9110D" w:rsidRDefault="00B9110D"/>
    <w:p w:rsidRPr="005C7FEB" w:rsidR="00D77047" w:rsidRDefault="00D77047">
      <w:pPr>
        <w:rPr>
          <w:b/>
        </w:rPr>
      </w:pPr>
      <w:r w:rsidRPr="005C7FEB">
        <w:rPr>
          <w:b/>
        </w:rPr>
        <w:t>Blokje verduurzaming productie en handel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76"/>
        <w:gridCol w:w="4431"/>
        <w:gridCol w:w="3255"/>
      </w:tblGrid>
      <w:tr w:rsidRPr="0097266D" w:rsidR="0097266D" w:rsidTr="005C7FEB">
        <w:tc>
          <w:tcPr>
            <w:tcW w:w="1376" w:type="dxa"/>
          </w:tcPr>
          <w:p w:rsidRPr="0097266D" w:rsidR="0097266D" w:rsidP="00F10498" w:rsidRDefault="0097266D">
            <w:pPr>
              <w:rPr>
                <w:lang w:val="en-GB"/>
              </w:rPr>
            </w:pPr>
            <w:r w:rsidRPr="0032745F">
              <w:rPr>
                <w:lang w:val="en-GB"/>
              </w:rPr>
              <w:t xml:space="preserve">Tilburg School of Economics </w:t>
            </w:r>
            <w:r w:rsidRPr="0097266D">
              <w:rPr>
                <w:lang w:val="en-GB"/>
              </w:rPr>
              <w:t>and Management</w:t>
            </w:r>
          </w:p>
        </w:tc>
        <w:tc>
          <w:tcPr>
            <w:tcW w:w="4431" w:type="dxa"/>
          </w:tcPr>
          <w:p w:rsidRPr="0097266D" w:rsidR="0097266D" w:rsidP="00F10498" w:rsidRDefault="0097266D">
            <w:proofErr w:type="spellStart"/>
            <w:r w:rsidRPr="0097266D">
              <w:t>Prof.dr</w:t>
            </w:r>
            <w:proofErr w:type="spellEnd"/>
            <w:r w:rsidRPr="0097266D">
              <w:t xml:space="preserve">. </w:t>
            </w:r>
            <w:r>
              <w:t xml:space="preserve">Johan Graafland, expert op het gebied van MVO nationaal en internationaal, verduurzaming productie, verbonden aan het platform </w:t>
            </w:r>
            <w:proofErr w:type="spellStart"/>
            <w:r>
              <w:t>Moral</w:t>
            </w:r>
            <w:proofErr w:type="spellEnd"/>
            <w:r>
              <w:t xml:space="preserve"> Markets</w:t>
            </w:r>
          </w:p>
        </w:tc>
        <w:tc>
          <w:tcPr>
            <w:tcW w:w="3255" w:type="dxa"/>
          </w:tcPr>
          <w:p w:rsidRPr="0097266D" w:rsidR="0097266D" w:rsidP="00F10498" w:rsidRDefault="005D3155">
            <w:hyperlink w:history="1" r:id="rId9">
              <w:r w:rsidRPr="00C51BF3" w:rsidR="0097266D">
                <w:rPr>
                  <w:rStyle w:val="Hyperlink"/>
                </w:rPr>
                <w:t>https://bit.ly/2x5ftpb</w:t>
              </w:r>
            </w:hyperlink>
            <w:r w:rsidR="0097266D">
              <w:t xml:space="preserve"> </w:t>
            </w:r>
          </w:p>
        </w:tc>
      </w:tr>
      <w:tr w:rsidRPr="0097266D" w:rsidR="0097266D" w:rsidTr="005C7FEB">
        <w:tc>
          <w:tcPr>
            <w:tcW w:w="1376" w:type="dxa"/>
          </w:tcPr>
          <w:p w:rsidRPr="0097266D" w:rsidR="0097266D" w:rsidP="00F10498" w:rsidRDefault="0097266D">
            <w:proofErr w:type="spellStart"/>
            <w:r>
              <w:t>Eosta</w:t>
            </w:r>
            <w:proofErr w:type="spellEnd"/>
          </w:p>
        </w:tc>
        <w:tc>
          <w:tcPr>
            <w:tcW w:w="4431" w:type="dxa"/>
          </w:tcPr>
          <w:p w:rsidRPr="0097266D" w:rsidR="0097266D" w:rsidP="00F10498" w:rsidRDefault="0097266D">
            <w:r>
              <w:t>Volkert Engelsman, directeur en oprichter ecologische onderneming, nr. 1 in groene Top 100 van Trouw</w:t>
            </w:r>
            <w:r w:rsidR="005C7FEB">
              <w:t>: verduurzaming handelsketens is mooi, maar moeten we niet naar een heel nieuw systeem van voedsel en landbouw, nationaal en internationaal?</w:t>
            </w:r>
          </w:p>
        </w:tc>
        <w:tc>
          <w:tcPr>
            <w:tcW w:w="3255" w:type="dxa"/>
          </w:tcPr>
          <w:p w:rsidR="005C7FEB" w:rsidP="00F10498" w:rsidRDefault="005D3155">
            <w:hyperlink w:history="1" r:id="rId10">
              <w:r w:rsidRPr="00C51BF3" w:rsidR="005C7FEB">
                <w:rPr>
                  <w:rStyle w:val="Hyperlink"/>
                </w:rPr>
                <w:t>https://www.eosta.com/nl</w:t>
              </w:r>
            </w:hyperlink>
            <w:r w:rsidR="005C7FEB">
              <w:t xml:space="preserve"> </w:t>
            </w:r>
          </w:p>
          <w:p w:rsidRPr="0097266D" w:rsidR="0097266D" w:rsidP="00F10498" w:rsidRDefault="005C7FEB">
            <w:r>
              <w:t xml:space="preserve">Duurzame troonrede: </w:t>
            </w:r>
            <w:hyperlink w:history="1" r:id="rId11">
              <w:r w:rsidRPr="00C51BF3">
                <w:rPr>
                  <w:rStyle w:val="Hyperlink"/>
                </w:rPr>
                <w:t>https://bit.ly/2oLqM25</w:t>
              </w:r>
            </w:hyperlink>
            <w:r>
              <w:t xml:space="preserve"> </w:t>
            </w:r>
          </w:p>
        </w:tc>
      </w:tr>
      <w:tr w:rsidRPr="0097266D" w:rsidR="00654A6F" w:rsidTr="005C7FEB">
        <w:tc>
          <w:tcPr>
            <w:tcW w:w="1376" w:type="dxa"/>
          </w:tcPr>
          <w:p w:rsidR="00654A6F" w:rsidP="00B9110D" w:rsidRDefault="00654A6F">
            <w:r>
              <w:t xml:space="preserve">Action </w:t>
            </w:r>
            <w:proofErr w:type="spellStart"/>
            <w:r>
              <w:t>Aid</w:t>
            </w:r>
            <w:proofErr w:type="spellEnd"/>
          </w:p>
        </w:tc>
        <w:tc>
          <w:tcPr>
            <w:tcW w:w="4431" w:type="dxa"/>
          </w:tcPr>
          <w:p w:rsidR="00654A6F" w:rsidP="00B9110D" w:rsidRDefault="00654A6F">
            <w:r>
              <w:t>Maria van der Heide, deskundige op gebied van IMVO processen, beleidscoherentie binnen Ministerie van EZK</w:t>
            </w:r>
          </w:p>
        </w:tc>
        <w:tc>
          <w:tcPr>
            <w:tcW w:w="3255" w:type="dxa"/>
          </w:tcPr>
          <w:p w:rsidRPr="0097266D" w:rsidR="00654A6F" w:rsidP="00B9110D" w:rsidRDefault="00654A6F"/>
        </w:tc>
      </w:tr>
      <w:tr w:rsidRPr="0097266D" w:rsidR="00C014C0" w:rsidTr="0064353D">
        <w:tc>
          <w:tcPr>
            <w:tcW w:w="1376" w:type="dxa"/>
          </w:tcPr>
          <w:p w:rsidR="00C014C0" w:rsidP="0064353D" w:rsidRDefault="00C014C0">
            <w:r>
              <w:t xml:space="preserve">Planbureau voor de Leefomgeving </w:t>
            </w:r>
          </w:p>
        </w:tc>
        <w:tc>
          <w:tcPr>
            <w:tcW w:w="4431" w:type="dxa"/>
          </w:tcPr>
          <w:p w:rsidR="00C014C0" w:rsidP="0064353D" w:rsidRDefault="00C014C0">
            <w:r>
              <w:t xml:space="preserve">Hans </w:t>
            </w:r>
            <w:proofErr w:type="spellStart"/>
            <w:r>
              <w:t>Mommaas</w:t>
            </w:r>
            <w:proofErr w:type="spellEnd"/>
            <w:r>
              <w:t xml:space="preserve"> of een van zijn onderzoekers &gt; reflecteren n.a.v. nieuwe Balans van de Leefomgeving 2018 over inzet kabinet op klimaat, met linken naar terreinen als voedsel en landbouw (ecologische footprint van de landbouw)</w:t>
            </w:r>
          </w:p>
        </w:tc>
        <w:tc>
          <w:tcPr>
            <w:tcW w:w="3255" w:type="dxa"/>
          </w:tcPr>
          <w:p w:rsidRPr="0097266D" w:rsidR="00C014C0" w:rsidP="0064353D" w:rsidRDefault="00C014C0"/>
        </w:tc>
      </w:tr>
    </w:tbl>
    <w:p w:rsidR="00C014C0" w:rsidRDefault="00C014C0">
      <w:pPr>
        <w:rPr>
          <w:b/>
        </w:rPr>
      </w:pPr>
    </w:p>
    <w:p w:rsidRPr="005C7FEB" w:rsidR="00D77047" w:rsidRDefault="00D77047">
      <w:pPr>
        <w:rPr>
          <w:b/>
        </w:rPr>
      </w:pPr>
      <w:r w:rsidRPr="005C7FEB">
        <w:rPr>
          <w:b/>
        </w:rPr>
        <w:t>Blokje tegengaan klimaatverandering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96"/>
        <w:gridCol w:w="3895"/>
        <w:gridCol w:w="2971"/>
      </w:tblGrid>
      <w:tr w:rsidRPr="00D77047" w:rsidR="0097266D" w:rsidTr="00F10498">
        <w:tc>
          <w:tcPr>
            <w:tcW w:w="2196" w:type="dxa"/>
          </w:tcPr>
          <w:p w:rsidRPr="0097266D" w:rsidR="0097266D" w:rsidP="00F10498" w:rsidRDefault="005C7FEB">
            <w:r>
              <w:t xml:space="preserve">Universiteit Nijmegen, </w:t>
            </w:r>
            <w:proofErr w:type="spellStart"/>
            <w:r>
              <w:t>Environmental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</w:p>
        </w:tc>
        <w:tc>
          <w:tcPr>
            <w:tcW w:w="3895" w:type="dxa"/>
          </w:tcPr>
          <w:p w:rsidRPr="00D77047" w:rsidR="0097266D" w:rsidP="00F10498" w:rsidRDefault="00BD2C8A">
            <w:r>
              <w:t xml:space="preserve">Dr. Heleen de </w:t>
            </w:r>
            <w:proofErr w:type="spellStart"/>
            <w:r>
              <w:t>Coninck</w:t>
            </w:r>
            <w:proofErr w:type="spellEnd"/>
            <w:r>
              <w:t xml:space="preserve"> &gt; reflectie op NL inzet op klimaatgebied, ook n.a.v. nieuwste rapport IPCCC</w:t>
            </w:r>
          </w:p>
        </w:tc>
        <w:tc>
          <w:tcPr>
            <w:tcW w:w="2971" w:type="dxa"/>
          </w:tcPr>
          <w:p w:rsidRPr="00D77047" w:rsidR="0097266D" w:rsidP="00F10498" w:rsidRDefault="005D3155">
            <w:hyperlink w:history="1" r:id="rId12">
              <w:r w:rsidRPr="00C51BF3" w:rsidR="00BD2C8A">
                <w:rPr>
                  <w:rStyle w:val="Hyperlink"/>
                </w:rPr>
                <w:t>https://bit.ly/2</w:t>
              </w:r>
              <w:r w:rsidRPr="00C51BF3" w:rsidR="00BD2C8A">
                <w:rPr>
                  <w:rStyle w:val="Hyperlink"/>
                </w:rPr>
                <w:t>C</w:t>
              </w:r>
              <w:r w:rsidRPr="00C51BF3" w:rsidR="00BD2C8A">
                <w:rPr>
                  <w:rStyle w:val="Hyperlink"/>
                </w:rPr>
                <w:t>GD7y3</w:t>
              </w:r>
            </w:hyperlink>
            <w:r w:rsidR="00BD2C8A">
              <w:t xml:space="preserve"> </w:t>
            </w:r>
          </w:p>
        </w:tc>
      </w:tr>
      <w:tr w:rsidRPr="00D77047" w:rsidR="0097266D" w:rsidTr="00F10498">
        <w:tc>
          <w:tcPr>
            <w:tcW w:w="2196" w:type="dxa"/>
          </w:tcPr>
          <w:p w:rsidRPr="00D77047" w:rsidR="0097266D" w:rsidP="00F10498" w:rsidRDefault="00B9110D">
            <w:r>
              <w:t>Milieudefensie</w:t>
            </w:r>
          </w:p>
        </w:tc>
        <w:tc>
          <w:tcPr>
            <w:tcW w:w="3895" w:type="dxa"/>
          </w:tcPr>
          <w:p w:rsidR="00B9110D" w:rsidP="00B9110D" w:rsidRDefault="00B911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Laurie van der Burg, expertise op publieke financiering van de fossiele energiesector</w:t>
            </w:r>
          </w:p>
          <w:p w:rsidRPr="00D77047" w:rsidR="0097266D" w:rsidP="00F10498" w:rsidRDefault="0097266D"/>
        </w:tc>
        <w:tc>
          <w:tcPr>
            <w:tcW w:w="2971" w:type="dxa"/>
          </w:tcPr>
          <w:p w:rsidRPr="00D77047" w:rsidR="0097266D" w:rsidP="00F10498" w:rsidRDefault="005D3155">
            <w:hyperlink w:history="1" r:id="rId13">
              <w:r w:rsidRPr="00481FEC" w:rsidR="00B9110D">
                <w:rPr>
                  <w:rStyle w:val="Hyperlink"/>
                </w:rPr>
                <w:t>https://bit.ly/2x4pW55</w:t>
              </w:r>
            </w:hyperlink>
            <w:r w:rsidR="00B9110D">
              <w:t xml:space="preserve"> </w:t>
            </w:r>
          </w:p>
        </w:tc>
      </w:tr>
      <w:tr w:rsidRPr="00D77047" w:rsidR="00B9110D" w:rsidTr="00F10498">
        <w:tc>
          <w:tcPr>
            <w:tcW w:w="2196" w:type="dxa"/>
          </w:tcPr>
          <w:p w:rsidR="00B9110D" w:rsidP="00F10498" w:rsidRDefault="00B9110D"/>
        </w:tc>
        <w:tc>
          <w:tcPr>
            <w:tcW w:w="3895" w:type="dxa"/>
          </w:tcPr>
          <w:p w:rsidR="00B9110D" w:rsidP="006A3C80" w:rsidRDefault="006A3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Prof. Dr. Pier Vellinga, oud-hoogleraar Wageningen Universiteit, </w:t>
            </w:r>
            <w:r w:rsidR="00B9110D">
              <w:rPr>
                <w:rFonts w:eastAsia="Times New Roman"/>
              </w:rPr>
              <w:t xml:space="preserve">oprichter van </w:t>
            </w:r>
            <w:proofErr w:type="spellStart"/>
            <w:r w:rsidR="00B9110D">
              <w:rPr>
                <w:rFonts w:eastAsia="Times New Roman"/>
              </w:rPr>
              <w:t>Urgenda</w:t>
            </w:r>
            <w:proofErr w:type="spellEnd"/>
            <w:r w:rsidR="00B9110D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Commissaris bij de FMO, deskundige op het gebied van klimaatbeleid</w:t>
            </w:r>
          </w:p>
          <w:p w:rsidR="00B9110D" w:rsidP="00B9110D" w:rsidRDefault="00B9110D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:rsidR="00B9110D" w:rsidP="00F10498" w:rsidRDefault="00B9110D"/>
        </w:tc>
      </w:tr>
    </w:tbl>
    <w:p w:rsidR="0097266D" w:rsidP="0097266D" w:rsidRDefault="0097266D"/>
    <w:p w:rsidR="00D77047" w:rsidRDefault="00D77047"/>
    <w:p w:rsidR="00D77047" w:rsidRDefault="00D77047"/>
    <w:p w:rsidR="00D77047" w:rsidRDefault="00D77047">
      <w:bookmarkStart w:name="_GoBack" w:id="0"/>
      <w:bookmarkEnd w:id="0"/>
    </w:p>
    <w:sectPr w:rsidR="00D77047" w:rsidSect="00AE13D2">
      <w:pgSz w:w="11906" w:h="16838" w:code="9"/>
      <w:pgMar w:top="1418" w:right="141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4325B"/>
    <w:multiLevelType w:val="multilevel"/>
    <w:tmpl w:val="1E8A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48327E"/>
    <w:multiLevelType w:val="hybridMultilevel"/>
    <w:tmpl w:val="747C5190"/>
    <w:lvl w:ilvl="0" w:tplc="92FA06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03"/>
    <w:rsid w:val="00014603"/>
    <w:rsid w:val="000277A3"/>
    <w:rsid w:val="00195548"/>
    <w:rsid w:val="001B0F02"/>
    <w:rsid w:val="002C31B5"/>
    <w:rsid w:val="0032745F"/>
    <w:rsid w:val="003A4BBC"/>
    <w:rsid w:val="005C7A21"/>
    <w:rsid w:val="005C7FEB"/>
    <w:rsid w:val="005D3155"/>
    <w:rsid w:val="00654A6F"/>
    <w:rsid w:val="006A3C80"/>
    <w:rsid w:val="0097266D"/>
    <w:rsid w:val="00A20966"/>
    <w:rsid w:val="00A51B51"/>
    <w:rsid w:val="00AE13D2"/>
    <w:rsid w:val="00B9110D"/>
    <w:rsid w:val="00BD2C8A"/>
    <w:rsid w:val="00C014C0"/>
    <w:rsid w:val="00D7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ato" w:eastAsiaTheme="minorHAnsi" w:hAnsi="Lato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7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77047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D77047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315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ato" w:eastAsiaTheme="minorHAnsi" w:hAnsi="Lato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7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77047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D77047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31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ur.nl/people/irene-van-staveren" TargetMode="External" Id="rId8" /><Relationship Type="http://schemas.openxmlformats.org/officeDocument/2006/relationships/hyperlink" Target="https://bit.ly/2x4pW55" TargetMode="External" Id="rId13" /><Relationship Type="http://schemas.microsoft.com/office/2007/relationships/stylesWithEffects" Target="stylesWithEffects.xml" Id="rId3" /><Relationship Type="http://schemas.openxmlformats.org/officeDocument/2006/relationships/hyperlink" Target="https://www.die-gdi.de/en/niels-keijzer/" TargetMode="External" Id="rId7" /><Relationship Type="http://schemas.openxmlformats.org/officeDocument/2006/relationships/hyperlink" Target="https://bit.ly/2CGD7y3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die-gdi.de/en/niels-keijzer/" TargetMode="External" Id="rId6" /><Relationship Type="http://schemas.openxmlformats.org/officeDocument/2006/relationships/hyperlink" Target="https://bit.ly/2oLqM25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s://www.eosta.com/nl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bit.ly/2x5ftpb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715</ap:Words>
  <ap:Characters>3933</ap:Characters>
  <ap:DocSecurity>0</ap:DocSecurity>
  <ap:Lines>32</ap:Lines>
  <ap:Paragraphs>9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2018-10-01T13:56:00.0000000Z</dcterms:created>
  <dcterms:modified xsi:type="dcterms:W3CDTF">2018-10-01T14:03:00.0000000Z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0x010100BDEDF067DC3CF347842E0F9A1AB084A0</vt:lpwstr>
  </property>
</Properties>
</file>