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3DB" w:rsidP="00B673DB" w:rsidRDefault="00B673DB">
      <w:pPr>
        <w:ind w:left="-426"/>
        <w:rPr>
          <w:rFonts w:cstheme="minorHAnsi"/>
          <w:b/>
        </w:rPr>
      </w:pPr>
      <w:r>
        <w:rPr>
          <w:rFonts w:cstheme="minorHAnsi"/>
          <w:b/>
          <w:noProof/>
        </w:rPr>
        <w:drawing>
          <wp:anchor distT="0" distB="0" distL="114300" distR="114300" simplePos="0" relativeHeight="251658240" behindDoc="0" locked="0" layoutInCell="1" allowOverlap="1">
            <wp:simplePos x="2590800" y="180975"/>
            <wp:positionH relativeFrom="column">
              <wp:posOffset>2592705</wp:posOffset>
            </wp:positionH>
            <wp:positionV relativeFrom="paragraph">
              <wp:align>top</wp:align>
            </wp:positionV>
            <wp:extent cx="1838325" cy="903892"/>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tekening vicevoorzitter.png"/>
                    <pic:cNvPicPr/>
                  </pic:nvPicPr>
                  <pic:blipFill>
                    <a:blip r:embed="rId7">
                      <a:extLst>
                        <a:ext uri="{28A0092B-C50C-407E-A947-70E740481C1C}">
                          <a14:useLocalDpi xmlns:a14="http://schemas.microsoft.com/office/drawing/2010/main" val="0"/>
                        </a:ext>
                      </a:extLst>
                    </a:blip>
                    <a:stretch>
                      <a:fillRect/>
                    </a:stretch>
                  </pic:blipFill>
                  <pic:spPr>
                    <a:xfrm>
                      <a:off x="0" y="0"/>
                      <a:ext cx="1838325" cy="903892"/>
                    </a:xfrm>
                    <a:prstGeom prst="rect">
                      <a:avLst/>
                    </a:prstGeom>
                  </pic:spPr>
                </pic:pic>
              </a:graphicData>
            </a:graphic>
          </wp:anchor>
        </w:drawing>
      </w:r>
      <w:r>
        <w:rPr>
          <w:rFonts w:cstheme="minorHAnsi"/>
          <w:b/>
        </w:rPr>
        <w:br w:type="textWrapping" w:clear="all"/>
      </w:r>
    </w:p>
    <w:p w:rsidRPr="00367997" w:rsidR="00B673DB" w:rsidP="00B673DB" w:rsidRDefault="006019F0">
      <w:pPr>
        <w:ind w:left="-426"/>
        <w:jc w:val="center"/>
        <w:rPr>
          <w:rFonts w:cstheme="minorHAnsi"/>
          <w:b/>
          <w:color w:val="0070C0"/>
        </w:rPr>
      </w:pPr>
      <w:r w:rsidRPr="00367997">
        <w:rPr>
          <w:rFonts w:cstheme="minorHAnsi"/>
          <w:b/>
          <w:color w:val="0070C0"/>
        </w:rPr>
        <w:t>Inbreng</w:t>
      </w:r>
      <w:r w:rsidRPr="00367997" w:rsidR="002E2DDB">
        <w:rPr>
          <w:rFonts w:cstheme="minorHAnsi"/>
          <w:b/>
          <w:color w:val="0070C0"/>
        </w:rPr>
        <w:t xml:space="preserve"> van de Groninger Bodem Beweging (GBB)  ten behoeve van het rondetafelgesprek over de </w:t>
      </w:r>
    </w:p>
    <w:p w:rsidRPr="00367997" w:rsidR="002E2DDB" w:rsidP="00B673DB" w:rsidRDefault="002E2DDB">
      <w:pPr>
        <w:ind w:left="-426"/>
        <w:jc w:val="center"/>
        <w:rPr>
          <w:rFonts w:cstheme="minorHAnsi"/>
          <w:color w:val="0070C0"/>
        </w:rPr>
      </w:pPr>
      <w:r w:rsidRPr="00367997">
        <w:rPr>
          <w:rFonts w:cstheme="minorHAnsi"/>
          <w:b/>
          <w:i/>
          <w:color w:val="0070C0"/>
        </w:rPr>
        <w:t>mentale versterking</w:t>
      </w:r>
      <w:r w:rsidRPr="00367997">
        <w:rPr>
          <w:rFonts w:cstheme="minorHAnsi"/>
          <w:b/>
          <w:color w:val="0070C0"/>
        </w:rPr>
        <w:t xml:space="preserve"> van Groningen</w:t>
      </w:r>
      <w:r w:rsidRPr="00367997">
        <w:rPr>
          <w:rFonts w:cstheme="minorHAnsi"/>
          <w:color w:val="0070C0"/>
        </w:rPr>
        <w:t>.</w:t>
      </w:r>
    </w:p>
    <w:p w:rsidRPr="002E2DDB" w:rsidR="002E2DDB" w:rsidRDefault="002E2DDB">
      <w:pPr>
        <w:rPr>
          <w:rFonts w:cstheme="minorHAnsi"/>
        </w:rPr>
      </w:pPr>
    </w:p>
    <w:p w:rsidRPr="00B673DB" w:rsidR="00411451" w:rsidRDefault="00411451">
      <w:pPr>
        <w:rPr>
          <w:rFonts w:cstheme="minorHAnsi"/>
          <w:sz w:val="21"/>
          <w:szCs w:val="21"/>
        </w:rPr>
      </w:pPr>
      <w:r w:rsidRPr="00B673DB">
        <w:rPr>
          <w:rFonts w:cstheme="minorHAnsi"/>
          <w:sz w:val="21"/>
          <w:szCs w:val="21"/>
        </w:rPr>
        <w:t xml:space="preserve">Doel van deze bijeenkomst is om inzicht te krijgen in de wijze waarop de regio Groningen het beste ondersteund kan worden in de aanpak van (geestelijke) gezondheidsproblemen als gevolg van de gaswinning </w:t>
      </w:r>
      <w:r w:rsidR="00D85B9A">
        <w:rPr>
          <w:rFonts w:cstheme="minorHAnsi"/>
          <w:sz w:val="21"/>
          <w:szCs w:val="21"/>
        </w:rPr>
        <w:t>e</w:t>
      </w:r>
      <w:r w:rsidRPr="00B673DB">
        <w:rPr>
          <w:rFonts w:cstheme="minorHAnsi"/>
          <w:sz w:val="21"/>
          <w:szCs w:val="21"/>
        </w:rPr>
        <w:t xml:space="preserve">n aardbevingen. </w:t>
      </w:r>
    </w:p>
    <w:p w:rsidRPr="00B673DB" w:rsidR="008974FB" w:rsidRDefault="0073690C">
      <w:pPr>
        <w:rPr>
          <w:rFonts w:cstheme="minorHAnsi"/>
          <w:sz w:val="21"/>
          <w:szCs w:val="21"/>
        </w:rPr>
      </w:pPr>
      <w:r w:rsidRPr="00B673DB">
        <w:rPr>
          <w:rFonts w:cstheme="minorHAnsi"/>
          <w:sz w:val="21"/>
          <w:szCs w:val="21"/>
        </w:rPr>
        <w:t xml:space="preserve">De Groninger Bodem Beweging (GBB) krijgt bijna dagelijks van leden en ander gedupeerden indringende verhalen te horen over scheuren in huizen, </w:t>
      </w:r>
      <w:r w:rsidRPr="00B673DB" w:rsidR="008974FB">
        <w:rPr>
          <w:rFonts w:cstheme="minorHAnsi"/>
          <w:sz w:val="21"/>
          <w:szCs w:val="21"/>
        </w:rPr>
        <w:t xml:space="preserve">scheuren </w:t>
      </w:r>
      <w:r w:rsidRPr="00B673DB">
        <w:rPr>
          <w:rFonts w:cstheme="minorHAnsi"/>
          <w:sz w:val="21"/>
          <w:szCs w:val="21"/>
        </w:rPr>
        <w:t xml:space="preserve">tussen gezinsleden en </w:t>
      </w:r>
      <w:r w:rsidRPr="00B673DB" w:rsidR="008974FB">
        <w:rPr>
          <w:rFonts w:cstheme="minorHAnsi"/>
          <w:sz w:val="21"/>
          <w:szCs w:val="21"/>
        </w:rPr>
        <w:t xml:space="preserve">scheuren in </w:t>
      </w:r>
      <w:r w:rsidRPr="00B673DB">
        <w:rPr>
          <w:rFonts w:cstheme="minorHAnsi"/>
          <w:sz w:val="21"/>
          <w:szCs w:val="21"/>
        </w:rPr>
        <w:t xml:space="preserve">de individuele ziel van bewoners boven het Groningerveld. </w:t>
      </w:r>
    </w:p>
    <w:p w:rsidRPr="00B673DB" w:rsidR="0073690C" w:rsidRDefault="0073690C">
      <w:pPr>
        <w:rPr>
          <w:rFonts w:cstheme="minorHAnsi"/>
          <w:sz w:val="21"/>
          <w:szCs w:val="21"/>
        </w:rPr>
      </w:pPr>
      <w:r w:rsidRPr="00B673DB">
        <w:rPr>
          <w:rFonts w:cstheme="minorHAnsi"/>
          <w:sz w:val="21"/>
          <w:szCs w:val="21"/>
        </w:rPr>
        <w:t>In Groningen komen de</w:t>
      </w:r>
      <w:r w:rsidRPr="00B673DB" w:rsidR="00411451">
        <w:rPr>
          <w:rFonts w:cstheme="minorHAnsi"/>
          <w:sz w:val="21"/>
          <w:szCs w:val="21"/>
        </w:rPr>
        <w:t>ze</w:t>
      </w:r>
      <w:r w:rsidRPr="00B673DB">
        <w:rPr>
          <w:rFonts w:cstheme="minorHAnsi"/>
          <w:sz w:val="21"/>
          <w:szCs w:val="21"/>
        </w:rPr>
        <w:t xml:space="preserve"> scheuren in de ‘hoeksteen van de samenleving’</w:t>
      </w:r>
      <w:r w:rsidRPr="00B673DB" w:rsidR="008974FB">
        <w:rPr>
          <w:rFonts w:cstheme="minorHAnsi"/>
          <w:sz w:val="21"/>
          <w:szCs w:val="21"/>
        </w:rPr>
        <w:t xml:space="preserve">; </w:t>
      </w:r>
      <w:r w:rsidRPr="00B673DB">
        <w:rPr>
          <w:rFonts w:cstheme="minorHAnsi"/>
          <w:sz w:val="21"/>
          <w:szCs w:val="21"/>
        </w:rPr>
        <w:t xml:space="preserve">de gezinnen </w:t>
      </w:r>
      <w:r w:rsidRPr="00B673DB" w:rsidR="008974FB">
        <w:rPr>
          <w:rFonts w:cstheme="minorHAnsi"/>
          <w:sz w:val="21"/>
          <w:szCs w:val="21"/>
        </w:rPr>
        <w:t xml:space="preserve">en hun gezinsleden, steeds duidelijker naar de oppervlakte en </w:t>
      </w:r>
      <w:r w:rsidR="00D85B9A">
        <w:rPr>
          <w:rFonts w:cstheme="minorHAnsi"/>
          <w:sz w:val="21"/>
          <w:szCs w:val="21"/>
        </w:rPr>
        <w:t xml:space="preserve">het </w:t>
      </w:r>
      <w:r w:rsidRPr="00B673DB" w:rsidR="008974FB">
        <w:rPr>
          <w:rFonts w:cstheme="minorHAnsi"/>
          <w:sz w:val="21"/>
          <w:szCs w:val="21"/>
        </w:rPr>
        <w:t>kan verondersteld worden dat door de jarenlange blootstelling aan de gevolgen van de gaswinning in veel gevallen ook het fundament van gezinnen wordt ondermijn</w:t>
      </w:r>
      <w:r w:rsidR="000A1053">
        <w:rPr>
          <w:rFonts w:cstheme="minorHAnsi"/>
          <w:sz w:val="21"/>
          <w:szCs w:val="21"/>
        </w:rPr>
        <w:t>d</w:t>
      </w:r>
      <w:r w:rsidRPr="00B673DB" w:rsidR="008974FB">
        <w:rPr>
          <w:rFonts w:cstheme="minorHAnsi"/>
          <w:sz w:val="21"/>
          <w:szCs w:val="21"/>
        </w:rPr>
        <w:t xml:space="preserve">. </w:t>
      </w:r>
    </w:p>
    <w:p w:rsidRPr="00B673DB" w:rsidR="00F73BDC" w:rsidRDefault="00F73BDC">
      <w:pPr>
        <w:rPr>
          <w:rFonts w:cstheme="minorHAnsi"/>
          <w:sz w:val="21"/>
          <w:szCs w:val="21"/>
        </w:rPr>
      </w:pPr>
      <w:r w:rsidRPr="00B673DB">
        <w:rPr>
          <w:rFonts w:cstheme="minorHAnsi"/>
          <w:sz w:val="21"/>
          <w:szCs w:val="21"/>
        </w:rPr>
        <w:t xml:space="preserve">Het is duidelijk dat de </w:t>
      </w:r>
      <w:r w:rsidRPr="00B673DB" w:rsidR="00841237">
        <w:rPr>
          <w:rFonts w:cstheme="minorHAnsi"/>
          <w:sz w:val="21"/>
          <w:szCs w:val="21"/>
        </w:rPr>
        <w:t xml:space="preserve">huidige </w:t>
      </w:r>
      <w:r w:rsidRPr="00B673DB">
        <w:rPr>
          <w:rFonts w:cstheme="minorHAnsi"/>
          <w:sz w:val="21"/>
          <w:szCs w:val="21"/>
        </w:rPr>
        <w:t xml:space="preserve">gezondheidsproblematiek dient te worden geadresseerd door goed doordachte maatregelen. </w:t>
      </w:r>
      <w:r w:rsidR="003E6813">
        <w:rPr>
          <w:rFonts w:cstheme="minorHAnsi"/>
          <w:sz w:val="21"/>
          <w:szCs w:val="21"/>
        </w:rPr>
        <w:t xml:space="preserve">De gesprekspartners aan deze ronde tafel zullen de nodige </w:t>
      </w:r>
      <w:r w:rsidRPr="00B673DB">
        <w:rPr>
          <w:rFonts w:cstheme="minorHAnsi"/>
          <w:sz w:val="21"/>
          <w:szCs w:val="21"/>
        </w:rPr>
        <w:t>suggesties</w:t>
      </w:r>
      <w:r w:rsidR="003E6813">
        <w:rPr>
          <w:rFonts w:cstheme="minorHAnsi"/>
          <w:sz w:val="21"/>
          <w:szCs w:val="21"/>
        </w:rPr>
        <w:t xml:space="preserve"> te berde brengen</w:t>
      </w:r>
      <w:r w:rsidRPr="00B673DB">
        <w:rPr>
          <w:rFonts w:cstheme="minorHAnsi"/>
          <w:sz w:val="21"/>
          <w:szCs w:val="21"/>
        </w:rPr>
        <w:t xml:space="preserve">. </w:t>
      </w:r>
    </w:p>
    <w:p w:rsidRPr="00B673DB" w:rsidR="00473560" w:rsidRDefault="00BE34AC">
      <w:pPr>
        <w:rPr>
          <w:rFonts w:cstheme="minorHAnsi"/>
          <w:sz w:val="21"/>
          <w:szCs w:val="21"/>
        </w:rPr>
      </w:pPr>
      <w:r w:rsidRPr="00B673DB">
        <w:rPr>
          <w:rFonts w:cstheme="minorHAnsi"/>
          <w:sz w:val="21"/>
          <w:szCs w:val="21"/>
        </w:rPr>
        <w:t>De</w:t>
      </w:r>
      <w:r w:rsidRPr="00B673DB" w:rsidR="00F73BDC">
        <w:rPr>
          <w:rFonts w:cstheme="minorHAnsi"/>
          <w:sz w:val="21"/>
          <w:szCs w:val="21"/>
        </w:rPr>
        <w:t xml:space="preserve"> titel van deze ronde tafel: </w:t>
      </w:r>
      <w:r w:rsidR="00BC1D5F">
        <w:rPr>
          <w:rFonts w:cstheme="minorHAnsi"/>
          <w:sz w:val="21"/>
          <w:szCs w:val="21"/>
        </w:rPr>
        <w:t>‘</w:t>
      </w:r>
      <w:r w:rsidRPr="00B673DB" w:rsidR="00F73BDC">
        <w:rPr>
          <w:rFonts w:cstheme="minorHAnsi"/>
          <w:sz w:val="21"/>
          <w:szCs w:val="21"/>
        </w:rPr>
        <w:t xml:space="preserve">Over de mentale versterking van Groningen’, </w:t>
      </w:r>
      <w:r w:rsidRPr="00B673DB">
        <w:rPr>
          <w:rFonts w:cstheme="minorHAnsi"/>
          <w:sz w:val="21"/>
          <w:szCs w:val="21"/>
        </w:rPr>
        <w:t xml:space="preserve">blijft </w:t>
      </w:r>
      <w:r w:rsidRPr="00B673DB" w:rsidR="00F73BDC">
        <w:rPr>
          <w:rFonts w:cstheme="minorHAnsi"/>
          <w:sz w:val="21"/>
          <w:szCs w:val="21"/>
        </w:rPr>
        <w:t xml:space="preserve">het GBB bestuur puzzelen. </w:t>
      </w:r>
      <w:r w:rsidRPr="00B673DB">
        <w:rPr>
          <w:rFonts w:cstheme="minorHAnsi"/>
          <w:sz w:val="21"/>
          <w:szCs w:val="21"/>
        </w:rPr>
        <w:t>Wil de K</w:t>
      </w:r>
      <w:r w:rsidRPr="00B673DB" w:rsidR="006632E4">
        <w:rPr>
          <w:rFonts w:cstheme="minorHAnsi"/>
          <w:sz w:val="21"/>
          <w:szCs w:val="21"/>
        </w:rPr>
        <w:t xml:space="preserve">amer ons genezen van </w:t>
      </w:r>
      <w:r w:rsidRPr="00B673DB" w:rsidR="00411451">
        <w:rPr>
          <w:rFonts w:cstheme="minorHAnsi"/>
          <w:sz w:val="21"/>
          <w:szCs w:val="21"/>
        </w:rPr>
        <w:t>ons</w:t>
      </w:r>
      <w:r w:rsidRPr="00B673DB" w:rsidR="006632E4">
        <w:rPr>
          <w:rFonts w:cstheme="minorHAnsi"/>
          <w:sz w:val="21"/>
          <w:szCs w:val="21"/>
        </w:rPr>
        <w:t xml:space="preserve"> psychische </w:t>
      </w:r>
      <w:r w:rsidRPr="00B673DB" w:rsidR="00411451">
        <w:rPr>
          <w:rFonts w:cstheme="minorHAnsi"/>
          <w:sz w:val="21"/>
          <w:szCs w:val="21"/>
        </w:rPr>
        <w:t>ongezond zijn</w:t>
      </w:r>
      <w:r w:rsidRPr="00B673DB" w:rsidR="006632E4">
        <w:rPr>
          <w:rFonts w:cstheme="minorHAnsi"/>
          <w:sz w:val="21"/>
          <w:szCs w:val="21"/>
        </w:rPr>
        <w:t>, in plaats van ons genezen van onze onveilige omgeving</w:t>
      </w:r>
      <w:r w:rsidRPr="00B673DB">
        <w:rPr>
          <w:rFonts w:cstheme="minorHAnsi"/>
          <w:sz w:val="21"/>
          <w:szCs w:val="21"/>
        </w:rPr>
        <w:t>?</w:t>
      </w:r>
      <w:r w:rsidRPr="00B673DB" w:rsidR="006632E4">
        <w:rPr>
          <w:rFonts w:cstheme="minorHAnsi"/>
          <w:sz w:val="21"/>
          <w:szCs w:val="21"/>
        </w:rPr>
        <w:t xml:space="preserve"> </w:t>
      </w:r>
      <w:r w:rsidRPr="00B673DB">
        <w:rPr>
          <w:rFonts w:cstheme="minorHAnsi"/>
          <w:sz w:val="21"/>
          <w:szCs w:val="21"/>
        </w:rPr>
        <w:t>Terwijl de</w:t>
      </w:r>
      <w:r w:rsidRPr="00B673DB" w:rsidR="006632E4">
        <w:rPr>
          <w:rFonts w:cstheme="minorHAnsi"/>
          <w:sz w:val="21"/>
          <w:szCs w:val="21"/>
        </w:rPr>
        <w:t xml:space="preserve"> fysieke versterking </w:t>
      </w:r>
      <w:r w:rsidRPr="00B673DB" w:rsidR="00411451">
        <w:rPr>
          <w:rFonts w:cstheme="minorHAnsi"/>
          <w:sz w:val="21"/>
          <w:szCs w:val="21"/>
        </w:rPr>
        <w:t xml:space="preserve">van huizen </w:t>
      </w:r>
      <w:r w:rsidRPr="00B673DB" w:rsidR="006632E4">
        <w:rPr>
          <w:rFonts w:cstheme="minorHAnsi"/>
          <w:sz w:val="21"/>
          <w:szCs w:val="21"/>
        </w:rPr>
        <w:t>wordt uitgesteld</w:t>
      </w:r>
      <w:r w:rsidRPr="00B673DB" w:rsidR="00473560">
        <w:rPr>
          <w:rFonts w:cstheme="minorHAnsi"/>
          <w:sz w:val="21"/>
          <w:szCs w:val="21"/>
        </w:rPr>
        <w:t xml:space="preserve"> en</w:t>
      </w:r>
      <w:r w:rsidRPr="00B673DB" w:rsidR="00411451">
        <w:rPr>
          <w:rFonts w:cstheme="minorHAnsi"/>
          <w:sz w:val="21"/>
          <w:szCs w:val="21"/>
        </w:rPr>
        <w:t xml:space="preserve"> een Kamermeerderheid</w:t>
      </w:r>
      <w:r w:rsidRPr="00B673DB" w:rsidR="00473560">
        <w:rPr>
          <w:rFonts w:cstheme="minorHAnsi"/>
          <w:sz w:val="21"/>
          <w:szCs w:val="21"/>
        </w:rPr>
        <w:t xml:space="preserve"> daar haast stilzwijgend mee in lijkt te stemmen</w:t>
      </w:r>
      <w:r w:rsidRPr="00B673DB" w:rsidR="00411451">
        <w:rPr>
          <w:rFonts w:cstheme="minorHAnsi"/>
          <w:sz w:val="21"/>
          <w:szCs w:val="21"/>
        </w:rPr>
        <w:t>;</w:t>
      </w:r>
      <w:r w:rsidRPr="00B673DB" w:rsidR="00473560">
        <w:rPr>
          <w:rFonts w:cstheme="minorHAnsi"/>
          <w:sz w:val="21"/>
          <w:szCs w:val="21"/>
        </w:rPr>
        <w:t xml:space="preserve"> </w:t>
      </w:r>
      <w:r w:rsidRPr="00B673DB" w:rsidR="00411451">
        <w:rPr>
          <w:rFonts w:cstheme="minorHAnsi"/>
          <w:sz w:val="21"/>
          <w:szCs w:val="21"/>
        </w:rPr>
        <w:t>terwijl</w:t>
      </w:r>
      <w:r w:rsidRPr="00B673DB" w:rsidR="00473560">
        <w:rPr>
          <w:rFonts w:cstheme="minorHAnsi"/>
          <w:sz w:val="21"/>
          <w:szCs w:val="21"/>
        </w:rPr>
        <w:t xml:space="preserve"> veel bewoners een </w:t>
      </w:r>
      <w:r w:rsidR="00114867">
        <w:rPr>
          <w:rFonts w:cstheme="minorHAnsi"/>
          <w:sz w:val="21"/>
          <w:szCs w:val="21"/>
        </w:rPr>
        <w:t>toestand</w:t>
      </w:r>
      <w:r w:rsidRPr="00B673DB" w:rsidR="00473560">
        <w:rPr>
          <w:rFonts w:cstheme="minorHAnsi"/>
          <w:sz w:val="21"/>
          <w:szCs w:val="21"/>
        </w:rPr>
        <w:t xml:space="preserve"> van continue stress hebben bereikt, </w:t>
      </w:r>
      <w:bookmarkStart w:name="_GoBack" w:id="0"/>
      <w:bookmarkEnd w:id="0"/>
      <w:r w:rsidRPr="00B673DB" w:rsidR="00473560">
        <w:rPr>
          <w:rFonts w:cstheme="minorHAnsi"/>
          <w:sz w:val="21"/>
          <w:szCs w:val="21"/>
        </w:rPr>
        <w:t>toont</w:t>
      </w:r>
      <w:r w:rsidRPr="00B673DB">
        <w:rPr>
          <w:rFonts w:cstheme="minorHAnsi"/>
          <w:sz w:val="21"/>
          <w:szCs w:val="21"/>
        </w:rPr>
        <w:t xml:space="preserve"> u een gewillig oor voor de noden die mede </w:t>
      </w:r>
      <w:r w:rsidR="00114867">
        <w:rPr>
          <w:rFonts w:cstheme="minorHAnsi"/>
          <w:sz w:val="21"/>
          <w:szCs w:val="21"/>
        </w:rPr>
        <w:t>een resultante zijn van</w:t>
      </w:r>
      <w:r w:rsidRPr="00B673DB">
        <w:rPr>
          <w:rFonts w:cstheme="minorHAnsi"/>
          <w:sz w:val="21"/>
          <w:szCs w:val="21"/>
        </w:rPr>
        <w:t xml:space="preserve"> het uit</w:t>
      </w:r>
      <w:r w:rsidRPr="00B673DB" w:rsidR="00473560">
        <w:rPr>
          <w:rFonts w:cstheme="minorHAnsi"/>
          <w:sz w:val="21"/>
          <w:szCs w:val="21"/>
        </w:rPr>
        <w:t>- en af</w:t>
      </w:r>
      <w:r w:rsidRPr="00B673DB">
        <w:rPr>
          <w:rFonts w:cstheme="minorHAnsi"/>
          <w:sz w:val="21"/>
          <w:szCs w:val="21"/>
        </w:rPr>
        <w:t xml:space="preserve">stelgedrag </w:t>
      </w:r>
      <w:r w:rsidRPr="00B673DB" w:rsidR="00411451">
        <w:rPr>
          <w:rFonts w:cstheme="minorHAnsi"/>
          <w:sz w:val="21"/>
          <w:szCs w:val="21"/>
        </w:rPr>
        <w:t xml:space="preserve">de Nederlandse </w:t>
      </w:r>
      <w:r w:rsidR="003E6813">
        <w:rPr>
          <w:rFonts w:cstheme="minorHAnsi"/>
          <w:sz w:val="21"/>
          <w:szCs w:val="21"/>
        </w:rPr>
        <w:t>S</w:t>
      </w:r>
      <w:r w:rsidRPr="00B673DB" w:rsidR="00411451">
        <w:rPr>
          <w:rFonts w:cstheme="minorHAnsi"/>
          <w:sz w:val="21"/>
          <w:szCs w:val="21"/>
        </w:rPr>
        <w:t xml:space="preserve">taat </w:t>
      </w:r>
      <w:r w:rsidR="003E6813">
        <w:rPr>
          <w:rFonts w:cstheme="minorHAnsi"/>
          <w:sz w:val="21"/>
          <w:szCs w:val="21"/>
        </w:rPr>
        <w:t>e</w:t>
      </w:r>
      <w:r w:rsidRPr="00B673DB">
        <w:rPr>
          <w:rFonts w:cstheme="minorHAnsi"/>
          <w:sz w:val="21"/>
          <w:szCs w:val="21"/>
        </w:rPr>
        <w:t xml:space="preserve">n </w:t>
      </w:r>
      <w:r w:rsidRPr="00B673DB" w:rsidR="00411451">
        <w:rPr>
          <w:rFonts w:cstheme="minorHAnsi"/>
          <w:sz w:val="21"/>
          <w:szCs w:val="21"/>
        </w:rPr>
        <w:t>de betrokken multinationals Shell en Exxon</w:t>
      </w:r>
      <w:r w:rsidRPr="00B673DB">
        <w:rPr>
          <w:rFonts w:cstheme="minorHAnsi"/>
          <w:sz w:val="21"/>
          <w:szCs w:val="21"/>
        </w:rPr>
        <w:t xml:space="preserve">. </w:t>
      </w:r>
      <w:r w:rsidRPr="00B673DB" w:rsidR="00473560">
        <w:rPr>
          <w:rFonts w:cstheme="minorHAnsi"/>
          <w:sz w:val="21"/>
          <w:szCs w:val="21"/>
        </w:rPr>
        <w:t>Enig cynisme lijkt hier op z</w:t>
      </w:r>
      <w:r w:rsidRPr="00B673DB" w:rsidR="00411451">
        <w:rPr>
          <w:rFonts w:cstheme="minorHAnsi"/>
          <w:sz w:val="21"/>
          <w:szCs w:val="21"/>
        </w:rPr>
        <w:t>’</w:t>
      </w:r>
      <w:r w:rsidRPr="00B673DB" w:rsidR="00473560">
        <w:rPr>
          <w:rFonts w:cstheme="minorHAnsi"/>
          <w:sz w:val="21"/>
          <w:szCs w:val="21"/>
        </w:rPr>
        <w:t>n plaats</w:t>
      </w:r>
      <w:r w:rsidRPr="00B673DB" w:rsidR="00411451">
        <w:rPr>
          <w:rFonts w:cstheme="minorHAnsi"/>
          <w:sz w:val="21"/>
          <w:szCs w:val="21"/>
        </w:rPr>
        <w:t>..</w:t>
      </w:r>
    </w:p>
    <w:p w:rsidRPr="00B673DB" w:rsidR="006632E4" w:rsidP="006019F0" w:rsidRDefault="00BE34AC">
      <w:pPr>
        <w:rPr>
          <w:rFonts w:cstheme="minorHAnsi"/>
          <w:sz w:val="21"/>
          <w:szCs w:val="21"/>
        </w:rPr>
      </w:pPr>
      <w:r w:rsidRPr="00B673DB">
        <w:rPr>
          <w:rFonts w:cstheme="minorHAnsi"/>
          <w:sz w:val="21"/>
          <w:szCs w:val="21"/>
        </w:rPr>
        <w:t xml:space="preserve">Of </w:t>
      </w:r>
      <w:r w:rsidR="00733A9E">
        <w:rPr>
          <w:rFonts w:cstheme="minorHAnsi"/>
          <w:sz w:val="21"/>
          <w:szCs w:val="21"/>
        </w:rPr>
        <w:t>wordt met</w:t>
      </w:r>
      <w:r w:rsidRPr="00B673DB">
        <w:rPr>
          <w:rFonts w:cstheme="minorHAnsi"/>
          <w:sz w:val="21"/>
          <w:szCs w:val="21"/>
        </w:rPr>
        <w:t xml:space="preserve"> ‘versterking’</w:t>
      </w:r>
      <w:r w:rsidRPr="00B673DB" w:rsidR="00473560">
        <w:rPr>
          <w:rFonts w:cstheme="minorHAnsi"/>
          <w:sz w:val="21"/>
          <w:szCs w:val="21"/>
        </w:rPr>
        <w:t xml:space="preserve"> het</w:t>
      </w:r>
      <w:r w:rsidRPr="00B673DB">
        <w:rPr>
          <w:rFonts w:cstheme="minorHAnsi"/>
          <w:sz w:val="21"/>
          <w:szCs w:val="21"/>
        </w:rPr>
        <w:t xml:space="preserve"> </w:t>
      </w:r>
      <w:r w:rsidRPr="00B673DB" w:rsidR="00473560">
        <w:rPr>
          <w:rFonts w:cstheme="minorHAnsi"/>
          <w:sz w:val="21"/>
          <w:szCs w:val="21"/>
        </w:rPr>
        <w:t>‘</w:t>
      </w:r>
      <w:r w:rsidRPr="00B673DB">
        <w:rPr>
          <w:rFonts w:cstheme="minorHAnsi"/>
          <w:sz w:val="21"/>
          <w:szCs w:val="21"/>
        </w:rPr>
        <w:t>weerba</w:t>
      </w:r>
      <w:r w:rsidRPr="00B673DB" w:rsidR="00473560">
        <w:rPr>
          <w:rFonts w:cstheme="minorHAnsi"/>
          <w:sz w:val="21"/>
          <w:szCs w:val="21"/>
        </w:rPr>
        <w:t>arder maken’ van eigentijdse wingewest Groningen ten opzichte van de door de overheid gecreëerd situatie</w:t>
      </w:r>
      <w:r w:rsidR="00733A9E">
        <w:rPr>
          <w:rFonts w:cstheme="minorHAnsi"/>
          <w:sz w:val="21"/>
          <w:szCs w:val="21"/>
        </w:rPr>
        <w:t xml:space="preserve"> bedoelt</w:t>
      </w:r>
      <w:r w:rsidRPr="00B673DB" w:rsidR="00473560">
        <w:rPr>
          <w:rFonts w:cstheme="minorHAnsi"/>
          <w:sz w:val="21"/>
          <w:szCs w:val="21"/>
        </w:rPr>
        <w:t xml:space="preserve">? Vrijelijk vertaald: </w:t>
      </w:r>
      <w:r w:rsidR="00A57C4A">
        <w:rPr>
          <w:rFonts w:cstheme="minorHAnsi"/>
          <w:sz w:val="21"/>
          <w:szCs w:val="21"/>
        </w:rPr>
        <w:t>‘</w:t>
      </w:r>
      <w:r w:rsidRPr="00B673DB" w:rsidR="00473560">
        <w:rPr>
          <w:rFonts w:cstheme="minorHAnsi"/>
          <w:sz w:val="21"/>
          <w:szCs w:val="21"/>
        </w:rPr>
        <w:t>We hebben jullie</w:t>
      </w:r>
      <w:r w:rsidRPr="00B673DB" w:rsidR="00411451">
        <w:rPr>
          <w:rFonts w:cstheme="minorHAnsi"/>
          <w:sz w:val="21"/>
          <w:szCs w:val="21"/>
        </w:rPr>
        <w:t xml:space="preserve"> als </w:t>
      </w:r>
      <w:r w:rsidRPr="00B673DB" w:rsidR="005D6F4B">
        <w:rPr>
          <w:rFonts w:cstheme="minorHAnsi"/>
          <w:sz w:val="21"/>
          <w:szCs w:val="21"/>
        </w:rPr>
        <w:t>c</w:t>
      </w:r>
      <w:r w:rsidRPr="00B673DB" w:rsidR="00411451">
        <w:rPr>
          <w:rFonts w:cstheme="minorHAnsi"/>
          <w:sz w:val="21"/>
          <w:szCs w:val="21"/>
        </w:rPr>
        <w:t xml:space="preserve">entrale overheid </w:t>
      </w:r>
      <w:r w:rsidRPr="00B673DB" w:rsidR="00473560">
        <w:rPr>
          <w:rFonts w:cstheme="minorHAnsi"/>
          <w:sz w:val="21"/>
          <w:szCs w:val="21"/>
        </w:rPr>
        <w:t xml:space="preserve">wat aangedaan, dat continueren wij, maar we willen wel dat jullie </w:t>
      </w:r>
      <w:r w:rsidRPr="00B673DB" w:rsidR="006019F0">
        <w:rPr>
          <w:rFonts w:cstheme="minorHAnsi"/>
          <w:sz w:val="21"/>
          <w:szCs w:val="21"/>
        </w:rPr>
        <w:t>j</w:t>
      </w:r>
      <w:r w:rsidRPr="00B673DB" w:rsidR="005D6F4B">
        <w:rPr>
          <w:rFonts w:cstheme="minorHAnsi"/>
          <w:sz w:val="21"/>
          <w:szCs w:val="21"/>
        </w:rPr>
        <w:t>e</w:t>
      </w:r>
      <w:r w:rsidRPr="00B673DB" w:rsidR="006019F0">
        <w:rPr>
          <w:rFonts w:cstheme="minorHAnsi"/>
          <w:sz w:val="21"/>
          <w:szCs w:val="21"/>
        </w:rPr>
        <w:t xml:space="preserve"> daar zo goed mogelijk bij voelen…</w:t>
      </w:r>
      <w:r w:rsidR="00A57C4A">
        <w:rPr>
          <w:rFonts w:cstheme="minorHAnsi"/>
          <w:sz w:val="21"/>
          <w:szCs w:val="21"/>
        </w:rPr>
        <w:t xml:space="preserve">’. </w:t>
      </w:r>
      <w:r w:rsidRPr="00B673DB" w:rsidR="00473560">
        <w:rPr>
          <w:rFonts w:cstheme="minorHAnsi"/>
          <w:sz w:val="21"/>
          <w:szCs w:val="21"/>
        </w:rPr>
        <w:t xml:space="preserve"> </w:t>
      </w:r>
    </w:p>
    <w:p w:rsidRPr="00B673DB" w:rsidR="00411451" w:rsidP="006019F0" w:rsidRDefault="00841237">
      <w:pPr>
        <w:rPr>
          <w:rFonts w:cstheme="minorHAnsi"/>
          <w:sz w:val="21"/>
          <w:szCs w:val="21"/>
        </w:rPr>
      </w:pPr>
      <w:r w:rsidRPr="00B673DB">
        <w:rPr>
          <w:rFonts w:cstheme="minorHAnsi"/>
          <w:sz w:val="21"/>
          <w:szCs w:val="21"/>
        </w:rPr>
        <w:t xml:space="preserve">Groningers voelen zich doorlopend gepiepeld. </w:t>
      </w:r>
      <w:r w:rsidRPr="00B673DB" w:rsidR="00411451">
        <w:rPr>
          <w:rFonts w:cstheme="minorHAnsi"/>
          <w:sz w:val="21"/>
          <w:szCs w:val="21"/>
        </w:rPr>
        <w:t xml:space="preserve">De GBB denkt dat de </w:t>
      </w:r>
      <w:r w:rsidRPr="00B673DB" w:rsidR="00173416">
        <w:rPr>
          <w:rFonts w:cstheme="minorHAnsi"/>
          <w:sz w:val="21"/>
          <w:szCs w:val="21"/>
        </w:rPr>
        <w:t xml:space="preserve">mentale </w:t>
      </w:r>
      <w:r w:rsidRPr="00B673DB" w:rsidR="00411451">
        <w:rPr>
          <w:rFonts w:cstheme="minorHAnsi"/>
          <w:sz w:val="21"/>
          <w:szCs w:val="21"/>
        </w:rPr>
        <w:t xml:space="preserve">weerbaarheid van de Groningers </w:t>
      </w:r>
      <w:r w:rsidRPr="00B673DB" w:rsidR="00173416">
        <w:rPr>
          <w:rFonts w:cstheme="minorHAnsi"/>
          <w:sz w:val="21"/>
          <w:szCs w:val="21"/>
        </w:rPr>
        <w:t xml:space="preserve">kan worden vergroot wanneer de Nederlandse Staat haar medeverantwoordelijkheid neemt als exploitant van het Groningerveld en vervolgens </w:t>
      </w:r>
    </w:p>
    <w:p w:rsidRPr="00B673DB" w:rsidR="00173416" w:rsidP="00173416" w:rsidRDefault="00841237">
      <w:pPr>
        <w:pStyle w:val="Lijstalinea"/>
        <w:numPr>
          <w:ilvl w:val="0"/>
          <w:numId w:val="1"/>
        </w:numPr>
        <w:rPr>
          <w:rFonts w:cstheme="minorHAnsi"/>
          <w:sz w:val="21"/>
          <w:szCs w:val="21"/>
        </w:rPr>
      </w:pPr>
      <w:r w:rsidRPr="00B673DB">
        <w:rPr>
          <w:rFonts w:cstheme="minorHAnsi"/>
          <w:sz w:val="21"/>
          <w:szCs w:val="21"/>
        </w:rPr>
        <w:t>d</w:t>
      </w:r>
      <w:r w:rsidRPr="00B673DB" w:rsidR="00173416">
        <w:rPr>
          <w:rFonts w:cstheme="minorHAnsi"/>
          <w:sz w:val="21"/>
          <w:szCs w:val="21"/>
        </w:rPr>
        <w:t>e gaswinning, als veroorzaker van de fysieke scheuren in onze woningen en panden en de teloorgang van ons cultureel erfgoed, daadwerkelijk en heel snel naar nul brengt</w:t>
      </w:r>
    </w:p>
    <w:p w:rsidRPr="00B673DB" w:rsidR="00173416" w:rsidP="00173416" w:rsidRDefault="00367997">
      <w:pPr>
        <w:pStyle w:val="Lijstalinea"/>
        <w:numPr>
          <w:ilvl w:val="0"/>
          <w:numId w:val="1"/>
        </w:numPr>
        <w:rPr>
          <w:rFonts w:cstheme="minorHAnsi"/>
          <w:sz w:val="21"/>
          <w:szCs w:val="21"/>
        </w:rPr>
      </w:pPr>
      <w:r>
        <w:rPr>
          <w:rFonts w:cstheme="minorHAnsi"/>
          <w:sz w:val="21"/>
          <w:szCs w:val="21"/>
        </w:rPr>
        <w:t>ge</w:t>
      </w:r>
      <w:r w:rsidRPr="00B673DB" w:rsidR="00173416">
        <w:rPr>
          <w:rFonts w:cstheme="minorHAnsi"/>
          <w:sz w:val="21"/>
          <w:szCs w:val="21"/>
        </w:rPr>
        <w:t xml:space="preserve">maakte afspraken en beloftes over versterken of sloop/nieuwbouw meteen weer respecteert en overgaat tot actie </w:t>
      </w:r>
    </w:p>
    <w:p w:rsidRPr="00B673DB" w:rsidR="00173416" w:rsidP="00173416" w:rsidRDefault="00841237">
      <w:pPr>
        <w:pStyle w:val="Lijstalinea"/>
        <w:numPr>
          <w:ilvl w:val="0"/>
          <w:numId w:val="1"/>
        </w:numPr>
        <w:rPr>
          <w:rFonts w:cstheme="minorHAnsi"/>
          <w:sz w:val="21"/>
          <w:szCs w:val="21"/>
        </w:rPr>
      </w:pPr>
      <w:r w:rsidRPr="00B673DB">
        <w:rPr>
          <w:rFonts w:cstheme="minorHAnsi"/>
          <w:sz w:val="21"/>
          <w:szCs w:val="21"/>
        </w:rPr>
        <w:t>d</w:t>
      </w:r>
      <w:r w:rsidRPr="00B673DB" w:rsidR="00173416">
        <w:rPr>
          <w:rFonts w:cstheme="minorHAnsi"/>
          <w:sz w:val="21"/>
          <w:szCs w:val="21"/>
        </w:rPr>
        <w:t>e inrichting van de schadeafhandeling en de versterkingsoperatie zo vorm geeft dat de bewoners nu daadwerkelijk centraal worden gesteld. Zij moeten het eerste en het laatste beslissende woord krijgen</w:t>
      </w:r>
    </w:p>
    <w:p w:rsidRPr="00B673DB" w:rsidR="00841237" w:rsidP="00173416" w:rsidRDefault="00841237">
      <w:pPr>
        <w:pStyle w:val="Lijstalinea"/>
        <w:numPr>
          <w:ilvl w:val="0"/>
          <w:numId w:val="1"/>
        </w:numPr>
        <w:rPr>
          <w:rFonts w:cstheme="minorHAnsi"/>
          <w:sz w:val="21"/>
          <w:szCs w:val="21"/>
        </w:rPr>
      </w:pPr>
      <w:r w:rsidRPr="00B673DB">
        <w:rPr>
          <w:rFonts w:cstheme="minorHAnsi"/>
          <w:sz w:val="21"/>
          <w:szCs w:val="21"/>
        </w:rPr>
        <w:t xml:space="preserve">de grote invloed van het </w:t>
      </w:r>
      <w:r w:rsidRPr="00B673DB" w:rsidR="00173416">
        <w:rPr>
          <w:rFonts w:cstheme="minorHAnsi"/>
          <w:sz w:val="21"/>
          <w:szCs w:val="21"/>
        </w:rPr>
        <w:t>ministerie van EZK</w:t>
      </w:r>
      <w:r w:rsidRPr="00B673DB">
        <w:rPr>
          <w:rFonts w:cstheme="minorHAnsi"/>
          <w:sz w:val="21"/>
          <w:szCs w:val="21"/>
        </w:rPr>
        <w:t xml:space="preserve"> (ook) in wingewest Groningen wordt beperkt door 1) een echt onafhankelijk SodM en 2) meerdere departementen significant deel te laten nemen binnen het dossier Groningergas </w:t>
      </w:r>
    </w:p>
    <w:p w:rsidRPr="00B673DB" w:rsidR="00173416" w:rsidP="00173416" w:rsidRDefault="00841237">
      <w:pPr>
        <w:pStyle w:val="Lijstalinea"/>
        <w:numPr>
          <w:ilvl w:val="0"/>
          <w:numId w:val="1"/>
        </w:numPr>
        <w:rPr>
          <w:rFonts w:cstheme="minorHAnsi"/>
          <w:sz w:val="21"/>
          <w:szCs w:val="21"/>
        </w:rPr>
      </w:pPr>
      <w:r w:rsidRPr="00B673DB">
        <w:rPr>
          <w:rFonts w:cstheme="minorHAnsi"/>
          <w:sz w:val="21"/>
          <w:szCs w:val="21"/>
        </w:rPr>
        <w:t xml:space="preserve">de </w:t>
      </w:r>
      <w:r w:rsidR="00367997">
        <w:rPr>
          <w:rFonts w:cstheme="minorHAnsi"/>
          <w:sz w:val="21"/>
          <w:szCs w:val="21"/>
        </w:rPr>
        <w:t xml:space="preserve">door een ieder </w:t>
      </w:r>
      <w:r w:rsidRPr="00B673DB">
        <w:rPr>
          <w:rFonts w:cstheme="minorHAnsi"/>
          <w:sz w:val="21"/>
          <w:szCs w:val="21"/>
        </w:rPr>
        <w:t xml:space="preserve">voelbare invloed van Shell in Den Haag </w:t>
      </w:r>
      <w:r w:rsidR="00367997">
        <w:rPr>
          <w:rFonts w:cstheme="minorHAnsi"/>
          <w:sz w:val="21"/>
          <w:szCs w:val="21"/>
        </w:rPr>
        <w:t>m</w:t>
      </w:r>
      <w:r w:rsidRPr="00B673DB">
        <w:rPr>
          <w:rFonts w:cstheme="minorHAnsi"/>
          <w:sz w:val="21"/>
          <w:szCs w:val="21"/>
        </w:rPr>
        <w:t>inimalise</w:t>
      </w:r>
      <w:r w:rsidR="00367997">
        <w:rPr>
          <w:rFonts w:cstheme="minorHAnsi"/>
          <w:sz w:val="21"/>
          <w:szCs w:val="21"/>
        </w:rPr>
        <w:t>ert</w:t>
      </w:r>
    </w:p>
    <w:p w:rsidRPr="00B673DB" w:rsidR="00173416" w:rsidP="00173416" w:rsidRDefault="00841237">
      <w:pPr>
        <w:pStyle w:val="Lijstalinea"/>
        <w:numPr>
          <w:ilvl w:val="0"/>
          <w:numId w:val="1"/>
        </w:numPr>
        <w:rPr>
          <w:rFonts w:cstheme="minorHAnsi"/>
          <w:sz w:val="21"/>
          <w:szCs w:val="21"/>
        </w:rPr>
      </w:pPr>
      <w:r w:rsidRPr="00B673DB">
        <w:rPr>
          <w:rFonts w:cstheme="minorHAnsi"/>
          <w:sz w:val="21"/>
          <w:szCs w:val="21"/>
        </w:rPr>
        <w:t>d</w:t>
      </w:r>
      <w:r w:rsidRPr="00B673DB" w:rsidR="00173416">
        <w:rPr>
          <w:rFonts w:cstheme="minorHAnsi"/>
          <w:sz w:val="21"/>
          <w:szCs w:val="21"/>
        </w:rPr>
        <w:t xml:space="preserve">e compensatie in verhouding </w:t>
      </w:r>
      <w:r w:rsidR="00367997">
        <w:rPr>
          <w:rFonts w:cstheme="minorHAnsi"/>
          <w:sz w:val="21"/>
          <w:szCs w:val="21"/>
        </w:rPr>
        <w:t>brengt</w:t>
      </w:r>
      <w:r w:rsidRPr="00B673DB" w:rsidR="00173416">
        <w:rPr>
          <w:rFonts w:cstheme="minorHAnsi"/>
          <w:sz w:val="21"/>
          <w:szCs w:val="21"/>
        </w:rPr>
        <w:t xml:space="preserve"> met het aan de Groningers en Groningen toegebracht leed.  </w:t>
      </w:r>
    </w:p>
    <w:p w:rsidRPr="00B673DB" w:rsidR="00841237" w:rsidP="00841237" w:rsidRDefault="00841237">
      <w:pPr>
        <w:rPr>
          <w:rFonts w:cstheme="minorHAnsi"/>
          <w:sz w:val="21"/>
          <w:szCs w:val="21"/>
        </w:rPr>
      </w:pPr>
    </w:p>
    <w:p w:rsidRPr="006D2EEA" w:rsidR="00173416" w:rsidP="005D6F4B" w:rsidRDefault="00841237">
      <w:pPr>
        <w:rPr>
          <w:rFonts w:cstheme="minorHAnsi"/>
          <w:b/>
          <w:sz w:val="21"/>
          <w:szCs w:val="21"/>
        </w:rPr>
      </w:pPr>
      <w:r w:rsidRPr="006D2EEA">
        <w:rPr>
          <w:rFonts w:cstheme="minorHAnsi"/>
          <w:b/>
          <w:sz w:val="21"/>
          <w:szCs w:val="21"/>
        </w:rPr>
        <w:t xml:space="preserve">Bestuur van de Groninger Bodem Beweging </w:t>
      </w:r>
      <w:r w:rsidR="006D2EEA">
        <w:rPr>
          <w:rFonts w:cstheme="minorHAnsi"/>
          <w:b/>
          <w:sz w:val="21"/>
          <w:szCs w:val="21"/>
        </w:rPr>
        <w:t>(GBB)</w:t>
      </w:r>
    </w:p>
    <w:sectPr w:rsidRPr="006D2EEA" w:rsidR="00173416" w:rsidSect="00B673DB">
      <w:footerReference w:type="default" r:id="rId8"/>
      <w:pgSz w:w="11906" w:h="16838"/>
      <w:pgMar w:top="284" w:right="1417" w:bottom="851" w:left="993"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6D8" w:rsidRDefault="003226D8" w:rsidP="00367997">
      <w:pPr>
        <w:spacing w:after="0" w:line="240" w:lineRule="auto"/>
      </w:pPr>
      <w:r>
        <w:separator/>
      </w:r>
    </w:p>
  </w:endnote>
  <w:endnote w:type="continuationSeparator" w:id="0">
    <w:p w:rsidR="003226D8" w:rsidRDefault="003226D8" w:rsidP="00367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997" w:rsidRDefault="00367997" w:rsidP="00367997">
    <w:pPr>
      <w:pStyle w:val="Voettekst"/>
      <w:jc w:val="center"/>
      <w:rPr>
        <w:color w:val="0070C0"/>
        <w:sz w:val="18"/>
        <w:szCs w:val="18"/>
      </w:rPr>
    </w:pPr>
    <w:r w:rsidRPr="00367997">
      <w:rPr>
        <w:color w:val="0070C0"/>
        <w:sz w:val="18"/>
        <w:szCs w:val="18"/>
      </w:rPr>
      <w:t>Inbreng Groninger Bodem Beweging</w:t>
    </w:r>
    <w:r>
      <w:rPr>
        <w:color w:val="0070C0"/>
        <w:sz w:val="18"/>
        <w:szCs w:val="18"/>
      </w:rPr>
      <w:t xml:space="preserve"> ten behoeve van </w:t>
    </w:r>
    <w:r w:rsidRPr="00367997">
      <w:rPr>
        <w:color w:val="0070C0"/>
        <w:sz w:val="18"/>
        <w:szCs w:val="18"/>
      </w:rPr>
      <w:t xml:space="preserve">het Rondetafelgesprek </w:t>
    </w:r>
    <w:r w:rsidRPr="00367997">
      <w:rPr>
        <w:i/>
        <w:color w:val="0070C0"/>
        <w:sz w:val="18"/>
        <w:szCs w:val="18"/>
      </w:rPr>
      <w:t>Mentale versterking van Groningen</w:t>
    </w:r>
    <w:r w:rsidRPr="00367997">
      <w:rPr>
        <w:color w:val="0070C0"/>
        <w:sz w:val="18"/>
        <w:szCs w:val="18"/>
      </w:rPr>
      <w:t xml:space="preserve"> </w:t>
    </w:r>
  </w:p>
  <w:p w:rsidR="00367997" w:rsidRPr="00367997" w:rsidRDefault="00367997" w:rsidP="00367997">
    <w:pPr>
      <w:pStyle w:val="Voettekst"/>
      <w:jc w:val="center"/>
      <w:rPr>
        <w:color w:val="0070C0"/>
        <w:sz w:val="18"/>
        <w:szCs w:val="18"/>
      </w:rPr>
    </w:pPr>
    <w:r w:rsidRPr="00367997">
      <w:rPr>
        <w:color w:val="0070C0"/>
        <w:sz w:val="18"/>
        <w:szCs w:val="18"/>
      </w:rPr>
      <w:t xml:space="preserve">Vaste Commissie voor Economische Zaken en Klimaat </w:t>
    </w:r>
    <w:r>
      <w:rPr>
        <w:color w:val="0070C0"/>
        <w:sz w:val="18"/>
        <w:szCs w:val="18"/>
      </w:rPr>
      <w:t xml:space="preserve">    </w:t>
    </w:r>
    <w:r w:rsidRPr="00367997">
      <w:rPr>
        <w:color w:val="0070C0"/>
        <w:sz w:val="18"/>
        <w:szCs w:val="18"/>
      </w:rPr>
      <w:t xml:space="preserve"> 21 juni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6D8" w:rsidRDefault="003226D8" w:rsidP="00367997">
      <w:pPr>
        <w:spacing w:after="0" w:line="240" w:lineRule="auto"/>
      </w:pPr>
      <w:r>
        <w:separator/>
      </w:r>
    </w:p>
  </w:footnote>
  <w:footnote w:type="continuationSeparator" w:id="0">
    <w:p w:rsidR="003226D8" w:rsidRDefault="003226D8" w:rsidP="00367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8782C"/>
    <w:multiLevelType w:val="hybridMultilevel"/>
    <w:tmpl w:val="D1346B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DB"/>
    <w:rsid w:val="000A1053"/>
    <w:rsid w:val="00114867"/>
    <w:rsid w:val="00173416"/>
    <w:rsid w:val="002E2DDB"/>
    <w:rsid w:val="003226D8"/>
    <w:rsid w:val="00367997"/>
    <w:rsid w:val="003E6813"/>
    <w:rsid w:val="00411451"/>
    <w:rsid w:val="00473560"/>
    <w:rsid w:val="005D6F4B"/>
    <w:rsid w:val="006019F0"/>
    <w:rsid w:val="0064034F"/>
    <w:rsid w:val="006632E4"/>
    <w:rsid w:val="006D2EEA"/>
    <w:rsid w:val="00733A9E"/>
    <w:rsid w:val="0073690C"/>
    <w:rsid w:val="00737B17"/>
    <w:rsid w:val="00841237"/>
    <w:rsid w:val="008974FB"/>
    <w:rsid w:val="00A57C4A"/>
    <w:rsid w:val="00B673DB"/>
    <w:rsid w:val="00BC1D5F"/>
    <w:rsid w:val="00BE34AC"/>
    <w:rsid w:val="00D85B9A"/>
    <w:rsid w:val="00F73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8AF8"/>
  <w15:chartTrackingRefBased/>
  <w15:docId w15:val="{818EA3B6-792C-4BD7-ADFB-35BF785F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3416"/>
    <w:pPr>
      <w:ind w:left="720"/>
      <w:contextualSpacing/>
    </w:pPr>
  </w:style>
  <w:style w:type="paragraph" w:styleId="Ballontekst">
    <w:name w:val="Balloon Text"/>
    <w:basedOn w:val="Standaard"/>
    <w:link w:val="BallontekstChar"/>
    <w:uiPriority w:val="99"/>
    <w:semiHidden/>
    <w:unhideWhenUsed/>
    <w:rsid w:val="008412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1237"/>
    <w:rPr>
      <w:rFonts w:ascii="Segoe UI" w:hAnsi="Segoe UI" w:cs="Segoe UI"/>
      <w:sz w:val="18"/>
      <w:szCs w:val="18"/>
    </w:rPr>
  </w:style>
  <w:style w:type="paragraph" w:styleId="Koptekst">
    <w:name w:val="header"/>
    <w:basedOn w:val="Standaard"/>
    <w:link w:val="KoptekstChar"/>
    <w:uiPriority w:val="99"/>
    <w:unhideWhenUsed/>
    <w:rsid w:val="003679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7997"/>
  </w:style>
  <w:style w:type="paragraph" w:styleId="Voettekst">
    <w:name w:val="footer"/>
    <w:basedOn w:val="Standaard"/>
    <w:link w:val="VoettekstChar"/>
    <w:uiPriority w:val="99"/>
    <w:unhideWhenUsed/>
    <w:rsid w:val="003679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495</ap:Words>
  <ap:Characters>2727</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2018-06-20T11:11:00.0000000Z</lastPrinted>
  <dcterms:created xsi:type="dcterms:W3CDTF">2018-06-20T11:47:00.0000000Z</dcterms:created>
  <dcterms:modified xsi:type="dcterms:W3CDTF">2018-06-20T13:01:00.0000000Z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0x010100A9844F11321EF549A7AD65EEB10AF21A</vt:lpwstr>
  </property>
</Properties>
</file>