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8775C9" w:rsidP="008775C9" w:rsidRDefault="008775C9">
      <w:pPr>
        <w:rPr>
          <w:rFonts w:ascii="Verdana" w:hAnsi="Verdana"/>
          <w:b/>
          <w:szCs w:val="22"/>
        </w:rPr>
      </w:pPr>
      <w:r>
        <w:rPr>
          <w:rFonts w:ascii="Verdana" w:hAnsi="Verdana"/>
          <w:b/>
          <w:sz w:val="22"/>
          <w:szCs w:val="22"/>
        </w:rPr>
        <w:t xml:space="preserve">Vaste commissie voor </w:t>
      </w:r>
      <w:r w:rsidRPr="00A923E5">
        <w:rPr>
          <w:rFonts w:ascii="Verdana" w:hAnsi="Verdana"/>
          <w:b/>
          <w:sz w:val="22"/>
          <w:szCs w:val="22"/>
        </w:rPr>
        <w:t>Justitie</w:t>
      </w:r>
      <w:r>
        <w:rPr>
          <w:rFonts w:ascii="Verdana" w:hAnsi="Verdana"/>
          <w:b/>
          <w:sz w:val="22"/>
          <w:szCs w:val="22"/>
        </w:rPr>
        <w:t xml:space="preserve"> en Veiligheid</w:t>
      </w:r>
      <w:r w:rsidRPr="00A923E5">
        <w:rPr>
          <w:rFonts w:ascii="Verdana" w:hAnsi="Verdana"/>
          <w:b/>
          <w:sz w:val="22"/>
          <w:szCs w:val="22"/>
        </w:rPr>
        <w:br/>
      </w:r>
      <w:r w:rsidRPr="00A923E5">
        <w:rPr>
          <w:rFonts w:ascii="Verdana" w:hAnsi="Verdana"/>
          <w:b/>
          <w:sz w:val="20"/>
          <w:szCs w:val="22"/>
        </w:rPr>
        <w:t>Overzicht nieuw gepubliceerde EU-voorstellen</w:t>
      </w:r>
    </w:p>
    <w:p w:rsidRPr="00A923E5" w:rsidR="008775C9" w:rsidP="008775C9" w:rsidRDefault="008775C9">
      <w:pPr>
        <w:rPr>
          <w:rFonts w:ascii="Verdana" w:hAnsi="Verdana"/>
          <w:sz w:val="20"/>
          <w:szCs w:val="22"/>
        </w:rPr>
      </w:pPr>
      <w:r w:rsidRPr="00A923E5">
        <w:rPr>
          <w:rFonts w:ascii="Verdana" w:hAnsi="Verdana"/>
          <w:sz w:val="20"/>
          <w:szCs w:val="22"/>
        </w:rPr>
        <w:t xml:space="preserve">Datum: </w:t>
      </w:r>
      <w:r w:rsidR="001635FC">
        <w:rPr>
          <w:rFonts w:ascii="Verdana" w:hAnsi="Verdana"/>
          <w:sz w:val="20"/>
          <w:szCs w:val="22"/>
        </w:rPr>
        <w:t>30</w:t>
      </w:r>
      <w:r w:rsidR="00C15B68">
        <w:rPr>
          <w:rFonts w:ascii="Verdana" w:hAnsi="Verdana"/>
          <w:sz w:val="20"/>
          <w:szCs w:val="22"/>
        </w:rPr>
        <w:t xml:space="preserve"> - 0</w:t>
      </w:r>
      <w:r w:rsidR="001635FC">
        <w:rPr>
          <w:rFonts w:ascii="Verdana" w:hAnsi="Verdana"/>
          <w:sz w:val="20"/>
          <w:szCs w:val="22"/>
        </w:rPr>
        <w:t>5</w:t>
      </w:r>
      <w:r>
        <w:rPr>
          <w:rFonts w:ascii="Verdana" w:hAnsi="Verdana"/>
          <w:sz w:val="20"/>
          <w:szCs w:val="22"/>
        </w:rPr>
        <w:t xml:space="preserve"> </w:t>
      </w:r>
      <w:r w:rsidRPr="00A923E5">
        <w:rPr>
          <w:rFonts w:ascii="Verdana" w:hAnsi="Verdana"/>
          <w:sz w:val="20"/>
          <w:szCs w:val="22"/>
        </w:rPr>
        <w:t>-</w:t>
      </w:r>
      <w:r>
        <w:rPr>
          <w:rFonts w:ascii="Verdana" w:hAnsi="Verdana"/>
          <w:sz w:val="20"/>
          <w:szCs w:val="22"/>
        </w:rPr>
        <w:t xml:space="preserve"> </w:t>
      </w:r>
      <w:r w:rsidRPr="00A923E5">
        <w:rPr>
          <w:rFonts w:ascii="Verdana" w:hAnsi="Verdana"/>
          <w:sz w:val="20"/>
          <w:szCs w:val="22"/>
        </w:rPr>
        <w:t>201</w:t>
      </w:r>
      <w:r>
        <w:rPr>
          <w:rFonts w:ascii="Verdana" w:hAnsi="Verdana"/>
          <w:sz w:val="20"/>
          <w:szCs w:val="22"/>
        </w:rPr>
        <w:t>8</w:t>
      </w:r>
    </w:p>
    <w:p w:rsidRPr="00A923E5" w:rsidR="008775C9" w:rsidP="008775C9" w:rsidRDefault="008775C9">
      <w:pPr>
        <w:rPr>
          <w:rFonts w:ascii="Verdana" w:hAnsi="Verdana"/>
          <w:sz w:val="20"/>
          <w:szCs w:val="22"/>
        </w:rPr>
      </w:pPr>
    </w:p>
    <w:p w:rsidRPr="00A923E5" w:rsidR="008775C9" w:rsidP="008775C9" w:rsidRDefault="008775C9">
      <w:pPr>
        <w:rPr>
          <w:rFonts w:ascii="Verdana" w:hAnsi="Verdana"/>
          <w:b/>
          <w:sz w:val="20"/>
          <w:szCs w:val="22"/>
          <w:u w:val="single"/>
        </w:rPr>
      </w:pPr>
      <w:r w:rsidRPr="00A923E5">
        <w:rPr>
          <w:rFonts w:ascii="Verdana" w:hAnsi="Verdana"/>
          <w:b/>
          <w:sz w:val="20"/>
          <w:szCs w:val="22"/>
          <w:u w:val="single"/>
        </w:rPr>
        <w:t xml:space="preserve">Voorstellen verschenen in de periode </w:t>
      </w:r>
      <w:r w:rsidR="00A24C1E">
        <w:rPr>
          <w:rFonts w:ascii="Verdana" w:hAnsi="Verdana"/>
          <w:b/>
          <w:sz w:val="20"/>
          <w:szCs w:val="22"/>
          <w:u w:val="single"/>
        </w:rPr>
        <w:t xml:space="preserve">t/m </w:t>
      </w:r>
      <w:r w:rsidR="007E7E44">
        <w:rPr>
          <w:rFonts w:ascii="Verdana" w:hAnsi="Verdana"/>
          <w:b/>
          <w:sz w:val="20"/>
          <w:szCs w:val="22"/>
          <w:u w:val="single"/>
        </w:rPr>
        <w:t>30 mei</w:t>
      </w:r>
      <w:r>
        <w:rPr>
          <w:rFonts w:ascii="Verdana" w:hAnsi="Verdana"/>
          <w:b/>
          <w:sz w:val="20"/>
          <w:szCs w:val="22"/>
          <w:u w:val="single"/>
        </w:rPr>
        <w:t xml:space="preserve"> 2018</w:t>
      </w:r>
      <w:bookmarkStart w:name="_GoBack" w:id="0"/>
      <w:bookmarkEnd w:id="0"/>
    </w:p>
    <w:p w:rsidRPr="00A923E5" w:rsidR="008775C9" w:rsidP="008775C9" w:rsidRDefault="008775C9">
      <w:pPr>
        <w:rPr>
          <w:rFonts w:ascii="Verdana" w:hAnsi="Verdana"/>
          <w:b/>
          <w:sz w:val="22"/>
          <w:szCs w:val="22"/>
          <w:u w:val="single"/>
        </w:rPr>
      </w:pPr>
    </w:p>
    <w:p w:rsidRPr="00A923E5" w:rsidR="008775C9" w:rsidP="008775C9" w:rsidRDefault="008775C9">
      <w:pPr>
        <w:rPr>
          <w:rFonts w:ascii="Verdana" w:hAnsi="Verdana"/>
          <w:sz w:val="18"/>
          <w:szCs w:val="18"/>
        </w:rPr>
      </w:pPr>
      <w:r w:rsidRPr="00A923E5">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V&amp;J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A923E5" w:rsidR="008775C9" w:rsidP="008775C9" w:rsidRDefault="008775C9">
      <w:pPr>
        <w:ind w:firstLine="708"/>
        <w:rPr>
          <w:rFonts w:ascii="Verdana" w:hAnsi="Verdana"/>
          <w:sz w:val="18"/>
          <w:szCs w:val="18"/>
        </w:rPr>
      </w:pPr>
    </w:p>
    <w:p w:rsidR="008775C9" w:rsidP="008775C9" w:rsidRDefault="008775C9">
      <w:pPr>
        <w:rPr>
          <w:rFonts w:ascii="Verdana" w:hAnsi="Verdana"/>
          <w:sz w:val="18"/>
          <w:szCs w:val="18"/>
        </w:rPr>
      </w:pPr>
      <w:r w:rsidRPr="00A923E5">
        <w:rPr>
          <w:rFonts w:ascii="Verdana" w:hAnsi="Verdana"/>
          <w:sz w:val="18"/>
          <w:szCs w:val="18"/>
        </w:rPr>
        <w:t xml:space="preserve">Onderaan deze lijst </w:t>
      </w:r>
      <w:r>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1635FC" w:rsidP="008775C9" w:rsidRDefault="001635FC">
      <w:pPr>
        <w:rPr>
          <w:rFonts w:ascii="Verdana" w:hAnsi="Verdana"/>
          <w:sz w:val="18"/>
          <w:szCs w:val="18"/>
        </w:rPr>
      </w:pPr>
    </w:p>
    <w:p w:rsidR="001635FC" w:rsidP="008775C9" w:rsidRDefault="001635FC">
      <w:pPr>
        <w:rPr>
          <w:rFonts w:ascii="Verdana" w:hAnsi="Verdana"/>
          <w:sz w:val="18"/>
          <w:szCs w:val="18"/>
        </w:rPr>
      </w:pPr>
    </w:p>
    <w:p w:rsidR="008775C9" w:rsidP="008775C9" w:rsidRDefault="008775C9">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6"/>
        <w:gridCol w:w="1280"/>
        <w:gridCol w:w="562"/>
        <w:gridCol w:w="1468"/>
        <w:gridCol w:w="3687"/>
        <w:gridCol w:w="1506"/>
        <w:gridCol w:w="148"/>
        <w:gridCol w:w="826"/>
        <w:gridCol w:w="4742"/>
      </w:tblGrid>
      <w:tr w:rsidRPr="00F67F5B" w:rsidR="008775C9" w:rsidTr="007A2A57">
        <w:trPr>
          <w:trHeight w:val="1118"/>
        </w:trPr>
        <w:tc>
          <w:tcPr>
            <w:tcW w:w="436" w:type="dxa"/>
            <w:textDirection w:val="btLr"/>
          </w:tcPr>
          <w:p w:rsidRPr="0088310D" w:rsidR="008775C9" w:rsidP="007A2A57" w:rsidRDefault="008775C9">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280"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562"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468"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687"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gridSpan w:val="2"/>
            <w:textDirection w:val="btLr"/>
          </w:tcPr>
          <w:p w:rsidR="008775C9" w:rsidP="007A2A57" w:rsidRDefault="008775C9">
            <w:pPr>
              <w:jc w:val="center"/>
              <w:rPr>
                <w:rFonts w:asciiTheme="minorHAnsi" w:hAnsiTheme="minorHAnsi"/>
                <w:b/>
                <w:bCs/>
                <w:color w:val="000000"/>
                <w:sz w:val="22"/>
                <w:szCs w:val="22"/>
              </w:rPr>
            </w:pPr>
          </w:p>
          <w:p w:rsidRPr="00F50A0B" w:rsidR="008775C9" w:rsidP="007A2A57" w:rsidRDefault="008775C9">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8775C9" w:rsidP="007A2A57" w:rsidRDefault="008775C9">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742"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8775C9" w:rsidTr="007A2A57">
        <w:trPr>
          <w:trHeight w:val="300"/>
        </w:trPr>
        <w:tc>
          <w:tcPr>
            <w:tcW w:w="436" w:type="dxa"/>
            <w:tcBorders>
              <w:bottom w:val="single" w:color="auto" w:sz="4" w:space="0"/>
            </w:tcBorders>
            <w:shd w:val="clear" w:color="000000" w:fill="538DD5"/>
          </w:tcPr>
          <w:p w:rsidRPr="0088310D" w:rsidR="008775C9" w:rsidP="007A2A57" w:rsidRDefault="008775C9">
            <w:pPr>
              <w:jc w:val="center"/>
              <w:rPr>
                <w:rFonts w:asciiTheme="minorHAnsi" w:hAnsiTheme="minorHAnsi"/>
                <w:b/>
                <w:bCs/>
                <w:color w:val="000000"/>
                <w:sz w:val="22"/>
                <w:szCs w:val="22"/>
              </w:rPr>
            </w:pPr>
          </w:p>
        </w:tc>
        <w:tc>
          <w:tcPr>
            <w:tcW w:w="1280" w:type="dxa"/>
            <w:tcBorders>
              <w:bottom w:val="single" w:color="auto" w:sz="4" w:space="0"/>
            </w:tcBorders>
            <w:shd w:val="clear" w:color="000000" w:fill="538DD5"/>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562" w:type="dxa"/>
            <w:tcBorders>
              <w:bottom w:val="single" w:color="auto" w:sz="4" w:space="0"/>
            </w:tcBorders>
            <w:shd w:val="clear" w:color="000000" w:fill="538DD5"/>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468" w:type="dxa"/>
            <w:tcBorders>
              <w:bottom w:val="single" w:color="auto" w:sz="4" w:space="0"/>
            </w:tcBorders>
            <w:shd w:val="clear" w:color="000000" w:fill="538DD5"/>
            <w:vAlign w:val="bottom"/>
            <w:hideMark/>
          </w:tcPr>
          <w:p w:rsidRPr="0088310D" w:rsidR="008775C9" w:rsidP="007A2A57" w:rsidRDefault="008775C9">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687" w:type="dxa"/>
            <w:tcBorders>
              <w:bottom w:val="single" w:color="auto" w:sz="4" w:space="0"/>
            </w:tcBorders>
            <w:shd w:val="clear" w:color="000000" w:fill="538DD5"/>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gridSpan w:val="2"/>
            <w:tcBorders>
              <w:bottom w:val="single" w:color="auto" w:sz="4" w:space="0"/>
            </w:tcBorders>
            <w:shd w:val="clear" w:color="000000" w:fill="538DD5"/>
          </w:tcPr>
          <w:p w:rsidRPr="00F67F5B" w:rsidR="008775C9" w:rsidP="007A2A57" w:rsidRDefault="008775C9">
            <w:pPr>
              <w:rPr>
                <w:rFonts w:asciiTheme="minorHAnsi" w:hAnsiTheme="minorHAnsi"/>
                <w:b/>
                <w:bCs/>
                <w:color w:val="000000"/>
                <w:sz w:val="22"/>
                <w:szCs w:val="22"/>
              </w:rPr>
            </w:pPr>
          </w:p>
        </w:tc>
        <w:tc>
          <w:tcPr>
            <w:tcW w:w="4742" w:type="dxa"/>
            <w:tcBorders>
              <w:bottom w:val="single" w:color="auto" w:sz="4" w:space="0"/>
            </w:tcBorders>
            <w:shd w:val="clear" w:color="000000" w:fill="538DD5"/>
            <w:hideMark/>
          </w:tcPr>
          <w:p w:rsidRPr="00F67F5B" w:rsidR="008775C9" w:rsidP="007A2A57" w:rsidRDefault="008775C9">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8775C9" w:rsidTr="007A2A57">
        <w:trPr>
          <w:trHeight w:val="467"/>
        </w:trPr>
        <w:tc>
          <w:tcPr>
            <w:tcW w:w="14655" w:type="dxa"/>
            <w:gridSpan w:val="9"/>
            <w:shd w:val="clear" w:color="auto" w:fill="C2D69B" w:themeFill="accent3" w:themeFillTint="99"/>
          </w:tcPr>
          <w:p w:rsidRPr="008E7F34" w:rsidR="008775C9" w:rsidP="007A2A57" w:rsidRDefault="008775C9">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w:t>
            </w:r>
            <w:r w:rsidRPr="008E7F34">
              <w:rPr>
                <w:rFonts w:asciiTheme="minorHAnsi" w:hAnsiTheme="minorHAnsi"/>
                <w:b/>
                <w:i/>
                <w:color w:val="000000"/>
                <w:sz w:val="22"/>
                <w:szCs w:val="22"/>
              </w:rPr>
              <w:t>Justitie</w:t>
            </w:r>
            <w:r>
              <w:rPr>
                <w:rFonts w:asciiTheme="minorHAnsi" w:hAnsiTheme="minorHAnsi"/>
                <w:b/>
                <w:i/>
                <w:color w:val="000000"/>
                <w:sz w:val="22"/>
                <w:szCs w:val="22"/>
              </w:rPr>
              <w:t>&amp; Veiligheid</w:t>
            </w:r>
          </w:p>
        </w:tc>
      </w:tr>
      <w:tr w:rsidRPr="00257325" w:rsidR="00273A0F" w:rsidTr="007A2A57">
        <w:trPr>
          <w:trHeight w:val="699"/>
        </w:trPr>
        <w:tc>
          <w:tcPr>
            <w:tcW w:w="436" w:type="dxa"/>
          </w:tcPr>
          <w:p w:rsidR="00273A0F" w:rsidP="0031695B" w:rsidRDefault="00273A0F">
            <w:pPr>
              <w:jc w:val="center"/>
              <w:rPr>
                <w:rFonts w:asciiTheme="minorHAnsi" w:hAnsiTheme="minorHAnsi"/>
                <w:color w:val="000000"/>
                <w:sz w:val="22"/>
                <w:szCs w:val="22"/>
              </w:rPr>
            </w:pPr>
            <w:r>
              <w:rPr>
                <w:rFonts w:asciiTheme="minorHAnsi" w:hAnsiTheme="minorHAnsi"/>
                <w:color w:val="000000"/>
                <w:sz w:val="22"/>
                <w:szCs w:val="22"/>
              </w:rPr>
              <w:t>1.</w:t>
            </w:r>
          </w:p>
        </w:tc>
        <w:tc>
          <w:tcPr>
            <w:tcW w:w="1280" w:type="dxa"/>
            <w:shd w:val="clear" w:color="auto" w:fill="auto"/>
            <w:noWrap/>
          </w:tcPr>
          <w:p w:rsidRPr="00DB138D" w:rsidR="00273A0F" w:rsidP="0031695B" w:rsidRDefault="00273A0F">
            <w:pPr>
              <w:jc w:val="center"/>
              <w:rPr>
                <w:rFonts w:asciiTheme="minorHAnsi" w:hAnsiTheme="minorHAnsi"/>
                <w:color w:val="000000"/>
                <w:sz w:val="22"/>
                <w:szCs w:val="22"/>
              </w:rPr>
            </w:pPr>
            <w:r>
              <w:rPr>
                <w:rFonts w:asciiTheme="minorHAnsi" w:hAnsiTheme="minorHAnsi"/>
                <w:color w:val="000000"/>
                <w:sz w:val="22"/>
                <w:szCs w:val="22"/>
              </w:rPr>
              <w:t>25 april 2018</w:t>
            </w:r>
          </w:p>
        </w:tc>
        <w:tc>
          <w:tcPr>
            <w:tcW w:w="562" w:type="dxa"/>
            <w:shd w:val="clear" w:color="auto" w:fill="auto"/>
            <w:noWrap/>
          </w:tcPr>
          <w:p w:rsidRPr="00DB138D" w:rsidR="00273A0F" w:rsidP="0031695B" w:rsidRDefault="00273A0F">
            <w:pPr>
              <w:jc w:val="center"/>
              <w:rPr>
                <w:rFonts w:asciiTheme="minorHAnsi" w:hAnsiTheme="minorHAnsi"/>
                <w:color w:val="000000"/>
                <w:sz w:val="22"/>
                <w:szCs w:val="22"/>
              </w:rPr>
            </w:pPr>
            <w:r w:rsidRPr="00DB138D">
              <w:rPr>
                <w:rFonts w:asciiTheme="minorHAnsi" w:hAnsiTheme="minorHAnsi"/>
                <w:color w:val="000000"/>
                <w:sz w:val="22"/>
                <w:szCs w:val="22"/>
              </w:rPr>
              <w:t>J&amp;V</w:t>
            </w:r>
          </w:p>
        </w:tc>
        <w:tc>
          <w:tcPr>
            <w:tcW w:w="1468" w:type="dxa"/>
            <w:shd w:val="clear" w:color="auto" w:fill="auto"/>
            <w:noWrap/>
          </w:tcPr>
          <w:p w:rsidRPr="0031695B" w:rsidR="00273A0F" w:rsidP="0031695B" w:rsidRDefault="00273A0F">
            <w:pPr>
              <w:spacing w:line="276" w:lineRule="auto"/>
              <w:rPr>
                <w:rFonts w:asciiTheme="minorHAnsi" w:hAnsiTheme="minorHAnsi" w:eastAsiaTheme="minorHAnsi"/>
                <w:sz w:val="22"/>
                <w:szCs w:val="22"/>
                <w:lang w:eastAsia="en-US"/>
              </w:rPr>
            </w:pPr>
            <w:r w:rsidRPr="0031695B">
              <w:rPr>
                <w:rFonts w:asciiTheme="minorHAnsi" w:hAnsiTheme="minorHAnsi"/>
                <w:color w:val="000000"/>
                <w:sz w:val="22"/>
                <w:szCs w:val="22"/>
              </w:rPr>
              <w:t>richtlijn</w:t>
            </w:r>
          </w:p>
        </w:tc>
        <w:tc>
          <w:tcPr>
            <w:tcW w:w="3687" w:type="dxa"/>
            <w:shd w:val="clear" w:color="auto" w:fill="auto"/>
          </w:tcPr>
          <w:p w:rsidRPr="0031695B" w:rsidR="00273A0F" w:rsidP="0031695B" w:rsidRDefault="00273A0F">
            <w:pPr>
              <w:rPr>
                <w:rFonts w:asciiTheme="minorHAnsi" w:hAnsiTheme="minorHAnsi"/>
                <w:color w:val="000000"/>
                <w:sz w:val="22"/>
                <w:szCs w:val="22"/>
                <w:lang w:val="en-GB"/>
              </w:rPr>
            </w:pPr>
            <w:r w:rsidRPr="0031695B">
              <w:rPr>
                <w:rFonts w:asciiTheme="minorHAnsi" w:hAnsiTheme="minorHAnsi"/>
                <w:color w:val="000000"/>
                <w:sz w:val="22"/>
                <w:szCs w:val="22"/>
                <w:lang w:val="en-GB"/>
              </w:rPr>
              <w:t>Proposal for a DIRECTIVE OF THE EUROPEAN PARLIAMENT AND OF THE COUNCIL amending Directive (EU) 2017/1132 as regards the use of digital tools and processes in company law</w:t>
            </w:r>
          </w:p>
        </w:tc>
        <w:tc>
          <w:tcPr>
            <w:tcW w:w="1654" w:type="dxa"/>
            <w:gridSpan w:val="2"/>
            <w:shd w:val="clear" w:color="auto" w:fill="auto"/>
            <w:noWrap/>
          </w:tcPr>
          <w:p w:rsidRPr="0031695B" w:rsidR="00273A0F" w:rsidP="0031695B" w:rsidRDefault="00336B7C">
            <w:pPr>
              <w:jc w:val="center"/>
              <w:rPr>
                <w:rFonts w:asciiTheme="minorHAnsi" w:hAnsiTheme="minorHAnsi" w:eastAsiaTheme="minorHAnsi"/>
                <w:color w:val="0000FF"/>
                <w:sz w:val="22"/>
                <w:szCs w:val="22"/>
                <w:u w:val="single"/>
                <w:lang w:val="en-GB"/>
              </w:rPr>
            </w:pPr>
            <w:hyperlink w:history="1" r:id="rId8">
              <w:r w:rsidRPr="0031695B" w:rsidR="00273A0F">
                <w:rPr>
                  <w:rStyle w:val="Hyperlink"/>
                  <w:rFonts w:asciiTheme="minorHAnsi" w:hAnsiTheme="minorHAnsi"/>
                  <w:sz w:val="22"/>
                  <w:szCs w:val="22"/>
                </w:rPr>
                <w:t>COM (2018) 239</w:t>
              </w:r>
            </w:hyperlink>
          </w:p>
        </w:tc>
        <w:tc>
          <w:tcPr>
            <w:tcW w:w="826" w:type="dxa"/>
            <w:shd w:val="clear" w:color="auto" w:fill="auto"/>
          </w:tcPr>
          <w:p w:rsidRPr="0031695B" w:rsidR="00273A0F" w:rsidP="0031695B" w:rsidRDefault="00273A0F">
            <w:pPr>
              <w:rPr>
                <w:rFonts w:asciiTheme="minorHAnsi" w:hAnsiTheme="minorHAnsi"/>
                <w:color w:val="000000"/>
                <w:sz w:val="22"/>
                <w:szCs w:val="22"/>
                <w:lang w:val="en-GB"/>
              </w:rPr>
            </w:pPr>
            <w:r>
              <w:rPr>
                <w:rFonts w:asciiTheme="minorHAnsi" w:hAnsiTheme="minorHAnsi"/>
                <w:color w:val="000000"/>
                <w:sz w:val="22"/>
                <w:szCs w:val="22"/>
              </w:rPr>
              <w:t>20 juli 2018</w:t>
            </w:r>
          </w:p>
        </w:tc>
        <w:tc>
          <w:tcPr>
            <w:tcW w:w="4742" w:type="dxa"/>
            <w:vMerge w:val="restart"/>
            <w:shd w:val="clear" w:color="auto" w:fill="auto"/>
          </w:tcPr>
          <w:p w:rsidR="00273A0F" w:rsidP="0031695B" w:rsidRDefault="00273A0F">
            <w:pPr>
              <w:rPr>
                <w:rFonts w:asciiTheme="minorHAnsi" w:hAnsiTheme="minorHAnsi"/>
                <w:color w:val="000000"/>
                <w:sz w:val="22"/>
                <w:szCs w:val="22"/>
              </w:rPr>
            </w:pPr>
            <w:r w:rsidRPr="0031695B">
              <w:rPr>
                <w:rFonts w:asciiTheme="minorHAnsi" w:hAnsiTheme="minorHAnsi"/>
                <w:color w:val="000000"/>
                <w:sz w:val="22"/>
                <w:szCs w:val="22"/>
                <w:u w:val="single"/>
              </w:rPr>
              <w:t>Voorstel</w:t>
            </w:r>
            <w:r w:rsidRPr="00882D47">
              <w:rPr>
                <w:rFonts w:asciiTheme="minorHAnsi" w:hAnsiTheme="minorHAnsi"/>
                <w:color w:val="000000"/>
                <w:sz w:val="22"/>
                <w:szCs w:val="22"/>
              </w:rPr>
              <w:t xml:space="preserve">: </w:t>
            </w:r>
            <w:r w:rsidRPr="0031695B">
              <w:rPr>
                <w:rFonts w:asciiTheme="minorHAnsi" w:hAnsiTheme="minorHAnsi"/>
                <w:color w:val="000000"/>
                <w:sz w:val="22"/>
                <w:szCs w:val="22"/>
              </w:rPr>
              <w:t xml:space="preserve"> </w:t>
            </w:r>
            <w:r w:rsidRPr="001F199D" w:rsidR="001F199D">
              <w:rPr>
                <w:rFonts w:asciiTheme="minorHAnsi" w:hAnsiTheme="minorHAnsi"/>
                <w:color w:val="000000"/>
                <w:sz w:val="22"/>
                <w:szCs w:val="22"/>
              </w:rPr>
              <w:t>BNC-fiche</w:t>
            </w:r>
            <w:r w:rsidR="001F199D">
              <w:rPr>
                <w:rFonts w:asciiTheme="minorHAnsi" w:hAnsiTheme="minorHAnsi"/>
                <w:color w:val="000000"/>
                <w:sz w:val="22"/>
                <w:szCs w:val="22"/>
              </w:rPr>
              <w:t>s</w:t>
            </w:r>
            <w:r w:rsidRPr="001F199D" w:rsidR="001F199D">
              <w:rPr>
                <w:rFonts w:asciiTheme="minorHAnsi" w:hAnsiTheme="minorHAnsi"/>
                <w:color w:val="000000"/>
                <w:sz w:val="22"/>
                <w:szCs w:val="22"/>
              </w:rPr>
              <w:t xml:space="preserve"> afwachten en t.z.t. agenderen voor een overleg over de JBZ-Raad.</w:t>
            </w:r>
          </w:p>
          <w:p w:rsidR="00273A0F" w:rsidP="0031695B" w:rsidRDefault="00273A0F">
            <w:pPr>
              <w:rPr>
                <w:rFonts w:asciiTheme="minorHAnsi" w:hAnsiTheme="minorHAnsi"/>
                <w:color w:val="000000"/>
                <w:sz w:val="22"/>
                <w:szCs w:val="22"/>
              </w:rPr>
            </w:pPr>
          </w:p>
          <w:p w:rsidRPr="00882D47" w:rsidR="00273A0F" w:rsidP="00393694" w:rsidRDefault="00E3560E">
            <w:pPr>
              <w:rPr>
                <w:rFonts w:asciiTheme="minorHAnsi" w:hAnsiTheme="minorHAnsi"/>
                <w:i/>
                <w:color w:val="000000"/>
                <w:sz w:val="22"/>
                <w:szCs w:val="22"/>
              </w:rPr>
            </w:pPr>
            <w:r>
              <w:rPr>
                <w:rFonts w:asciiTheme="minorHAnsi" w:hAnsiTheme="minorHAnsi"/>
                <w:i/>
                <w:color w:val="000000"/>
                <w:sz w:val="22"/>
                <w:szCs w:val="22"/>
              </w:rPr>
              <w:t>Beide v</w:t>
            </w:r>
            <w:r w:rsidRPr="00882D47" w:rsidR="00393694">
              <w:rPr>
                <w:rFonts w:asciiTheme="minorHAnsi" w:hAnsiTheme="minorHAnsi"/>
                <w:i/>
                <w:color w:val="000000"/>
                <w:sz w:val="22"/>
                <w:szCs w:val="22"/>
              </w:rPr>
              <w:t>oorstellen betreffen het “Company Law Package”</w:t>
            </w:r>
            <w:r w:rsidRPr="00882D47" w:rsidR="00882D47">
              <w:rPr>
                <w:rFonts w:asciiTheme="minorHAnsi" w:hAnsiTheme="minorHAnsi"/>
                <w:i/>
                <w:color w:val="000000"/>
                <w:sz w:val="22"/>
                <w:szCs w:val="22"/>
              </w:rPr>
              <w:t xml:space="preserve"> </w:t>
            </w:r>
            <w:r w:rsidRPr="00882D47" w:rsidR="00393694">
              <w:rPr>
                <w:rFonts w:asciiTheme="minorHAnsi" w:hAnsiTheme="minorHAnsi"/>
                <w:i/>
                <w:color w:val="000000"/>
                <w:sz w:val="22"/>
                <w:szCs w:val="22"/>
              </w:rPr>
              <w:t xml:space="preserve">en </w:t>
            </w:r>
            <w:r w:rsidRPr="00882D47" w:rsidR="00882D47">
              <w:rPr>
                <w:rFonts w:asciiTheme="minorHAnsi" w:hAnsiTheme="minorHAnsi"/>
                <w:i/>
                <w:color w:val="000000"/>
                <w:sz w:val="22"/>
                <w:szCs w:val="22"/>
              </w:rPr>
              <w:t>vloeien</w:t>
            </w:r>
            <w:r w:rsidRPr="00882D47" w:rsidR="00393694">
              <w:rPr>
                <w:rFonts w:asciiTheme="minorHAnsi" w:hAnsiTheme="minorHAnsi"/>
                <w:i/>
                <w:color w:val="000000"/>
                <w:sz w:val="22"/>
                <w:szCs w:val="22"/>
              </w:rPr>
              <w:t xml:space="preserve"> voort uit de Digitale Interne Markt strategie die de Europese Commissie in 2015 gelanceerd heeft. </w:t>
            </w:r>
          </w:p>
          <w:p w:rsidRPr="00882D47" w:rsidR="00393694" w:rsidP="00393694" w:rsidRDefault="00393694">
            <w:pPr>
              <w:rPr>
                <w:rFonts w:asciiTheme="minorHAnsi" w:hAnsiTheme="minorHAnsi"/>
                <w:i/>
                <w:color w:val="000000"/>
                <w:sz w:val="22"/>
                <w:szCs w:val="22"/>
              </w:rPr>
            </w:pPr>
          </w:p>
          <w:p w:rsidRPr="00882D47" w:rsidR="00393694" w:rsidP="00882D47" w:rsidRDefault="00393694">
            <w:pPr>
              <w:rPr>
                <w:rFonts w:asciiTheme="minorHAnsi" w:hAnsiTheme="minorHAnsi"/>
                <w:i/>
                <w:color w:val="000000"/>
                <w:sz w:val="22"/>
                <w:szCs w:val="22"/>
              </w:rPr>
            </w:pPr>
            <w:r w:rsidRPr="00E3560E">
              <w:rPr>
                <w:rFonts w:asciiTheme="minorHAnsi" w:hAnsiTheme="minorHAnsi"/>
                <w:i/>
                <w:color w:val="000000"/>
                <w:sz w:val="22"/>
                <w:szCs w:val="22"/>
                <w:u w:val="single"/>
              </w:rPr>
              <w:t>Voorstel COM(2018)241</w:t>
            </w:r>
            <w:r w:rsidRPr="00882D47">
              <w:rPr>
                <w:rFonts w:asciiTheme="minorHAnsi" w:hAnsiTheme="minorHAnsi"/>
                <w:i/>
                <w:color w:val="000000"/>
                <w:sz w:val="22"/>
                <w:szCs w:val="22"/>
              </w:rPr>
              <w:t xml:space="preserve"> beoogt uniforme </w:t>
            </w:r>
            <w:r w:rsidRPr="00882D47" w:rsidR="00882D47">
              <w:rPr>
                <w:rFonts w:asciiTheme="minorHAnsi" w:hAnsiTheme="minorHAnsi"/>
                <w:i/>
                <w:color w:val="000000"/>
                <w:sz w:val="22"/>
                <w:szCs w:val="22"/>
              </w:rPr>
              <w:t>regels</w:t>
            </w:r>
            <w:r w:rsidRPr="00882D47">
              <w:rPr>
                <w:rFonts w:asciiTheme="minorHAnsi" w:hAnsiTheme="minorHAnsi"/>
                <w:i/>
                <w:color w:val="000000"/>
                <w:sz w:val="22"/>
                <w:szCs w:val="22"/>
              </w:rPr>
              <w:t xml:space="preserve"> te introduceren om bedrijven </w:t>
            </w:r>
            <w:r w:rsidR="00A741CA">
              <w:rPr>
                <w:rFonts w:asciiTheme="minorHAnsi" w:hAnsiTheme="minorHAnsi"/>
                <w:i/>
                <w:color w:val="000000"/>
                <w:sz w:val="22"/>
                <w:szCs w:val="22"/>
              </w:rPr>
              <w:t xml:space="preserve">in staat te stellen </w:t>
            </w:r>
            <w:r w:rsidRPr="00882D47">
              <w:rPr>
                <w:rFonts w:asciiTheme="minorHAnsi" w:hAnsiTheme="minorHAnsi"/>
                <w:i/>
                <w:color w:val="000000"/>
                <w:sz w:val="22"/>
                <w:szCs w:val="22"/>
              </w:rPr>
              <w:t xml:space="preserve">hun activiteiten binnen de Interne Markt </w:t>
            </w:r>
            <w:r w:rsidRPr="00882D47" w:rsidR="00882D47">
              <w:rPr>
                <w:rFonts w:asciiTheme="minorHAnsi" w:hAnsiTheme="minorHAnsi"/>
                <w:i/>
                <w:color w:val="000000"/>
                <w:sz w:val="22"/>
                <w:szCs w:val="22"/>
              </w:rPr>
              <w:t>(</w:t>
            </w:r>
            <w:r w:rsidRPr="00882D47">
              <w:rPr>
                <w:rFonts w:asciiTheme="minorHAnsi" w:hAnsiTheme="minorHAnsi"/>
                <w:i/>
                <w:color w:val="000000"/>
                <w:sz w:val="22"/>
                <w:szCs w:val="22"/>
              </w:rPr>
              <w:t>door verhuizing</w:t>
            </w:r>
            <w:r w:rsidRPr="00882D47" w:rsidR="00882D47">
              <w:rPr>
                <w:rFonts w:asciiTheme="minorHAnsi" w:hAnsiTheme="minorHAnsi"/>
                <w:i/>
                <w:color w:val="000000"/>
                <w:sz w:val="22"/>
                <w:szCs w:val="22"/>
              </w:rPr>
              <w:t>, opdeling</w:t>
            </w:r>
            <w:r w:rsidRPr="00882D47">
              <w:rPr>
                <w:rFonts w:asciiTheme="minorHAnsi" w:hAnsiTheme="minorHAnsi"/>
                <w:i/>
                <w:color w:val="000000"/>
                <w:sz w:val="22"/>
                <w:szCs w:val="22"/>
              </w:rPr>
              <w:t xml:space="preserve"> of fusie</w:t>
            </w:r>
            <w:r w:rsidRPr="00882D47" w:rsidR="00882D47">
              <w:rPr>
                <w:rFonts w:asciiTheme="minorHAnsi" w:hAnsiTheme="minorHAnsi"/>
                <w:i/>
                <w:color w:val="000000"/>
                <w:sz w:val="22"/>
                <w:szCs w:val="22"/>
              </w:rPr>
              <w:t>)</w:t>
            </w:r>
            <w:r w:rsidRPr="00882D47">
              <w:rPr>
                <w:rFonts w:asciiTheme="minorHAnsi" w:hAnsiTheme="minorHAnsi"/>
                <w:i/>
                <w:color w:val="000000"/>
                <w:sz w:val="22"/>
                <w:szCs w:val="22"/>
              </w:rPr>
              <w:t xml:space="preserve"> in de lidstaat van </w:t>
            </w:r>
            <w:r w:rsidR="00D92B5B">
              <w:rPr>
                <w:rFonts w:asciiTheme="minorHAnsi" w:hAnsiTheme="minorHAnsi"/>
                <w:i/>
                <w:color w:val="000000"/>
                <w:sz w:val="22"/>
                <w:szCs w:val="22"/>
              </w:rPr>
              <w:lastRenderedPageBreak/>
              <w:t>voor</w:t>
            </w:r>
            <w:r w:rsidRPr="00882D47">
              <w:rPr>
                <w:rFonts w:asciiTheme="minorHAnsi" w:hAnsiTheme="minorHAnsi"/>
                <w:i/>
                <w:color w:val="000000"/>
                <w:sz w:val="22"/>
                <w:szCs w:val="22"/>
              </w:rPr>
              <w:t>keu</w:t>
            </w:r>
            <w:r w:rsidR="00D92B5B">
              <w:rPr>
                <w:rFonts w:asciiTheme="minorHAnsi" w:hAnsiTheme="minorHAnsi"/>
                <w:i/>
                <w:color w:val="000000"/>
                <w:sz w:val="22"/>
                <w:szCs w:val="22"/>
              </w:rPr>
              <w:t>r</w:t>
            </w:r>
            <w:r w:rsidRPr="00882D47">
              <w:rPr>
                <w:rFonts w:asciiTheme="minorHAnsi" w:hAnsiTheme="minorHAnsi"/>
                <w:i/>
                <w:color w:val="000000"/>
                <w:sz w:val="22"/>
                <w:szCs w:val="22"/>
              </w:rPr>
              <w:t xml:space="preserve">  te vestigen</w:t>
            </w:r>
            <w:r w:rsidR="00A741CA">
              <w:rPr>
                <w:rFonts w:asciiTheme="minorHAnsi" w:hAnsiTheme="minorHAnsi"/>
                <w:i/>
                <w:color w:val="000000"/>
                <w:sz w:val="22"/>
                <w:szCs w:val="22"/>
              </w:rPr>
              <w:t xml:space="preserve">, </w:t>
            </w:r>
            <w:r w:rsidRPr="00882D47" w:rsidR="00882D47">
              <w:rPr>
                <w:rFonts w:asciiTheme="minorHAnsi" w:hAnsiTheme="minorHAnsi"/>
                <w:i/>
                <w:color w:val="000000"/>
                <w:sz w:val="22"/>
                <w:szCs w:val="22"/>
              </w:rPr>
              <w:t xml:space="preserve"> met inachtneming van waarborgen betreffende de bescherming van de belangen van werknemers, crediteuren en aandeelhouders</w:t>
            </w:r>
            <w:r w:rsidRPr="00882D47">
              <w:rPr>
                <w:rFonts w:asciiTheme="minorHAnsi" w:hAnsiTheme="minorHAnsi"/>
                <w:i/>
                <w:color w:val="000000"/>
                <w:sz w:val="22"/>
                <w:szCs w:val="22"/>
              </w:rPr>
              <w:t xml:space="preserve">.  </w:t>
            </w:r>
          </w:p>
          <w:p w:rsidR="00882D47" w:rsidP="00882D47" w:rsidRDefault="00882D47">
            <w:pPr>
              <w:rPr>
                <w:rFonts w:asciiTheme="minorHAnsi" w:hAnsiTheme="minorHAnsi"/>
                <w:color w:val="000000"/>
                <w:sz w:val="22"/>
                <w:szCs w:val="22"/>
              </w:rPr>
            </w:pPr>
          </w:p>
          <w:p w:rsidR="00E3560E" w:rsidP="00E3560E" w:rsidRDefault="00882D47">
            <w:pPr>
              <w:rPr>
                <w:rFonts w:eastAsia="Calibri" w:asciiTheme="minorHAnsi" w:hAnsiTheme="minorHAnsi"/>
                <w:iCs/>
                <w:sz w:val="22"/>
                <w:szCs w:val="22"/>
                <w:lang w:eastAsia="en-US"/>
              </w:rPr>
            </w:pPr>
            <w:r w:rsidRPr="00E3560E">
              <w:rPr>
                <w:rFonts w:eastAsia="Calibri" w:asciiTheme="minorHAnsi" w:hAnsiTheme="minorHAnsi"/>
                <w:i/>
                <w:iCs/>
                <w:sz w:val="22"/>
                <w:szCs w:val="22"/>
                <w:u w:val="single"/>
                <w:lang w:eastAsia="en-US"/>
              </w:rPr>
              <w:t>Voorstel COM(2018)2</w:t>
            </w:r>
            <w:r w:rsidRPr="00E3560E" w:rsidR="00E3560E">
              <w:rPr>
                <w:rFonts w:eastAsia="Calibri" w:asciiTheme="minorHAnsi" w:hAnsiTheme="minorHAnsi"/>
                <w:i/>
                <w:iCs/>
                <w:sz w:val="22"/>
                <w:szCs w:val="22"/>
                <w:u w:val="single"/>
                <w:lang w:eastAsia="en-US"/>
              </w:rPr>
              <w:t>39</w:t>
            </w:r>
            <w:r w:rsidRPr="00E3560E">
              <w:rPr>
                <w:rFonts w:eastAsia="Calibri" w:asciiTheme="minorHAnsi" w:hAnsiTheme="minorHAnsi"/>
                <w:i/>
                <w:iCs/>
                <w:sz w:val="22"/>
                <w:szCs w:val="22"/>
                <w:lang w:eastAsia="en-US"/>
              </w:rPr>
              <w:t xml:space="preserve"> beoogt bedrijven in staat te stellen </w:t>
            </w:r>
            <w:r w:rsidRPr="00E3560E" w:rsidR="00080700">
              <w:rPr>
                <w:rFonts w:eastAsia="Calibri" w:asciiTheme="minorHAnsi" w:hAnsiTheme="minorHAnsi"/>
                <w:i/>
                <w:iCs/>
                <w:sz w:val="22"/>
                <w:szCs w:val="22"/>
                <w:lang w:eastAsia="en-US"/>
              </w:rPr>
              <w:t xml:space="preserve">bedrijfsgegevens die een onderneming verplicht </w:t>
            </w:r>
            <w:r w:rsidR="00E3560E">
              <w:rPr>
                <w:rFonts w:eastAsia="Calibri" w:asciiTheme="minorHAnsi" w:hAnsiTheme="minorHAnsi"/>
                <w:i/>
                <w:iCs/>
                <w:sz w:val="22"/>
                <w:szCs w:val="22"/>
                <w:lang w:eastAsia="en-US"/>
              </w:rPr>
              <w:t>dient</w:t>
            </w:r>
            <w:r w:rsidRPr="00E3560E" w:rsidR="00080700">
              <w:rPr>
                <w:rFonts w:eastAsia="Calibri" w:asciiTheme="minorHAnsi" w:hAnsiTheme="minorHAnsi"/>
                <w:i/>
                <w:iCs/>
                <w:sz w:val="22"/>
                <w:szCs w:val="22"/>
                <w:lang w:eastAsia="en-US"/>
              </w:rPr>
              <w:t xml:space="preserve"> </w:t>
            </w:r>
            <w:r w:rsidR="00E3560E">
              <w:rPr>
                <w:rFonts w:eastAsia="Calibri" w:asciiTheme="minorHAnsi" w:hAnsiTheme="minorHAnsi"/>
                <w:i/>
                <w:iCs/>
                <w:sz w:val="22"/>
                <w:szCs w:val="22"/>
                <w:lang w:eastAsia="en-US"/>
              </w:rPr>
              <w:t xml:space="preserve">te verstrekken </w:t>
            </w:r>
            <w:r w:rsidRPr="00E3560E" w:rsidR="00E3560E">
              <w:rPr>
                <w:rFonts w:eastAsia="Calibri" w:asciiTheme="minorHAnsi" w:hAnsiTheme="minorHAnsi"/>
                <w:i/>
                <w:iCs/>
                <w:sz w:val="22"/>
                <w:szCs w:val="22"/>
                <w:lang w:eastAsia="en-US"/>
              </w:rPr>
              <w:t>(bv aan het nationale handelsregister) voortaan</w:t>
            </w:r>
            <w:r w:rsidR="00E3560E">
              <w:rPr>
                <w:rFonts w:eastAsia="Calibri" w:asciiTheme="minorHAnsi" w:hAnsiTheme="minorHAnsi"/>
                <w:i/>
                <w:iCs/>
                <w:sz w:val="22"/>
                <w:szCs w:val="22"/>
                <w:lang w:eastAsia="en-US"/>
              </w:rPr>
              <w:t xml:space="preserve"> geheel </w:t>
            </w:r>
            <w:r w:rsidRPr="00E3560E" w:rsidR="00E3560E">
              <w:rPr>
                <w:rFonts w:eastAsia="Calibri" w:asciiTheme="minorHAnsi" w:hAnsiTheme="minorHAnsi"/>
                <w:i/>
                <w:iCs/>
                <w:sz w:val="22"/>
                <w:szCs w:val="22"/>
                <w:lang w:eastAsia="en-US"/>
              </w:rPr>
              <w:t xml:space="preserve"> digitaal aan te</w:t>
            </w:r>
            <w:r w:rsidR="00E3560E">
              <w:rPr>
                <w:rFonts w:eastAsia="Calibri" w:asciiTheme="minorHAnsi" w:hAnsiTheme="minorHAnsi"/>
                <w:i/>
                <w:iCs/>
                <w:sz w:val="22"/>
                <w:szCs w:val="22"/>
                <w:lang w:eastAsia="en-US"/>
              </w:rPr>
              <w:t xml:space="preserve"> laten leveren</w:t>
            </w:r>
            <w:r w:rsidRPr="00E3560E" w:rsidR="00E3560E">
              <w:rPr>
                <w:rFonts w:eastAsia="Calibri" w:asciiTheme="minorHAnsi" w:hAnsiTheme="minorHAnsi"/>
                <w:i/>
                <w:iCs/>
                <w:sz w:val="22"/>
                <w:szCs w:val="22"/>
                <w:lang w:eastAsia="en-US"/>
              </w:rPr>
              <w:t>.</w:t>
            </w:r>
          </w:p>
          <w:p w:rsidRPr="00882D47" w:rsidR="00882D47" w:rsidP="00E3560E" w:rsidRDefault="00882D47">
            <w:pPr>
              <w:rPr>
                <w:rFonts w:eastAsia="Calibri" w:asciiTheme="minorHAnsi" w:hAnsiTheme="minorHAnsi"/>
                <w:iCs/>
                <w:sz w:val="22"/>
                <w:szCs w:val="22"/>
                <w:lang w:eastAsia="en-US"/>
              </w:rPr>
            </w:pPr>
            <w:r>
              <w:rPr>
                <w:rFonts w:eastAsia="Calibri" w:asciiTheme="minorHAnsi" w:hAnsiTheme="minorHAnsi"/>
                <w:iCs/>
                <w:sz w:val="22"/>
                <w:szCs w:val="22"/>
                <w:lang w:eastAsia="en-US"/>
              </w:rPr>
              <w:t xml:space="preserve"> </w:t>
            </w:r>
          </w:p>
        </w:tc>
      </w:tr>
      <w:tr w:rsidRPr="0031695B" w:rsidR="00273A0F" w:rsidTr="007A2A57">
        <w:trPr>
          <w:trHeight w:val="699"/>
        </w:trPr>
        <w:tc>
          <w:tcPr>
            <w:tcW w:w="436" w:type="dxa"/>
          </w:tcPr>
          <w:p w:rsidR="00273A0F" w:rsidP="0031695B" w:rsidRDefault="00273A0F">
            <w:pPr>
              <w:jc w:val="center"/>
              <w:rPr>
                <w:rFonts w:asciiTheme="minorHAnsi" w:hAnsiTheme="minorHAnsi"/>
                <w:color w:val="000000"/>
                <w:sz w:val="22"/>
                <w:szCs w:val="22"/>
              </w:rPr>
            </w:pPr>
            <w:r>
              <w:rPr>
                <w:rFonts w:asciiTheme="minorHAnsi" w:hAnsiTheme="minorHAnsi"/>
                <w:color w:val="000000"/>
                <w:sz w:val="22"/>
                <w:szCs w:val="22"/>
              </w:rPr>
              <w:t>2.</w:t>
            </w:r>
          </w:p>
          <w:p w:rsidR="00273A0F" w:rsidP="0031695B" w:rsidRDefault="00273A0F">
            <w:pPr>
              <w:jc w:val="center"/>
              <w:rPr>
                <w:rFonts w:asciiTheme="minorHAnsi" w:hAnsiTheme="minorHAnsi"/>
                <w:color w:val="000000"/>
                <w:sz w:val="22"/>
                <w:szCs w:val="22"/>
              </w:rPr>
            </w:pPr>
          </w:p>
        </w:tc>
        <w:tc>
          <w:tcPr>
            <w:tcW w:w="1280" w:type="dxa"/>
            <w:shd w:val="clear" w:color="auto" w:fill="auto"/>
            <w:noWrap/>
          </w:tcPr>
          <w:p w:rsidR="00273A0F" w:rsidP="0031695B" w:rsidRDefault="00273A0F">
            <w:pPr>
              <w:jc w:val="center"/>
              <w:rPr>
                <w:rFonts w:asciiTheme="minorHAnsi" w:hAnsiTheme="minorHAnsi"/>
                <w:color w:val="000000"/>
                <w:sz w:val="22"/>
                <w:szCs w:val="22"/>
              </w:rPr>
            </w:pPr>
            <w:r>
              <w:rPr>
                <w:rFonts w:asciiTheme="minorHAnsi" w:hAnsiTheme="minorHAnsi"/>
                <w:color w:val="000000"/>
                <w:sz w:val="22"/>
                <w:szCs w:val="22"/>
              </w:rPr>
              <w:t>25 april 2018</w:t>
            </w:r>
          </w:p>
        </w:tc>
        <w:tc>
          <w:tcPr>
            <w:tcW w:w="562" w:type="dxa"/>
            <w:shd w:val="clear" w:color="auto" w:fill="auto"/>
            <w:noWrap/>
          </w:tcPr>
          <w:p w:rsidRPr="00DB138D" w:rsidR="00273A0F" w:rsidP="0031695B" w:rsidRDefault="00273A0F">
            <w:pPr>
              <w:jc w:val="center"/>
              <w:rPr>
                <w:rFonts w:asciiTheme="minorHAnsi" w:hAnsiTheme="minorHAnsi"/>
                <w:color w:val="000000"/>
                <w:sz w:val="22"/>
                <w:szCs w:val="22"/>
              </w:rPr>
            </w:pPr>
            <w:r w:rsidRPr="00DB138D">
              <w:rPr>
                <w:rFonts w:asciiTheme="minorHAnsi" w:hAnsiTheme="minorHAnsi"/>
                <w:color w:val="000000"/>
                <w:sz w:val="22"/>
                <w:szCs w:val="22"/>
              </w:rPr>
              <w:t>J&amp;V</w:t>
            </w:r>
          </w:p>
        </w:tc>
        <w:tc>
          <w:tcPr>
            <w:tcW w:w="1468" w:type="dxa"/>
            <w:shd w:val="clear" w:color="auto" w:fill="auto"/>
            <w:noWrap/>
          </w:tcPr>
          <w:p w:rsidRPr="0031695B" w:rsidR="00273A0F" w:rsidP="0031695B" w:rsidRDefault="00273A0F">
            <w:pPr>
              <w:spacing w:line="276" w:lineRule="auto"/>
              <w:rPr>
                <w:rFonts w:asciiTheme="minorHAnsi" w:hAnsiTheme="minorHAnsi" w:eastAsiaTheme="minorHAnsi"/>
                <w:sz w:val="22"/>
                <w:szCs w:val="22"/>
                <w:lang w:eastAsia="en-US"/>
              </w:rPr>
            </w:pPr>
            <w:r w:rsidRPr="0031695B">
              <w:rPr>
                <w:rFonts w:asciiTheme="minorHAnsi" w:hAnsiTheme="minorHAnsi"/>
                <w:color w:val="000000"/>
                <w:sz w:val="22"/>
                <w:szCs w:val="22"/>
              </w:rPr>
              <w:t>richtlijn</w:t>
            </w:r>
          </w:p>
        </w:tc>
        <w:tc>
          <w:tcPr>
            <w:tcW w:w="3687" w:type="dxa"/>
            <w:shd w:val="clear" w:color="auto" w:fill="auto"/>
          </w:tcPr>
          <w:p w:rsidRPr="0031695B" w:rsidR="00273A0F" w:rsidP="0031695B" w:rsidRDefault="00273A0F">
            <w:pPr>
              <w:rPr>
                <w:rFonts w:asciiTheme="minorHAnsi" w:hAnsiTheme="minorHAnsi"/>
                <w:color w:val="000000"/>
                <w:sz w:val="22"/>
                <w:szCs w:val="22"/>
                <w:lang w:val="en-GB"/>
              </w:rPr>
            </w:pPr>
            <w:r w:rsidRPr="0031695B">
              <w:rPr>
                <w:rFonts w:asciiTheme="minorHAnsi" w:hAnsiTheme="minorHAnsi"/>
                <w:color w:val="000000"/>
                <w:sz w:val="22"/>
                <w:szCs w:val="22"/>
                <w:lang w:val="en-GB"/>
              </w:rPr>
              <w:t>Proposal for a DIRECTIVE OF THE EUROPEAN PARLIAMENT AND OF THE COUNCIL amending Directive (EU) 2017/1132 as regards cross-border conversions, mergers and divisions</w:t>
            </w:r>
          </w:p>
        </w:tc>
        <w:tc>
          <w:tcPr>
            <w:tcW w:w="1654" w:type="dxa"/>
            <w:gridSpan w:val="2"/>
            <w:shd w:val="clear" w:color="auto" w:fill="auto"/>
            <w:noWrap/>
          </w:tcPr>
          <w:p w:rsidRPr="0031695B" w:rsidR="00273A0F" w:rsidP="0031695B" w:rsidRDefault="00336B7C">
            <w:pPr>
              <w:jc w:val="center"/>
              <w:rPr>
                <w:rFonts w:asciiTheme="minorHAnsi" w:hAnsiTheme="minorHAnsi"/>
                <w:sz w:val="22"/>
                <w:szCs w:val="22"/>
                <w:lang w:val="en-GB"/>
              </w:rPr>
            </w:pPr>
            <w:hyperlink w:history="1" r:id="rId9">
              <w:r w:rsidRPr="0031695B" w:rsidR="00273A0F">
                <w:rPr>
                  <w:rStyle w:val="Hyperlink"/>
                  <w:rFonts w:asciiTheme="minorHAnsi" w:hAnsiTheme="minorHAnsi"/>
                  <w:sz w:val="22"/>
                  <w:szCs w:val="22"/>
                </w:rPr>
                <w:t>COM (2018) 241</w:t>
              </w:r>
            </w:hyperlink>
          </w:p>
        </w:tc>
        <w:tc>
          <w:tcPr>
            <w:tcW w:w="826" w:type="dxa"/>
            <w:shd w:val="clear" w:color="auto" w:fill="auto"/>
          </w:tcPr>
          <w:p w:rsidRPr="0031695B" w:rsidR="00273A0F" w:rsidP="0031695B" w:rsidRDefault="00273A0F">
            <w:pPr>
              <w:rPr>
                <w:rFonts w:asciiTheme="minorHAnsi" w:hAnsiTheme="minorHAnsi"/>
                <w:color w:val="000000"/>
                <w:sz w:val="22"/>
                <w:szCs w:val="22"/>
                <w:lang w:val="en-GB"/>
              </w:rPr>
            </w:pPr>
            <w:r>
              <w:rPr>
                <w:rFonts w:asciiTheme="minorHAnsi" w:hAnsiTheme="minorHAnsi"/>
                <w:color w:val="000000"/>
                <w:sz w:val="22"/>
                <w:szCs w:val="22"/>
                <w:lang w:val="en-GB"/>
              </w:rPr>
              <w:t>19 juli 2018</w:t>
            </w:r>
          </w:p>
        </w:tc>
        <w:tc>
          <w:tcPr>
            <w:tcW w:w="4742" w:type="dxa"/>
            <w:vMerge/>
            <w:shd w:val="clear" w:color="auto" w:fill="auto"/>
          </w:tcPr>
          <w:p w:rsidRPr="0031695B" w:rsidR="00273A0F" w:rsidP="0031695B" w:rsidRDefault="00273A0F">
            <w:pPr>
              <w:rPr>
                <w:rFonts w:asciiTheme="minorHAnsi" w:hAnsiTheme="minorHAnsi"/>
                <w:color w:val="000000"/>
                <w:sz w:val="22"/>
                <w:szCs w:val="22"/>
                <w:u w:val="single"/>
                <w:lang w:val="en-GB"/>
              </w:rPr>
            </w:pPr>
          </w:p>
        </w:tc>
      </w:tr>
      <w:tr w:rsidRPr="00257325" w:rsidR="0031695B" w:rsidTr="007A2A57">
        <w:trPr>
          <w:trHeight w:val="699"/>
        </w:trPr>
        <w:tc>
          <w:tcPr>
            <w:tcW w:w="436" w:type="dxa"/>
          </w:tcPr>
          <w:p w:rsidR="0031695B" w:rsidP="0031695B" w:rsidRDefault="0031695B">
            <w:pPr>
              <w:jc w:val="center"/>
              <w:rPr>
                <w:rFonts w:asciiTheme="minorHAnsi" w:hAnsiTheme="minorHAnsi"/>
                <w:color w:val="000000"/>
                <w:sz w:val="22"/>
                <w:szCs w:val="22"/>
              </w:rPr>
            </w:pPr>
            <w:r>
              <w:rPr>
                <w:rFonts w:asciiTheme="minorHAnsi" w:hAnsiTheme="minorHAnsi"/>
                <w:color w:val="000000"/>
                <w:sz w:val="22"/>
                <w:szCs w:val="22"/>
              </w:rPr>
              <w:lastRenderedPageBreak/>
              <w:t>3.</w:t>
            </w:r>
          </w:p>
        </w:tc>
        <w:tc>
          <w:tcPr>
            <w:tcW w:w="1280" w:type="dxa"/>
            <w:shd w:val="clear" w:color="auto" w:fill="auto"/>
            <w:noWrap/>
          </w:tcPr>
          <w:p w:rsidRPr="00DB138D" w:rsidR="0031695B" w:rsidP="0031695B" w:rsidRDefault="0031695B">
            <w:pPr>
              <w:jc w:val="center"/>
              <w:rPr>
                <w:rFonts w:asciiTheme="minorHAnsi" w:hAnsiTheme="minorHAnsi"/>
                <w:color w:val="000000"/>
                <w:sz w:val="22"/>
                <w:szCs w:val="22"/>
              </w:rPr>
            </w:pPr>
            <w:r>
              <w:rPr>
                <w:rFonts w:asciiTheme="minorHAnsi" w:hAnsiTheme="minorHAnsi"/>
                <w:color w:val="000000"/>
                <w:sz w:val="22"/>
                <w:szCs w:val="22"/>
              </w:rPr>
              <w:t>16 mei 20</w:t>
            </w:r>
            <w:r w:rsidRPr="00DB138D">
              <w:rPr>
                <w:rFonts w:asciiTheme="minorHAnsi" w:hAnsiTheme="minorHAnsi"/>
                <w:color w:val="000000"/>
                <w:sz w:val="22"/>
                <w:szCs w:val="22"/>
              </w:rPr>
              <w:t>18</w:t>
            </w:r>
          </w:p>
        </w:tc>
        <w:tc>
          <w:tcPr>
            <w:tcW w:w="562" w:type="dxa"/>
            <w:shd w:val="clear" w:color="auto" w:fill="auto"/>
            <w:noWrap/>
          </w:tcPr>
          <w:p w:rsidRPr="00DB138D" w:rsidR="0031695B" w:rsidP="0031695B" w:rsidRDefault="0031695B">
            <w:pPr>
              <w:jc w:val="center"/>
              <w:rPr>
                <w:rFonts w:asciiTheme="minorHAnsi" w:hAnsiTheme="minorHAnsi"/>
                <w:color w:val="000000"/>
                <w:sz w:val="22"/>
                <w:szCs w:val="22"/>
              </w:rPr>
            </w:pPr>
            <w:r w:rsidRPr="00DB138D">
              <w:rPr>
                <w:rFonts w:asciiTheme="minorHAnsi" w:hAnsiTheme="minorHAnsi"/>
                <w:color w:val="000000"/>
                <w:sz w:val="22"/>
                <w:szCs w:val="22"/>
              </w:rPr>
              <w:t>J&amp;V</w:t>
            </w:r>
          </w:p>
        </w:tc>
        <w:tc>
          <w:tcPr>
            <w:tcW w:w="1468" w:type="dxa"/>
            <w:shd w:val="clear" w:color="auto" w:fill="auto"/>
            <w:noWrap/>
          </w:tcPr>
          <w:p w:rsidR="0031695B" w:rsidP="0031695B" w:rsidRDefault="0031695B">
            <w:pPr>
              <w:rPr>
                <w:rFonts w:ascii="Calibri" w:hAnsi="Calibri"/>
                <w:color w:val="000000"/>
                <w:sz w:val="22"/>
                <w:szCs w:val="22"/>
              </w:rPr>
            </w:pPr>
            <w:r>
              <w:rPr>
                <w:rFonts w:ascii="Calibri" w:hAnsi="Calibri"/>
                <w:color w:val="000000"/>
                <w:sz w:val="22"/>
                <w:szCs w:val="22"/>
              </w:rPr>
              <w:t>Verordening</w:t>
            </w:r>
          </w:p>
          <w:p w:rsidR="0031695B" w:rsidP="0031695B" w:rsidRDefault="0031695B">
            <w:pPr>
              <w:rPr>
                <w:rFonts w:ascii="Calibri" w:hAnsi="Calibri"/>
                <w:color w:val="000000"/>
                <w:sz w:val="22"/>
                <w:szCs w:val="22"/>
              </w:rPr>
            </w:pPr>
          </w:p>
        </w:tc>
        <w:tc>
          <w:tcPr>
            <w:tcW w:w="3687" w:type="dxa"/>
            <w:shd w:val="clear" w:color="auto" w:fill="auto"/>
          </w:tcPr>
          <w:p w:rsidRPr="002F6178" w:rsidR="0031695B" w:rsidP="0031695B" w:rsidRDefault="0031695B">
            <w:pPr>
              <w:rPr>
                <w:rFonts w:asciiTheme="minorHAnsi" w:hAnsiTheme="minorHAnsi"/>
                <w:color w:val="000000"/>
                <w:sz w:val="22"/>
                <w:szCs w:val="22"/>
                <w:lang w:val="en-GB"/>
              </w:rPr>
            </w:pPr>
            <w:r w:rsidRPr="002F6178">
              <w:rPr>
                <w:rFonts w:ascii="Calibri" w:hAnsi="Calibri"/>
                <w:color w:val="000000"/>
                <w:sz w:val="22"/>
                <w:szCs w:val="22"/>
                <w:lang w:val="en-GB"/>
              </w:rPr>
              <w:t>Proposal for a REGULATION OF THE EUROPEAN PARLIAMENT AND OF THE COUNCIL amending Regulation (EC) No 862/2007 of the European Parliament and of the Council on Community statistics on migration and international protection</w:t>
            </w:r>
          </w:p>
        </w:tc>
        <w:tc>
          <w:tcPr>
            <w:tcW w:w="1654" w:type="dxa"/>
            <w:gridSpan w:val="2"/>
            <w:shd w:val="clear" w:color="auto" w:fill="auto"/>
            <w:noWrap/>
          </w:tcPr>
          <w:p w:rsidRPr="00DB138D" w:rsidR="0031695B" w:rsidP="0031695B" w:rsidRDefault="00336B7C">
            <w:pPr>
              <w:jc w:val="center"/>
              <w:rPr>
                <w:rFonts w:asciiTheme="minorHAnsi" w:hAnsiTheme="minorHAnsi" w:eastAsiaTheme="minorHAnsi"/>
                <w:color w:val="0000FF"/>
                <w:sz w:val="22"/>
                <w:szCs w:val="22"/>
                <w:u w:val="single"/>
              </w:rPr>
            </w:pPr>
            <w:hyperlink w:history="1" r:id="rId10">
              <w:r w:rsidR="0031695B">
                <w:rPr>
                  <w:rStyle w:val="Hyperlink"/>
                  <w:rFonts w:ascii="Calibri" w:hAnsi="Calibri"/>
                  <w:sz w:val="22"/>
                  <w:szCs w:val="22"/>
                </w:rPr>
                <w:t>COM (2018) 307</w:t>
              </w:r>
            </w:hyperlink>
          </w:p>
        </w:tc>
        <w:tc>
          <w:tcPr>
            <w:tcW w:w="826" w:type="dxa"/>
            <w:shd w:val="clear" w:color="auto" w:fill="auto"/>
          </w:tcPr>
          <w:p w:rsidRPr="00A62907" w:rsidR="0031695B" w:rsidP="0031695B" w:rsidRDefault="0031695B">
            <w:pPr>
              <w:rPr>
                <w:rFonts w:asciiTheme="minorHAnsi" w:hAnsiTheme="minorHAnsi"/>
                <w:color w:val="000000"/>
                <w:sz w:val="22"/>
                <w:szCs w:val="22"/>
              </w:rPr>
            </w:pPr>
            <w:r>
              <w:rPr>
                <w:rFonts w:asciiTheme="minorHAnsi" w:hAnsiTheme="minorHAnsi"/>
                <w:color w:val="000000"/>
                <w:sz w:val="22"/>
                <w:szCs w:val="22"/>
              </w:rPr>
              <w:t>20 juli 2018</w:t>
            </w:r>
          </w:p>
        </w:tc>
        <w:tc>
          <w:tcPr>
            <w:tcW w:w="4742" w:type="dxa"/>
            <w:shd w:val="clear" w:color="auto" w:fill="auto"/>
          </w:tcPr>
          <w:p w:rsidR="00D92B5B" w:rsidP="00D92B5B" w:rsidRDefault="00D92B5B">
            <w:pPr>
              <w:rPr>
                <w:rFonts w:asciiTheme="minorHAnsi" w:hAnsiTheme="minorHAnsi"/>
                <w:color w:val="000000"/>
                <w:sz w:val="22"/>
                <w:szCs w:val="22"/>
              </w:rPr>
            </w:pPr>
            <w:r>
              <w:rPr>
                <w:rFonts w:asciiTheme="minorHAnsi" w:hAnsiTheme="minorHAnsi"/>
                <w:color w:val="000000"/>
                <w:sz w:val="22"/>
                <w:szCs w:val="22"/>
                <w:u w:val="single"/>
              </w:rPr>
              <w:t>Voorstel</w:t>
            </w:r>
            <w:r w:rsidRPr="00D92B5B">
              <w:rPr>
                <w:rFonts w:asciiTheme="minorHAnsi" w:hAnsiTheme="minorHAnsi"/>
                <w:color w:val="000000"/>
                <w:sz w:val="22"/>
                <w:szCs w:val="22"/>
              </w:rPr>
              <w:t>:</w:t>
            </w:r>
            <w:r>
              <w:rPr>
                <w:rFonts w:asciiTheme="minorHAnsi" w:hAnsiTheme="minorHAnsi"/>
                <w:color w:val="000000"/>
                <w:sz w:val="22"/>
                <w:szCs w:val="22"/>
              </w:rPr>
              <w:t xml:space="preserve"> BNC-fiche afwachten en t.z.t. agenderen voor een overleg over de JBZ-Raad.</w:t>
            </w:r>
          </w:p>
          <w:p w:rsidR="00D92B5B" w:rsidP="00D92B5B" w:rsidRDefault="00D92B5B">
            <w:pPr>
              <w:rPr>
                <w:rFonts w:asciiTheme="minorHAnsi" w:hAnsiTheme="minorHAnsi"/>
                <w:color w:val="000000"/>
                <w:sz w:val="22"/>
                <w:szCs w:val="22"/>
              </w:rPr>
            </w:pPr>
          </w:p>
          <w:p w:rsidR="00D92B5B" w:rsidP="00D92B5B" w:rsidRDefault="00D92B5B">
            <w:pPr>
              <w:rPr>
                <w:rFonts w:asciiTheme="minorHAnsi" w:hAnsiTheme="minorHAnsi"/>
                <w:bCs/>
                <w:i/>
                <w:color w:val="000000"/>
                <w:sz w:val="22"/>
                <w:szCs w:val="22"/>
              </w:rPr>
            </w:pPr>
            <w:r>
              <w:rPr>
                <w:rFonts w:asciiTheme="minorHAnsi" w:hAnsiTheme="minorHAnsi"/>
                <w:i/>
                <w:color w:val="000000"/>
                <w:sz w:val="22"/>
                <w:szCs w:val="22"/>
              </w:rPr>
              <w:t xml:space="preserve">Eurostat verzamelt statistieken over asiel en legale migratie naar de EU. In dit voorstel wordt Eurostat gemandateerd (frequenter en gedetailleerder) statistieken te verzamelen over terugkeer van irreguliere migranten, hervestiging, verblijfsvergunningen en migrerende kinderen. </w:t>
            </w:r>
          </w:p>
          <w:p w:rsidR="00D92B5B" w:rsidP="00D92B5B" w:rsidRDefault="00D92B5B">
            <w:pPr>
              <w:rPr>
                <w:rFonts w:asciiTheme="minorHAnsi" w:hAnsiTheme="minorHAnsi"/>
                <w:bCs/>
                <w:i/>
                <w:color w:val="000000"/>
                <w:sz w:val="22"/>
                <w:szCs w:val="22"/>
              </w:rPr>
            </w:pPr>
          </w:p>
          <w:p w:rsidRPr="00C17A32" w:rsidR="0031695B" w:rsidP="0031695B" w:rsidRDefault="0031695B">
            <w:pPr>
              <w:rPr>
                <w:rFonts w:ascii="Calibri" w:hAnsi="Calibri" w:eastAsia="Calibri"/>
                <w:i/>
                <w:iCs/>
                <w:sz w:val="22"/>
                <w:szCs w:val="22"/>
                <w:lang w:eastAsia="en-US"/>
              </w:rPr>
            </w:pPr>
          </w:p>
        </w:tc>
      </w:tr>
      <w:tr w:rsidRPr="00257325" w:rsidR="0031695B" w:rsidTr="007A2A57">
        <w:trPr>
          <w:trHeight w:val="699"/>
        </w:trPr>
        <w:tc>
          <w:tcPr>
            <w:tcW w:w="436" w:type="dxa"/>
          </w:tcPr>
          <w:p w:rsidR="0031695B" w:rsidP="0031695B" w:rsidRDefault="0031695B">
            <w:pPr>
              <w:jc w:val="center"/>
              <w:rPr>
                <w:rFonts w:asciiTheme="minorHAnsi" w:hAnsiTheme="minorHAnsi"/>
                <w:color w:val="000000"/>
                <w:sz w:val="22"/>
                <w:szCs w:val="22"/>
              </w:rPr>
            </w:pPr>
            <w:r>
              <w:rPr>
                <w:rFonts w:asciiTheme="minorHAnsi" w:hAnsiTheme="minorHAnsi"/>
                <w:color w:val="000000"/>
                <w:sz w:val="22"/>
                <w:szCs w:val="22"/>
              </w:rPr>
              <w:t>4.</w:t>
            </w:r>
          </w:p>
        </w:tc>
        <w:tc>
          <w:tcPr>
            <w:tcW w:w="1280" w:type="dxa"/>
            <w:shd w:val="clear" w:color="auto" w:fill="auto"/>
            <w:noWrap/>
          </w:tcPr>
          <w:p w:rsidRPr="00DB138D" w:rsidR="0031695B" w:rsidP="0031695B" w:rsidRDefault="0031695B">
            <w:pPr>
              <w:jc w:val="center"/>
              <w:rPr>
                <w:rFonts w:asciiTheme="minorHAnsi" w:hAnsiTheme="minorHAnsi"/>
                <w:color w:val="000000"/>
                <w:sz w:val="22"/>
                <w:szCs w:val="22"/>
              </w:rPr>
            </w:pPr>
            <w:r>
              <w:rPr>
                <w:rFonts w:asciiTheme="minorHAnsi" w:hAnsiTheme="minorHAnsi"/>
                <w:color w:val="000000"/>
                <w:sz w:val="22"/>
                <w:szCs w:val="22"/>
              </w:rPr>
              <w:t>16 mei 20</w:t>
            </w:r>
            <w:r w:rsidRPr="00DB138D">
              <w:rPr>
                <w:rFonts w:asciiTheme="minorHAnsi" w:hAnsiTheme="minorHAnsi"/>
                <w:color w:val="000000"/>
                <w:sz w:val="22"/>
                <w:szCs w:val="22"/>
              </w:rPr>
              <w:t>18</w:t>
            </w:r>
          </w:p>
        </w:tc>
        <w:tc>
          <w:tcPr>
            <w:tcW w:w="562" w:type="dxa"/>
            <w:shd w:val="clear" w:color="auto" w:fill="auto"/>
            <w:noWrap/>
          </w:tcPr>
          <w:p w:rsidRPr="00DB138D" w:rsidR="0031695B" w:rsidP="0031695B" w:rsidRDefault="0031695B">
            <w:pPr>
              <w:jc w:val="center"/>
              <w:rPr>
                <w:rFonts w:asciiTheme="minorHAnsi" w:hAnsiTheme="minorHAnsi"/>
                <w:color w:val="000000"/>
                <w:sz w:val="22"/>
                <w:szCs w:val="22"/>
              </w:rPr>
            </w:pPr>
            <w:r w:rsidRPr="00DB138D">
              <w:rPr>
                <w:rFonts w:asciiTheme="minorHAnsi" w:hAnsiTheme="minorHAnsi"/>
                <w:color w:val="000000"/>
                <w:sz w:val="22"/>
                <w:szCs w:val="22"/>
              </w:rPr>
              <w:t>J&amp;V</w:t>
            </w:r>
          </w:p>
        </w:tc>
        <w:tc>
          <w:tcPr>
            <w:tcW w:w="1468" w:type="dxa"/>
            <w:shd w:val="clear" w:color="auto" w:fill="auto"/>
            <w:noWrap/>
          </w:tcPr>
          <w:p w:rsidR="0031695B" w:rsidP="0031695B" w:rsidRDefault="0031695B">
            <w:pPr>
              <w:rPr>
                <w:rFonts w:ascii="Calibri" w:hAnsi="Calibri"/>
                <w:color w:val="000000"/>
                <w:sz w:val="22"/>
                <w:szCs w:val="22"/>
              </w:rPr>
            </w:pPr>
            <w:r>
              <w:rPr>
                <w:rFonts w:ascii="Calibri" w:hAnsi="Calibri"/>
                <w:color w:val="000000"/>
                <w:sz w:val="22"/>
                <w:szCs w:val="22"/>
              </w:rPr>
              <w:t>Verordening</w:t>
            </w:r>
          </w:p>
          <w:p w:rsidR="0031695B" w:rsidP="0031695B" w:rsidRDefault="0031695B">
            <w:pPr>
              <w:rPr>
                <w:rFonts w:ascii="Calibri" w:hAnsi="Calibri"/>
                <w:color w:val="000000"/>
                <w:sz w:val="22"/>
                <w:szCs w:val="22"/>
              </w:rPr>
            </w:pPr>
          </w:p>
        </w:tc>
        <w:tc>
          <w:tcPr>
            <w:tcW w:w="3687" w:type="dxa"/>
            <w:shd w:val="clear" w:color="auto" w:fill="auto"/>
          </w:tcPr>
          <w:p w:rsidRPr="002F6178" w:rsidR="0031695B" w:rsidP="0031695B" w:rsidRDefault="0031695B">
            <w:pPr>
              <w:rPr>
                <w:rFonts w:asciiTheme="minorHAnsi" w:hAnsiTheme="minorHAnsi" w:eastAsiaTheme="minorHAnsi"/>
                <w:color w:val="000000"/>
                <w:sz w:val="22"/>
                <w:szCs w:val="22"/>
                <w:lang w:val="en-GB"/>
              </w:rPr>
            </w:pPr>
            <w:r w:rsidRPr="002F6178">
              <w:rPr>
                <w:rFonts w:ascii="Calibri" w:hAnsi="Calibri"/>
                <w:color w:val="000000"/>
                <w:sz w:val="22"/>
                <w:szCs w:val="22"/>
                <w:lang w:val="en-GB"/>
              </w:rPr>
              <w:t>Proposal for a REGULATION OF THE EUROPEAN PARLIAMENT AND OF THE COUNCIL amending Regulation (EC) No 767/2008, Regulation (EC) No 810/2009, Regulation (EU) 2017/2226, Regulation (EU) 2016/399, Regulation XX/2018 [Interoperability Regulation], and Decision 2004/512/EC and repealing Council Decision 2008/633/JHA</w:t>
            </w:r>
          </w:p>
        </w:tc>
        <w:tc>
          <w:tcPr>
            <w:tcW w:w="1654" w:type="dxa"/>
            <w:gridSpan w:val="2"/>
            <w:shd w:val="clear" w:color="auto" w:fill="auto"/>
            <w:noWrap/>
          </w:tcPr>
          <w:p w:rsidRPr="00DB138D" w:rsidR="0031695B" w:rsidP="0031695B" w:rsidRDefault="00336B7C">
            <w:pPr>
              <w:rPr>
                <w:rFonts w:asciiTheme="minorHAnsi" w:hAnsiTheme="minorHAnsi"/>
                <w:color w:val="0000FF"/>
                <w:sz w:val="22"/>
                <w:szCs w:val="22"/>
                <w:u w:val="single"/>
              </w:rPr>
            </w:pPr>
            <w:hyperlink w:history="1" r:id="rId11">
              <w:r w:rsidR="0031695B">
                <w:rPr>
                  <w:rStyle w:val="Hyperlink"/>
                  <w:rFonts w:ascii="Calibri" w:hAnsi="Calibri"/>
                  <w:sz w:val="22"/>
                  <w:szCs w:val="22"/>
                </w:rPr>
                <w:t>COM (2018) 302</w:t>
              </w:r>
            </w:hyperlink>
          </w:p>
        </w:tc>
        <w:tc>
          <w:tcPr>
            <w:tcW w:w="826" w:type="dxa"/>
            <w:shd w:val="clear" w:color="auto" w:fill="auto"/>
          </w:tcPr>
          <w:p w:rsidRPr="00A62907" w:rsidR="0031695B" w:rsidP="0031695B" w:rsidRDefault="0031695B">
            <w:pPr>
              <w:rPr>
                <w:rFonts w:asciiTheme="minorHAnsi" w:hAnsiTheme="minorHAnsi"/>
                <w:color w:val="000000"/>
                <w:sz w:val="22"/>
                <w:szCs w:val="22"/>
              </w:rPr>
            </w:pPr>
            <w:r>
              <w:rPr>
                <w:rFonts w:asciiTheme="minorHAnsi" w:hAnsiTheme="minorHAnsi"/>
                <w:color w:val="000000"/>
                <w:sz w:val="22"/>
                <w:szCs w:val="22"/>
              </w:rPr>
              <w:t>Nog niet bekend</w:t>
            </w:r>
          </w:p>
        </w:tc>
        <w:tc>
          <w:tcPr>
            <w:tcW w:w="4742" w:type="dxa"/>
            <w:shd w:val="clear" w:color="auto" w:fill="auto"/>
          </w:tcPr>
          <w:p w:rsidR="00E149AE" w:rsidP="00E149AE" w:rsidRDefault="00E149AE">
            <w:pPr>
              <w:rPr>
                <w:rFonts w:asciiTheme="minorHAnsi" w:hAnsiTheme="minorHAnsi"/>
                <w:color w:val="000000"/>
                <w:sz w:val="22"/>
                <w:szCs w:val="22"/>
              </w:rPr>
            </w:pPr>
            <w:r>
              <w:rPr>
                <w:rFonts w:asciiTheme="minorHAnsi" w:hAnsiTheme="minorHAnsi"/>
                <w:color w:val="000000"/>
                <w:sz w:val="22"/>
                <w:szCs w:val="22"/>
                <w:u w:val="single"/>
              </w:rPr>
              <w:t xml:space="preserve">Voorstel: </w:t>
            </w:r>
            <w:r>
              <w:rPr>
                <w:rFonts w:asciiTheme="minorHAnsi" w:hAnsiTheme="minorHAnsi"/>
                <w:color w:val="000000"/>
                <w:sz w:val="22"/>
                <w:szCs w:val="22"/>
              </w:rPr>
              <w:t>BNC-fiche afwachten en t.z.t. agenderen voor een overleg over de JBZ-Raad.</w:t>
            </w:r>
          </w:p>
          <w:p w:rsidR="00E149AE" w:rsidP="00E149AE" w:rsidRDefault="00E149AE">
            <w:pPr>
              <w:rPr>
                <w:rFonts w:asciiTheme="minorHAnsi" w:hAnsiTheme="minorHAnsi"/>
                <w:color w:val="000000"/>
                <w:sz w:val="22"/>
                <w:szCs w:val="22"/>
              </w:rPr>
            </w:pPr>
          </w:p>
          <w:p w:rsidR="00E149AE" w:rsidP="00E149AE" w:rsidRDefault="00E149AE">
            <w:pPr>
              <w:rPr>
                <w:rFonts w:asciiTheme="minorHAnsi" w:hAnsiTheme="minorHAnsi"/>
                <w:bCs/>
                <w:i/>
                <w:color w:val="000000"/>
                <w:sz w:val="22"/>
                <w:szCs w:val="22"/>
              </w:rPr>
            </w:pPr>
            <w:r>
              <w:rPr>
                <w:rFonts w:asciiTheme="minorHAnsi" w:hAnsiTheme="minorHAnsi"/>
                <w:bCs/>
                <w:i/>
                <w:color w:val="000000"/>
                <w:sz w:val="22"/>
                <w:szCs w:val="22"/>
              </w:rPr>
              <w:t>Het visuminformatiesysteem VIS bevat informatie over derdelanders die voor kort verblijf (minder dan 90 dagen) naar de EU reizen. Voorstel is om de regels rondom het gebruik van VIS op de volgende punten te wijzigen:</w:t>
            </w:r>
          </w:p>
          <w:p w:rsidR="00E149AE" w:rsidP="00E149AE" w:rsidRDefault="00E149AE">
            <w:pPr>
              <w:rPr>
                <w:rFonts w:asciiTheme="minorHAnsi" w:hAnsiTheme="minorHAnsi"/>
                <w:bCs/>
                <w:i/>
                <w:color w:val="000000"/>
                <w:sz w:val="22"/>
                <w:szCs w:val="22"/>
              </w:rPr>
            </w:pPr>
            <w:r>
              <w:rPr>
                <w:rFonts w:asciiTheme="minorHAnsi" w:hAnsiTheme="minorHAnsi"/>
                <w:bCs/>
                <w:i/>
                <w:color w:val="000000"/>
                <w:sz w:val="22"/>
                <w:szCs w:val="22"/>
              </w:rPr>
              <w:t xml:space="preserve"> 1)In VIS komt ook informatie over derdelanders die langdurig in de EU verblijven of regelmatig de EU bezoeken. </w:t>
            </w:r>
          </w:p>
          <w:p w:rsidR="00E149AE" w:rsidP="00E149AE" w:rsidRDefault="00E149AE">
            <w:pPr>
              <w:rPr>
                <w:rFonts w:asciiTheme="minorHAnsi" w:hAnsiTheme="minorHAnsi"/>
                <w:bCs/>
                <w:i/>
                <w:color w:val="000000"/>
                <w:sz w:val="22"/>
                <w:szCs w:val="22"/>
              </w:rPr>
            </w:pPr>
            <w:r>
              <w:rPr>
                <w:rFonts w:asciiTheme="minorHAnsi" w:hAnsiTheme="minorHAnsi"/>
                <w:bCs/>
                <w:i/>
                <w:color w:val="000000"/>
                <w:sz w:val="22"/>
                <w:szCs w:val="22"/>
              </w:rPr>
              <w:t xml:space="preserve">2) Alle aanvragers van een visum voor kort verblijf, standaard te controleren op informatie in andere </w:t>
            </w:r>
            <w:r>
              <w:rPr>
                <w:rFonts w:asciiTheme="minorHAnsi" w:hAnsiTheme="minorHAnsi"/>
                <w:bCs/>
                <w:i/>
                <w:color w:val="000000"/>
                <w:sz w:val="22"/>
                <w:szCs w:val="22"/>
              </w:rPr>
              <w:lastRenderedPageBreak/>
              <w:t xml:space="preserve">systemen (Eurodac, EES en ECRIS-TCN), gelet op de eerdere interoperabiliteitsvoorstellen die dit al technisch mogelijk zullen maken. </w:t>
            </w:r>
          </w:p>
          <w:p w:rsidR="00E149AE" w:rsidP="00E149AE" w:rsidRDefault="00E149AE">
            <w:pPr>
              <w:rPr>
                <w:rFonts w:asciiTheme="minorHAnsi" w:hAnsiTheme="minorHAnsi"/>
                <w:bCs/>
                <w:i/>
                <w:color w:val="000000"/>
                <w:sz w:val="22"/>
                <w:szCs w:val="22"/>
              </w:rPr>
            </w:pPr>
            <w:r>
              <w:rPr>
                <w:rFonts w:asciiTheme="minorHAnsi" w:hAnsiTheme="minorHAnsi"/>
                <w:bCs/>
                <w:i/>
                <w:color w:val="000000"/>
                <w:sz w:val="22"/>
                <w:szCs w:val="22"/>
              </w:rPr>
              <w:t>3) Op basis van statistische gegevens worden Europees-brede risico-indicatoren voor illegale migratie, veiligheid en volksgezondheid gegenereerd en gebruikt in de beoordeling van visumaanvragen.</w:t>
            </w:r>
          </w:p>
          <w:p w:rsidR="00E149AE" w:rsidP="00E149AE" w:rsidRDefault="00E149AE">
            <w:pPr>
              <w:rPr>
                <w:rFonts w:asciiTheme="minorHAnsi" w:hAnsiTheme="minorHAnsi"/>
                <w:bCs/>
                <w:i/>
                <w:color w:val="000000"/>
                <w:sz w:val="22"/>
                <w:szCs w:val="22"/>
              </w:rPr>
            </w:pPr>
            <w:r>
              <w:rPr>
                <w:rFonts w:asciiTheme="minorHAnsi" w:hAnsiTheme="minorHAnsi"/>
                <w:bCs/>
                <w:i/>
                <w:color w:val="000000"/>
                <w:sz w:val="22"/>
                <w:szCs w:val="22"/>
              </w:rPr>
              <w:t xml:space="preserve">4) Nationale opsporingsautoriteiten, Europol en Frontex krijgen toegang tot VIS ten behoeve van een aantal gespecificeerde taken. </w:t>
            </w:r>
          </w:p>
          <w:p w:rsidR="00E149AE" w:rsidP="00E149AE" w:rsidRDefault="00E149AE">
            <w:pPr>
              <w:rPr>
                <w:rFonts w:asciiTheme="minorHAnsi" w:hAnsiTheme="minorHAnsi"/>
                <w:bCs/>
                <w:i/>
                <w:color w:val="000000"/>
                <w:sz w:val="22"/>
                <w:szCs w:val="22"/>
              </w:rPr>
            </w:pPr>
            <w:r>
              <w:rPr>
                <w:rFonts w:asciiTheme="minorHAnsi" w:hAnsiTheme="minorHAnsi"/>
                <w:bCs/>
                <w:i/>
                <w:color w:val="000000"/>
                <w:sz w:val="22"/>
                <w:szCs w:val="22"/>
              </w:rPr>
              <w:t xml:space="preserve">5) De leeftijdsgrens voor registratie van vingerafdrukken in VIS wordt verlaagd van 12 naar 6 jaar. </w:t>
            </w:r>
          </w:p>
          <w:p w:rsidR="00E149AE" w:rsidP="00E149AE" w:rsidRDefault="00E149AE">
            <w:pPr>
              <w:rPr>
                <w:rFonts w:asciiTheme="minorHAnsi" w:hAnsiTheme="minorHAnsi"/>
                <w:bCs/>
                <w:i/>
                <w:color w:val="000000"/>
                <w:sz w:val="22"/>
                <w:szCs w:val="22"/>
              </w:rPr>
            </w:pPr>
            <w:r>
              <w:rPr>
                <w:rFonts w:asciiTheme="minorHAnsi" w:hAnsiTheme="minorHAnsi"/>
                <w:bCs/>
                <w:i/>
                <w:color w:val="000000"/>
                <w:sz w:val="22"/>
                <w:szCs w:val="22"/>
              </w:rPr>
              <w:t xml:space="preserve">6) Kopieën van reisdocumenten van visumaanvragers worden in VIS opgeslagen om terugkeerprocedures te ondersteunen.  </w:t>
            </w:r>
          </w:p>
          <w:p w:rsidRPr="00C17A32" w:rsidR="0031695B" w:rsidP="0031695B" w:rsidRDefault="0031695B">
            <w:pPr>
              <w:rPr>
                <w:rFonts w:asciiTheme="minorHAnsi" w:hAnsiTheme="minorHAnsi"/>
                <w:bCs/>
                <w:i/>
                <w:color w:val="000000"/>
                <w:sz w:val="22"/>
                <w:szCs w:val="22"/>
              </w:rPr>
            </w:pPr>
          </w:p>
        </w:tc>
      </w:tr>
      <w:tr w:rsidRPr="00257325" w:rsidR="0031695B" w:rsidTr="007A2A57">
        <w:trPr>
          <w:trHeight w:val="699"/>
        </w:trPr>
        <w:tc>
          <w:tcPr>
            <w:tcW w:w="436" w:type="dxa"/>
          </w:tcPr>
          <w:p w:rsidR="0031695B" w:rsidP="0031695B" w:rsidRDefault="0031695B">
            <w:pPr>
              <w:jc w:val="center"/>
              <w:rPr>
                <w:rFonts w:asciiTheme="minorHAnsi" w:hAnsiTheme="minorHAnsi"/>
                <w:color w:val="000000"/>
                <w:sz w:val="22"/>
                <w:szCs w:val="22"/>
              </w:rPr>
            </w:pPr>
            <w:r>
              <w:rPr>
                <w:rFonts w:asciiTheme="minorHAnsi" w:hAnsiTheme="minorHAnsi"/>
                <w:color w:val="000000"/>
                <w:sz w:val="22"/>
                <w:szCs w:val="22"/>
              </w:rPr>
              <w:lastRenderedPageBreak/>
              <w:t>5.</w:t>
            </w:r>
          </w:p>
        </w:tc>
        <w:tc>
          <w:tcPr>
            <w:tcW w:w="1280" w:type="dxa"/>
            <w:shd w:val="clear" w:color="auto" w:fill="auto"/>
            <w:noWrap/>
          </w:tcPr>
          <w:p w:rsidRPr="00DB138D" w:rsidR="0031695B" w:rsidP="0031695B" w:rsidRDefault="0031695B">
            <w:pPr>
              <w:jc w:val="center"/>
              <w:rPr>
                <w:rFonts w:asciiTheme="minorHAnsi" w:hAnsiTheme="minorHAnsi"/>
                <w:color w:val="000000"/>
                <w:sz w:val="22"/>
                <w:szCs w:val="22"/>
              </w:rPr>
            </w:pPr>
            <w:r>
              <w:rPr>
                <w:rFonts w:asciiTheme="minorHAnsi" w:hAnsiTheme="minorHAnsi"/>
                <w:color w:val="000000"/>
                <w:sz w:val="22"/>
                <w:szCs w:val="22"/>
              </w:rPr>
              <w:t>16 mei 20</w:t>
            </w:r>
            <w:r w:rsidRPr="00DB138D">
              <w:rPr>
                <w:rFonts w:asciiTheme="minorHAnsi" w:hAnsiTheme="minorHAnsi"/>
                <w:color w:val="000000"/>
                <w:sz w:val="22"/>
                <w:szCs w:val="22"/>
              </w:rPr>
              <w:t>18</w:t>
            </w:r>
          </w:p>
        </w:tc>
        <w:tc>
          <w:tcPr>
            <w:tcW w:w="562" w:type="dxa"/>
            <w:shd w:val="clear" w:color="auto" w:fill="auto"/>
            <w:noWrap/>
          </w:tcPr>
          <w:p w:rsidRPr="00DB138D" w:rsidR="0031695B" w:rsidP="0031695B" w:rsidRDefault="0031695B">
            <w:pPr>
              <w:jc w:val="center"/>
              <w:rPr>
                <w:rFonts w:asciiTheme="minorHAnsi" w:hAnsiTheme="minorHAnsi"/>
                <w:color w:val="000000"/>
                <w:sz w:val="22"/>
                <w:szCs w:val="22"/>
              </w:rPr>
            </w:pPr>
            <w:r w:rsidRPr="00DB138D">
              <w:rPr>
                <w:rFonts w:asciiTheme="minorHAnsi" w:hAnsiTheme="minorHAnsi"/>
                <w:color w:val="000000"/>
                <w:sz w:val="22"/>
                <w:szCs w:val="22"/>
              </w:rPr>
              <w:t>J&amp;V</w:t>
            </w:r>
          </w:p>
        </w:tc>
        <w:tc>
          <w:tcPr>
            <w:tcW w:w="1468" w:type="dxa"/>
            <w:shd w:val="clear" w:color="auto" w:fill="auto"/>
            <w:noWrap/>
          </w:tcPr>
          <w:p w:rsidR="0031695B" w:rsidP="0031695B" w:rsidRDefault="0031695B">
            <w:pPr>
              <w:rPr>
                <w:rFonts w:ascii="Calibri" w:hAnsi="Calibri"/>
                <w:color w:val="000000"/>
                <w:sz w:val="22"/>
                <w:szCs w:val="22"/>
              </w:rPr>
            </w:pPr>
            <w:r>
              <w:rPr>
                <w:rFonts w:ascii="Calibri" w:hAnsi="Calibri"/>
                <w:color w:val="000000"/>
                <w:sz w:val="22"/>
                <w:szCs w:val="22"/>
              </w:rPr>
              <w:t>Verordening</w:t>
            </w:r>
          </w:p>
          <w:p w:rsidR="0031695B" w:rsidP="0031695B" w:rsidRDefault="0031695B">
            <w:pPr>
              <w:rPr>
                <w:rFonts w:ascii="Calibri" w:hAnsi="Calibri"/>
                <w:color w:val="000000"/>
                <w:sz w:val="22"/>
                <w:szCs w:val="22"/>
              </w:rPr>
            </w:pPr>
          </w:p>
        </w:tc>
        <w:tc>
          <w:tcPr>
            <w:tcW w:w="3687" w:type="dxa"/>
            <w:shd w:val="clear" w:color="auto" w:fill="auto"/>
          </w:tcPr>
          <w:p w:rsidRPr="002F6178" w:rsidR="0031695B" w:rsidP="0031695B" w:rsidRDefault="0031695B">
            <w:pPr>
              <w:rPr>
                <w:rFonts w:asciiTheme="minorHAnsi" w:hAnsiTheme="minorHAnsi"/>
                <w:color w:val="000000"/>
                <w:sz w:val="22"/>
                <w:szCs w:val="22"/>
                <w:lang w:val="en-GB"/>
              </w:rPr>
            </w:pPr>
            <w:r w:rsidRPr="002F6178">
              <w:rPr>
                <w:rFonts w:ascii="Calibri" w:hAnsi="Calibri"/>
                <w:color w:val="000000"/>
                <w:sz w:val="22"/>
                <w:szCs w:val="22"/>
                <w:lang w:val="en-GB"/>
              </w:rPr>
              <w:t>Proposal for a REGULATION OF THE EUROPEAN PARLIAMENT AND OF THE COUNCIL on the creation of a European network of immigration liaison officers</w:t>
            </w:r>
          </w:p>
        </w:tc>
        <w:tc>
          <w:tcPr>
            <w:tcW w:w="1654" w:type="dxa"/>
            <w:gridSpan w:val="2"/>
            <w:shd w:val="clear" w:color="auto" w:fill="auto"/>
            <w:noWrap/>
          </w:tcPr>
          <w:p w:rsidRPr="00DB138D" w:rsidR="0031695B" w:rsidP="0031695B" w:rsidRDefault="00336B7C">
            <w:pPr>
              <w:rPr>
                <w:rFonts w:asciiTheme="minorHAnsi" w:hAnsiTheme="minorHAnsi"/>
                <w:color w:val="0000FF"/>
                <w:sz w:val="22"/>
                <w:szCs w:val="22"/>
                <w:u w:val="single"/>
              </w:rPr>
            </w:pPr>
            <w:hyperlink w:history="1" r:id="rId12">
              <w:r w:rsidR="0031695B">
                <w:rPr>
                  <w:rStyle w:val="Hyperlink"/>
                  <w:rFonts w:ascii="Calibri" w:hAnsi="Calibri"/>
                  <w:sz w:val="22"/>
                  <w:szCs w:val="22"/>
                </w:rPr>
                <w:t>COM (2018) 303</w:t>
              </w:r>
            </w:hyperlink>
          </w:p>
        </w:tc>
        <w:tc>
          <w:tcPr>
            <w:tcW w:w="826" w:type="dxa"/>
            <w:shd w:val="clear" w:color="auto" w:fill="auto"/>
          </w:tcPr>
          <w:p w:rsidRPr="00A62907" w:rsidR="0031695B" w:rsidP="0031695B" w:rsidRDefault="0031695B">
            <w:pPr>
              <w:rPr>
                <w:rFonts w:asciiTheme="minorHAnsi" w:hAnsiTheme="minorHAnsi"/>
                <w:color w:val="000000"/>
                <w:sz w:val="22"/>
                <w:szCs w:val="22"/>
              </w:rPr>
            </w:pPr>
            <w:r>
              <w:rPr>
                <w:rFonts w:asciiTheme="minorHAnsi" w:hAnsiTheme="minorHAnsi"/>
                <w:color w:val="000000"/>
                <w:sz w:val="22"/>
                <w:szCs w:val="22"/>
              </w:rPr>
              <w:t>Nog niet bekend</w:t>
            </w:r>
          </w:p>
        </w:tc>
        <w:tc>
          <w:tcPr>
            <w:tcW w:w="4742" w:type="dxa"/>
            <w:shd w:val="clear" w:color="auto" w:fill="auto"/>
          </w:tcPr>
          <w:p w:rsidR="00E149AE" w:rsidP="00E149AE" w:rsidRDefault="00E149AE">
            <w:pPr>
              <w:rPr>
                <w:rFonts w:asciiTheme="minorHAnsi" w:hAnsiTheme="minorHAnsi"/>
                <w:color w:val="000000"/>
                <w:sz w:val="22"/>
                <w:szCs w:val="22"/>
              </w:rPr>
            </w:pPr>
            <w:r>
              <w:rPr>
                <w:rFonts w:asciiTheme="minorHAnsi" w:hAnsiTheme="minorHAnsi"/>
                <w:color w:val="000000"/>
                <w:sz w:val="22"/>
                <w:szCs w:val="22"/>
                <w:u w:val="single"/>
              </w:rPr>
              <w:t>Voorstel</w:t>
            </w:r>
            <w:r w:rsidRPr="00E149AE">
              <w:rPr>
                <w:rFonts w:asciiTheme="minorHAnsi" w:hAnsiTheme="minorHAnsi"/>
                <w:color w:val="000000"/>
                <w:sz w:val="22"/>
                <w:szCs w:val="22"/>
              </w:rPr>
              <w:t xml:space="preserve">:  </w:t>
            </w:r>
            <w:r>
              <w:rPr>
                <w:rFonts w:asciiTheme="minorHAnsi" w:hAnsiTheme="minorHAnsi"/>
                <w:color w:val="000000"/>
                <w:sz w:val="22"/>
                <w:szCs w:val="22"/>
              </w:rPr>
              <w:t>BNC-fiche afwachten en t.z.t. agenderen voor een overleg over de JBZ-Raad.</w:t>
            </w:r>
          </w:p>
          <w:p w:rsidR="00E149AE" w:rsidP="00E149AE" w:rsidRDefault="00E149AE">
            <w:pPr>
              <w:rPr>
                <w:rFonts w:asciiTheme="minorHAnsi" w:hAnsiTheme="minorHAnsi"/>
                <w:color w:val="000000"/>
                <w:sz w:val="22"/>
                <w:szCs w:val="22"/>
              </w:rPr>
            </w:pPr>
          </w:p>
          <w:p w:rsidR="00E149AE" w:rsidP="00E149AE" w:rsidRDefault="00E149AE">
            <w:pPr>
              <w:rPr>
                <w:rFonts w:asciiTheme="minorHAnsi" w:hAnsiTheme="minorHAnsi"/>
                <w:i/>
                <w:color w:val="000000"/>
                <w:sz w:val="22"/>
                <w:szCs w:val="22"/>
              </w:rPr>
            </w:pPr>
            <w:r>
              <w:rPr>
                <w:rFonts w:asciiTheme="minorHAnsi" w:hAnsiTheme="minorHAnsi"/>
                <w:i/>
                <w:color w:val="000000"/>
                <w:sz w:val="22"/>
                <w:szCs w:val="22"/>
              </w:rPr>
              <w:t xml:space="preserve">Migratieverbindingsofficieren worden gestationeerd op posten van lidstaten om met derde landen contact te houden over het bestrijden van irreguliere migratie, terugkeer van migranten en faciliteren van legale migratie. Met dit voorstel wordt de coördinatie van de werkzaamheden van deze officieren op EU niveau versterkt </w:t>
            </w:r>
          </w:p>
          <w:p w:rsidRPr="00C17A32" w:rsidR="0031695B" w:rsidP="0031695B" w:rsidRDefault="0031695B">
            <w:pPr>
              <w:rPr>
                <w:rFonts w:asciiTheme="minorHAnsi" w:hAnsiTheme="minorHAnsi"/>
                <w:bCs/>
                <w:i/>
                <w:color w:val="000000"/>
                <w:sz w:val="22"/>
                <w:szCs w:val="22"/>
              </w:rPr>
            </w:pPr>
          </w:p>
        </w:tc>
      </w:tr>
      <w:tr w:rsidRPr="00257325" w:rsidR="0031695B" w:rsidTr="007A2A57">
        <w:trPr>
          <w:trHeight w:val="699"/>
        </w:trPr>
        <w:tc>
          <w:tcPr>
            <w:tcW w:w="436" w:type="dxa"/>
          </w:tcPr>
          <w:p w:rsidR="0031695B" w:rsidP="0031695B" w:rsidRDefault="0031695B">
            <w:pPr>
              <w:jc w:val="center"/>
              <w:rPr>
                <w:rFonts w:asciiTheme="minorHAnsi" w:hAnsiTheme="minorHAnsi"/>
                <w:color w:val="000000"/>
                <w:sz w:val="22"/>
                <w:szCs w:val="22"/>
              </w:rPr>
            </w:pPr>
            <w:r>
              <w:rPr>
                <w:rFonts w:asciiTheme="minorHAnsi" w:hAnsiTheme="minorHAnsi"/>
                <w:color w:val="000000"/>
                <w:sz w:val="22"/>
                <w:szCs w:val="22"/>
              </w:rPr>
              <w:t>6.</w:t>
            </w:r>
          </w:p>
        </w:tc>
        <w:tc>
          <w:tcPr>
            <w:tcW w:w="1280" w:type="dxa"/>
            <w:shd w:val="clear" w:color="auto" w:fill="auto"/>
            <w:noWrap/>
          </w:tcPr>
          <w:p w:rsidRPr="00DB138D" w:rsidR="0031695B" w:rsidP="0031695B" w:rsidRDefault="0031695B">
            <w:pPr>
              <w:jc w:val="center"/>
              <w:rPr>
                <w:rFonts w:asciiTheme="minorHAnsi" w:hAnsiTheme="minorHAnsi"/>
                <w:color w:val="000000"/>
                <w:sz w:val="22"/>
                <w:szCs w:val="22"/>
              </w:rPr>
            </w:pPr>
            <w:r>
              <w:rPr>
                <w:rFonts w:asciiTheme="minorHAnsi" w:hAnsiTheme="minorHAnsi"/>
                <w:color w:val="000000"/>
                <w:sz w:val="22"/>
                <w:szCs w:val="22"/>
              </w:rPr>
              <w:t>16 mei 20</w:t>
            </w:r>
            <w:r w:rsidRPr="00DB138D">
              <w:rPr>
                <w:rFonts w:asciiTheme="minorHAnsi" w:hAnsiTheme="minorHAnsi"/>
                <w:color w:val="000000"/>
                <w:sz w:val="22"/>
                <w:szCs w:val="22"/>
              </w:rPr>
              <w:t>18</w:t>
            </w:r>
          </w:p>
        </w:tc>
        <w:tc>
          <w:tcPr>
            <w:tcW w:w="562" w:type="dxa"/>
            <w:shd w:val="clear" w:color="auto" w:fill="auto"/>
            <w:noWrap/>
          </w:tcPr>
          <w:p w:rsidRPr="00DB138D" w:rsidR="0031695B" w:rsidP="0031695B" w:rsidRDefault="0031695B">
            <w:pPr>
              <w:jc w:val="center"/>
              <w:rPr>
                <w:rFonts w:asciiTheme="minorHAnsi" w:hAnsiTheme="minorHAnsi"/>
                <w:color w:val="000000"/>
                <w:sz w:val="22"/>
                <w:szCs w:val="22"/>
              </w:rPr>
            </w:pPr>
            <w:r w:rsidRPr="00DB138D">
              <w:rPr>
                <w:rFonts w:asciiTheme="minorHAnsi" w:hAnsiTheme="minorHAnsi"/>
                <w:color w:val="000000"/>
                <w:sz w:val="22"/>
                <w:szCs w:val="22"/>
              </w:rPr>
              <w:t>J&amp;V</w:t>
            </w:r>
          </w:p>
        </w:tc>
        <w:tc>
          <w:tcPr>
            <w:tcW w:w="1468" w:type="dxa"/>
            <w:shd w:val="clear" w:color="auto" w:fill="auto"/>
            <w:noWrap/>
          </w:tcPr>
          <w:p w:rsidR="0031695B" w:rsidP="0031695B" w:rsidRDefault="0031695B">
            <w:pPr>
              <w:rPr>
                <w:rFonts w:ascii="Calibri" w:hAnsi="Calibri"/>
                <w:color w:val="000000"/>
                <w:sz w:val="22"/>
                <w:szCs w:val="22"/>
              </w:rPr>
            </w:pPr>
            <w:r>
              <w:rPr>
                <w:rFonts w:ascii="Calibri" w:hAnsi="Calibri"/>
                <w:color w:val="000000"/>
                <w:sz w:val="22"/>
                <w:szCs w:val="22"/>
              </w:rPr>
              <w:t>Mededeling</w:t>
            </w:r>
          </w:p>
          <w:p w:rsidR="0031695B" w:rsidP="0031695B" w:rsidRDefault="0031695B">
            <w:pPr>
              <w:rPr>
                <w:rFonts w:ascii="Calibri" w:hAnsi="Calibri"/>
                <w:color w:val="000000"/>
                <w:sz w:val="22"/>
                <w:szCs w:val="22"/>
              </w:rPr>
            </w:pPr>
          </w:p>
        </w:tc>
        <w:tc>
          <w:tcPr>
            <w:tcW w:w="3687" w:type="dxa"/>
            <w:shd w:val="clear" w:color="auto" w:fill="auto"/>
          </w:tcPr>
          <w:p w:rsidRPr="002F6178" w:rsidR="0031695B" w:rsidP="0031695B" w:rsidRDefault="0031695B">
            <w:pPr>
              <w:rPr>
                <w:rFonts w:asciiTheme="minorHAnsi" w:hAnsiTheme="minorHAnsi"/>
                <w:color w:val="000000"/>
                <w:sz w:val="22"/>
                <w:szCs w:val="22"/>
                <w:lang w:val="en-GB"/>
              </w:rPr>
            </w:pPr>
            <w:r w:rsidRPr="002F6178">
              <w:rPr>
                <w:rFonts w:ascii="Calibri" w:hAnsi="Calibri"/>
                <w:color w:val="000000"/>
                <w:sz w:val="22"/>
                <w:szCs w:val="22"/>
                <w:lang w:val="en-GB"/>
              </w:rPr>
              <w:t>COMMUNICATION FROM THE COMMISSION TO THE EUROPEAN PARLIAMENT, THE EUROPEAN COUNCIL AND THE COUNCIL Progress report on the Implementation of the European Agenda on Migration</w:t>
            </w:r>
          </w:p>
        </w:tc>
        <w:tc>
          <w:tcPr>
            <w:tcW w:w="1654" w:type="dxa"/>
            <w:gridSpan w:val="2"/>
            <w:shd w:val="clear" w:color="auto" w:fill="auto"/>
            <w:noWrap/>
          </w:tcPr>
          <w:p w:rsidRPr="00DB138D" w:rsidR="0031695B" w:rsidP="0031695B" w:rsidRDefault="00336B7C">
            <w:pPr>
              <w:rPr>
                <w:rFonts w:asciiTheme="minorHAnsi" w:hAnsiTheme="minorHAnsi"/>
                <w:sz w:val="22"/>
                <w:szCs w:val="22"/>
              </w:rPr>
            </w:pPr>
            <w:hyperlink w:history="1" r:id="rId13">
              <w:r w:rsidR="0031695B">
                <w:rPr>
                  <w:rStyle w:val="Hyperlink"/>
                  <w:rFonts w:ascii="Calibri" w:hAnsi="Calibri"/>
                  <w:sz w:val="22"/>
                  <w:szCs w:val="22"/>
                </w:rPr>
                <w:t>COM (2018) 301</w:t>
              </w:r>
            </w:hyperlink>
          </w:p>
        </w:tc>
        <w:tc>
          <w:tcPr>
            <w:tcW w:w="826" w:type="dxa"/>
            <w:shd w:val="clear" w:color="auto" w:fill="auto"/>
          </w:tcPr>
          <w:p w:rsidR="0031695B" w:rsidP="0031695B" w:rsidRDefault="0031695B">
            <w:pPr>
              <w:rPr>
                <w:rFonts w:asciiTheme="minorHAnsi" w:hAnsiTheme="minorHAnsi"/>
                <w:color w:val="000000"/>
                <w:sz w:val="22"/>
                <w:szCs w:val="22"/>
              </w:rPr>
            </w:pPr>
            <w:r>
              <w:rPr>
                <w:rFonts w:asciiTheme="minorHAnsi" w:hAnsiTheme="minorHAnsi"/>
                <w:color w:val="000000"/>
                <w:sz w:val="22"/>
                <w:szCs w:val="22"/>
              </w:rPr>
              <w:t>nvt</w:t>
            </w:r>
          </w:p>
        </w:tc>
        <w:tc>
          <w:tcPr>
            <w:tcW w:w="4742" w:type="dxa"/>
            <w:shd w:val="clear" w:color="auto" w:fill="auto"/>
          </w:tcPr>
          <w:p w:rsidR="00E149AE" w:rsidP="00E149AE" w:rsidRDefault="00E149AE">
            <w:pPr>
              <w:rPr>
                <w:rFonts w:asciiTheme="minorHAnsi" w:hAnsiTheme="minorHAnsi"/>
                <w:color w:val="000000"/>
                <w:sz w:val="22"/>
                <w:szCs w:val="22"/>
              </w:rPr>
            </w:pPr>
            <w:r>
              <w:rPr>
                <w:rFonts w:asciiTheme="minorHAnsi" w:hAnsiTheme="minorHAnsi"/>
                <w:color w:val="000000"/>
                <w:sz w:val="22"/>
                <w:szCs w:val="22"/>
                <w:u w:val="single"/>
              </w:rPr>
              <w:t>Voorstel</w:t>
            </w:r>
            <w:r w:rsidRPr="00E149AE">
              <w:rPr>
                <w:rFonts w:asciiTheme="minorHAnsi" w:hAnsiTheme="minorHAnsi"/>
                <w:color w:val="000000"/>
                <w:sz w:val="22"/>
                <w:szCs w:val="22"/>
              </w:rPr>
              <w:t xml:space="preserve">: </w:t>
            </w:r>
            <w:r>
              <w:rPr>
                <w:rFonts w:asciiTheme="minorHAnsi" w:hAnsiTheme="minorHAnsi"/>
                <w:color w:val="000000"/>
                <w:sz w:val="22"/>
                <w:szCs w:val="22"/>
              </w:rPr>
              <w:t xml:space="preserve"> desgewenst betrekken bij het AO van 4 juli 2018 over de informele JBZ-Raad van 10 en 11 juli 2018.</w:t>
            </w:r>
          </w:p>
          <w:p w:rsidR="00E149AE" w:rsidP="00E149AE" w:rsidRDefault="00E149AE">
            <w:pPr>
              <w:rPr>
                <w:rFonts w:asciiTheme="minorHAnsi" w:hAnsiTheme="minorHAnsi"/>
                <w:color w:val="000000"/>
                <w:sz w:val="22"/>
                <w:szCs w:val="22"/>
              </w:rPr>
            </w:pPr>
          </w:p>
          <w:p w:rsidR="00E149AE" w:rsidP="00E149AE" w:rsidRDefault="00E149AE">
            <w:pPr>
              <w:rPr>
                <w:rFonts w:asciiTheme="minorHAnsi" w:hAnsiTheme="minorHAnsi"/>
                <w:i/>
                <w:color w:val="000000"/>
                <w:sz w:val="22"/>
                <w:szCs w:val="22"/>
              </w:rPr>
            </w:pPr>
            <w:r>
              <w:rPr>
                <w:rFonts w:asciiTheme="minorHAnsi" w:hAnsiTheme="minorHAnsi"/>
                <w:i/>
                <w:color w:val="000000"/>
                <w:sz w:val="22"/>
                <w:szCs w:val="22"/>
              </w:rPr>
              <w:t xml:space="preserve">Dit verslag biedt een overzicht van de meest recente ontwikkelingen aan de EU-buitengrenzen </w:t>
            </w:r>
            <w:r>
              <w:rPr>
                <w:rFonts w:asciiTheme="minorHAnsi" w:hAnsiTheme="minorHAnsi"/>
                <w:i/>
                <w:color w:val="000000"/>
                <w:sz w:val="22"/>
                <w:szCs w:val="22"/>
              </w:rPr>
              <w:lastRenderedPageBreak/>
              <w:t xml:space="preserve">en bevat een aantal actiepunten voor de EC, agentschappen en lidstaten om de Europese migratieagenda verder uit te voeren. </w:t>
            </w:r>
          </w:p>
          <w:p w:rsidRPr="00C17A32" w:rsidR="0031695B" w:rsidP="0031695B" w:rsidRDefault="0031695B">
            <w:pPr>
              <w:rPr>
                <w:rFonts w:asciiTheme="minorHAnsi" w:hAnsiTheme="minorHAnsi"/>
                <w:color w:val="000000"/>
                <w:sz w:val="22"/>
                <w:szCs w:val="22"/>
                <w:u w:val="single"/>
              </w:rPr>
            </w:pPr>
          </w:p>
        </w:tc>
      </w:tr>
      <w:tr w:rsidRPr="000703BE" w:rsidR="000703BE" w:rsidTr="007A2A57">
        <w:trPr>
          <w:trHeight w:val="699"/>
        </w:trPr>
        <w:tc>
          <w:tcPr>
            <w:tcW w:w="436" w:type="dxa"/>
          </w:tcPr>
          <w:p w:rsidRPr="000703BE" w:rsidR="000703BE" w:rsidP="0031695B" w:rsidRDefault="000703BE">
            <w:pPr>
              <w:jc w:val="center"/>
              <w:rPr>
                <w:rFonts w:asciiTheme="minorHAnsi" w:hAnsiTheme="minorHAnsi"/>
                <w:color w:val="000000"/>
                <w:sz w:val="22"/>
                <w:szCs w:val="22"/>
                <w:lang w:val="en-GB"/>
              </w:rPr>
            </w:pPr>
            <w:r w:rsidRPr="000703BE">
              <w:rPr>
                <w:rFonts w:asciiTheme="minorHAnsi" w:hAnsiTheme="minorHAnsi"/>
                <w:color w:val="000000"/>
                <w:sz w:val="22"/>
                <w:szCs w:val="22"/>
                <w:lang w:val="en-GB"/>
              </w:rPr>
              <w:lastRenderedPageBreak/>
              <w:t xml:space="preserve">7. </w:t>
            </w:r>
          </w:p>
        </w:tc>
        <w:tc>
          <w:tcPr>
            <w:tcW w:w="1280" w:type="dxa"/>
            <w:shd w:val="clear" w:color="auto" w:fill="auto"/>
            <w:noWrap/>
          </w:tcPr>
          <w:p w:rsidRPr="000703BE" w:rsidR="000703BE" w:rsidP="0031695B" w:rsidRDefault="000703BE">
            <w:pPr>
              <w:jc w:val="center"/>
              <w:rPr>
                <w:rFonts w:asciiTheme="minorHAnsi" w:hAnsiTheme="minorHAnsi"/>
                <w:color w:val="000000"/>
                <w:sz w:val="22"/>
                <w:szCs w:val="22"/>
                <w:lang w:val="en-GB"/>
              </w:rPr>
            </w:pPr>
            <w:r>
              <w:rPr>
                <w:rFonts w:asciiTheme="minorHAnsi" w:hAnsiTheme="minorHAnsi"/>
                <w:color w:val="000000"/>
                <w:sz w:val="22"/>
                <w:szCs w:val="22"/>
                <w:lang w:val="en-GB"/>
              </w:rPr>
              <w:t>23 mei 2018</w:t>
            </w:r>
          </w:p>
        </w:tc>
        <w:tc>
          <w:tcPr>
            <w:tcW w:w="562" w:type="dxa"/>
            <w:shd w:val="clear" w:color="auto" w:fill="auto"/>
            <w:noWrap/>
          </w:tcPr>
          <w:p w:rsidRPr="000703BE" w:rsidR="000703BE" w:rsidP="0031695B" w:rsidRDefault="000703BE">
            <w:pPr>
              <w:jc w:val="center"/>
              <w:rPr>
                <w:rFonts w:asciiTheme="minorHAnsi" w:hAnsiTheme="minorHAnsi"/>
                <w:color w:val="000000"/>
                <w:sz w:val="22"/>
                <w:szCs w:val="22"/>
                <w:lang w:val="en-GB"/>
              </w:rPr>
            </w:pPr>
            <w:r>
              <w:rPr>
                <w:rFonts w:asciiTheme="minorHAnsi" w:hAnsiTheme="minorHAnsi"/>
                <w:color w:val="000000"/>
                <w:sz w:val="22"/>
                <w:szCs w:val="22"/>
                <w:lang w:val="en-GB"/>
              </w:rPr>
              <w:t>J&amp;V</w:t>
            </w:r>
          </w:p>
        </w:tc>
        <w:tc>
          <w:tcPr>
            <w:tcW w:w="1468" w:type="dxa"/>
            <w:shd w:val="clear" w:color="auto" w:fill="auto"/>
            <w:noWrap/>
          </w:tcPr>
          <w:p w:rsidRPr="000703BE" w:rsidR="000703BE" w:rsidP="0031695B" w:rsidRDefault="000703BE">
            <w:pPr>
              <w:rPr>
                <w:rFonts w:ascii="Calibri" w:hAnsi="Calibri"/>
                <w:color w:val="000000"/>
                <w:sz w:val="22"/>
                <w:szCs w:val="22"/>
                <w:lang w:val="en-GB"/>
              </w:rPr>
            </w:pPr>
            <w:r>
              <w:rPr>
                <w:rFonts w:ascii="Calibri" w:hAnsi="Calibri"/>
                <w:color w:val="000000"/>
                <w:sz w:val="22"/>
                <w:szCs w:val="22"/>
                <w:lang w:val="en-GB"/>
              </w:rPr>
              <w:t>Overig</w:t>
            </w:r>
          </w:p>
        </w:tc>
        <w:tc>
          <w:tcPr>
            <w:tcW w:w="3687" w:type="dxa"/>
            <w:shd w:val="clear" w:color="auto" w:fill="auto"/>
          </w:tcPr>
          <w:p w:rsidRPr="002F6178" w:rsidR="000703BE" w:rsidP="0031695B" w:rsidRDefault="000703BE">
            <w:pPr>
              <w:rPr>
                <w:rFonts w:ascii="Calibri" w:hAnsi="Calibri"/>
                <w:color w:val="000000"/>
                <w:sz w:val="22"/>
                <w:szCs w:val="22"/>
                <w:lang w:val="en-GB"/>
              </w:rPr>
            </w:pPr>
            <w:r w:rsidRPr="000703BE">
              <w:rPr>
                <w:rFonts w:ascii="Calibri" w:hAnsi="Calibri"/>
                <w:color w:val="000000"/>
                <w:sz w:val="22"/>
                <w:szCs w:val="22"/>
                <w:lang w:val="en-GB"/>
              </w:rPr>
              <w:t>DRAFT AMENDING BUDGET No 3 TO THE GENERAL BUDGET 2018 Extension of the Facility for refugees in Turkey</w:t>
            </w:r>
          </w:p>
        </w:tc>
        <w:tc>
          <w:tcPr>
            <w:tcW w:w="1654" w:type="dxa"/>
            <w:gridSpan w:val="2"/>
            <w:shd w:val="clear" w:color="auto" w:fill="auto"/>
            <w:noWrap/>
          </w:tcPr>
          <w:p w:rsidRPr="000703BE" w:rsidR="000703BE" w:rsidP="0031695B" w:rsidRDefault="00336B7C">
            <w:pPr>
              <w:rPr>
                <w:lang w:val="en-GB"/>
              </w:rPr>
            </w:pPr>
            <w:hyperlink w:history="1" r:id="rId14">
              <w:r w:rsidRPr="000703BE" w:rsidR="000703BE">
                <w:rPr>
                  <w:rFonts w:ascii="Calibri" w:hAnsi="Calibri"/>
                  <w:color w:val="0000FF"/>
                  <w:sz w:val="22"/>
                  <w:szCs w:val="22"/>
                  <w:u w:val="single"/>
                </w:rPr>
                <w:t>COM (2018) 310</w:t>
              </w:r>
            </w:hyperlink>
          </w:p>
        </w:tc>
        <w:tc>
          <w:tcPr>
            <w:tcW w:w="826" w:type="dxa"/>
            <w:shd w:val="clear" w:color="auto" w:fill="auto"/>
          </w:tcPr>
          <w:p w:rsidRPr="000703BE" w:rsidR="000703BE" w:rsidP="0031695B" w:rsidRDefault="000703BE">
            <w:pP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742" w:type="dxa"/>
            <w:shd w:val="clear" w:color="auto" w:fill="auto"/>
          </w:tcPr>
          <w:p w:rsidR="00E149AE" w:rsidP="00E149AE" w:rsidRDefault="00E149AE">
            <w:pPr>
              <w:rPr>
                <w:rFonts w:asciiTheme="minorHAnsi" w:hAnsiTheme="minorHAnsi"/>
                <w:color w:val="000000"/>
                <w:sz w:val="22"/>
                <w:szCs w:val="22"/>
              </w:rPr>
            </w:pPr>
            <w:r>
              <w:rPr>
                <w:rFonts w:asciiTheme="minorHAnsi" w:hAnsiTheme="minorHAnsi"/>
                <w:color w:val="000000"/>
                <w:sz w:val="22"/>
                <w:szCs w:val="22"/>
                <w:u w:val="single"/>
              </w:rPr>
              <w:t>Voorstel</w:t>
            </w:r>
            <w:r w:rsidRPr="00E149AE">
              <w:rPr>
                <w:rFonts w:asciiTheme="minorHAnsi" w:hAnsiTheme="minorHAnsi"/>
                <w:color w:val="000000"/>
                <w:sz w:val="22"/>
                <w:szCs w:val="22"/>
              </w:rPr>
              <w:t xml:space="preserve">: </w:t>
            </w:r>
            <w:r>
              <w:rPr>
                <w:rFonts w:asciiTheme="minorHAnsi" w:hAnsiTheme="minorHAnsi"/>
                <w:color w:val="000000"/>
                <w:sz w:val="22"/>
                <w:szCs w:val="22"/>
              </w:rPr>
              <w:t>desgewenst betrekken bij het AO van 4 juli 2018 over de informele JBZ-Raad van 10 en 11 juli 2018.</w:t>
            </w:r>
          </w:p>
          <w:p w:rsidR="00E149AE" w:rsidP="00E149AE" w:rsidRDefault="00E149AE">
            <w:pPr>
              <w:rPr>
                <w:rFonts w:asciiTheme="minorHAnsi" w:hAnsiTheme="minorHAnsi"/>
                <w:color w:val="000000"/>
                <w:sz w:val="22"/>
                <w:szCs w:val="22"/>
              </w:rPr>
            </w:pPr>
          </w:p>
          <w:p w:rsidRPr="00E149AE" w:rsidR="000703BE" w:rsidP="00E149AE" w:rsidRDefault="00E149AE">
            <w:pPr>
              <w:rPr>
                <w:rFonts w:asciiTheme="minorHAnsi" w:hAnsiTheme="minorHAnsi"/>
                <w:color w:val="000000"/>
                <w:sz w:val="22"/>
                <w:szCs w:val="22"/>
                <w:u w:val="single"/>
              </w:rPr>
            </w:pPr>
            <w:r>
              <w:rPr>
                <w:rFonts w:asciiTheme="minorHAnsi" w:hAnsiTheme="minorHAnsi"/>
                <w:i/>
                <w:color w:val="000000"/>
                <w:sz w:val="22"/>
                <w:szCs w:val="22"/>
              </w:rPr>
              <w:t>Met dit besluit wordt € 500 mln vrijgemaakt om tweede tranche van de EU vluchtelingenfaciliteit voor Turkije te financieren.</w:t>
            </w:r>
          </w:p>
        </w:tc>
      </w:tr>
      <w:tr w:rsidRPr="000703BE" w:rsidR="00DA4FC6" w:rsidTr="007A2A57">
        <w:trPr>
          <w:trHeight w:val="699"/>
        </w:trPr>
        <w:tc>
          <w:tcPr>
            <w:tcW w:w="436" w:type="dxa"/>
          </w:tcPr>
          <w:p w:rsidR="00DA4FC6" w:rsidP="00C118A5" w:rsidRDefault="00DA4FC6">
            <w:pPr>
              <w:jc w:val="center"/>
              <w:rPr>
                <w:rFonts w:asciiTheme="minorHAnsi" w:hAnsiTheme="minorHAnsi"/>
                <w:color w:val="000000"/>
                <w:sz w:val="22"/>
                <w:szCs w:val="22"/>
                <w:lang w:val="en-GB"/>
              </w:rPr>
            </w:pPr>
            <w:r>
              <w:rPr>
                <w:rFonts w:asciiTheme="minorHAnsi" w:hAnsiTheme="minorHAnsi"/>
                <w:color w:val="000000"/>
                <w:sz w:val="22"/>
                <w:szCs w:val="22"/>
                <w:lang w:val="en-GB"/>
              </w:rPr>
              <w:t>8.</w:t>
            </w:r>
          </w:p>
        </w:tc>
        <w:tc>
          <w:tcPr>
            <w:tcW w:w="1280" w:type="dxa"/>
            <w:shd w:val="clear" w:color="auto" w:fill="auto"/>
            <w:noWrap/>
          </w:tcPr>
          <w:p w:rsidR="00DA4FC6" w:rsidP="00C118A5" w:rsidRDefault="00DA4FC6">
            <w:pPr>
              <w:jc w:val="center"/>
              <w:rPr>
                <w:rFonts w:asciiTheme="minorHAnsi" w:hAnsiTheme="minorHAnsi"/>
                <w:color w:val="000000"/>
                <w:sz w:val="22"/>
                <w:szCs w:val="22"/>
                <w:lang w:val="en-GB"/>
              </w:rPr>
            </w:pPr>
            <w:r>
              <w:rPr>
                <w:rFonts w:asciiTheme="minorHAnsi" w:hAnsiTheme="minorHAnsi"/>
                <w:color w:val="000000"/>
                <w:sz w:val="22"/>
                <w:szCs w:val="22"/>
                <w:lang w:val="en-GB"/>
              </w:rPr>
              <w:t>23 mei 2018</w:t>
            </w:r>
          </w:p>
        </w:tc>
        <w:tc>
          <w:tcPr>
            <w:tcW w:w="562" w:type="dxa"/>
            <w:shd w:val="clear" w:color="auto" w:fill="auto"/>
            <w:noWrap/>
          </w:tcPr>
          <w:p w:rsidR="00DA4FC6" w:rsidP="00C118A5" w:rsidRDefault="00DA4FC6">
            <w:pPr>
              <w:jc w:val="center"/>
              <w:rPr>
                <w:rFonts w:asciiTheme="minorHAnsi" w:hAnsiTheme="minorHAnsi"/>
                <w:color w:val="000000"/>
                <w:sz w:val="22"/>
                <w:szCs w:val="22"/>
                <w:lang w:val="en-GB"/>
              </w:rPr>
            </w:pPr>
            <w:r>
              <w:rPr>
                <w:rFonts w:asciiTheme="minorHAnsi" w:hAnsiTheme="minorHAnsi"/>
                <w:color w:val="000000"/>
                <w:sz w:val="22"/>
                <w:szCs w:val="22"/>
                <w:lang w:val="en-GB"/>
              </w:rPr>
              <w:t>J&amp;V</w:t>
            </w:r>
          </w:p>
        </w:tc>
        <w:tc>
          <w:tcPr>
            <w:tcW w:w="1468" w:type="dxa"/>
            <w:shd w:val="clear" w:color="auto" w:fill="auto"/>
            <w:noWrap/>
          </w:tcPr>
          <w:p w:rsidR="00DA4FC6" w:rsidP="00C118A5" w:rsidRDefault="00DA4FC6">
            <w:pPr>
              <w:rPr>
                <w:rFonts w:ascii="Calibri" w:hAnsi="Calibri"/>
                <w:color w:val="000000"/>
                <w:sz w:val="22"/>
                <w:szCs w:val="22"/>
                <w:lang w:val="en-GB"/>
              </w:rPr>
            </w:pPr>
            <w:r w:rsidRPr="000703BE">
              <w:rPr>
                <w:rFonts w:ascii="Calibri" w:hAnsi="Calibri"/>
                <w:color w:val="000000"/>
                <w:sz w:val="22"/>
                <w:szCs w:val="22"/>
              </w:rPr>
              <w:t>Besluit</w:t>
            </w:r>
          </w:p>
        </w:tc>
        <w:tc>
          <w:tcPr>
            <w:tcW w:w="3687" w:type="dxa"/>
            <w:shd w:val="clear" w:color="auto" w:fill="auto"/>
          </w:tcPr>
          <w:p w:rsidRPr="000703BE" w:rsidR="00DA4FC6" w:rsidP="00C118A5" w:rsidRDefault="00DA4FC6">
            <w:pPr>
              <w:rPr>
                <w:rFonts w:ascii="Calibri" w:hAnsi="Calibri"/>
                <w:color w:val="000000"/>
                <w:sz w:val="22"/>
                <w:szCs w:val="22"/>
                <w:lang w:val="en-GB"/>
              </w:rPr>
            </w:pPr>
            <w:r w:rsidRPr="000703BE">
              <w:rPr>
                <w:rFonts w:ascii="Calibri" w:hAnsi="Calibri"/>
                <w:color w:val="000000"/>
                <w:sz w:val="22"/>
                <w:szCs w:val="22"/>
                <w:lang w:val="en-GB"/>
              </w:rPr>
              <w:t>Proposal for a DECISION OF THE EUROPEAN PARLIAMENT AND OF THE COUNCIL on the mobilisation of the Flexibility Instrument to finance immediate budgetary measures to address the on-going challenges of migration, refugee inflows and security threats as well as the extension of the Structural Reform Support Programme</w:t>
            </w:r>
          </w:p>
        </w:tc>
        <w:tc>
          <w:tcPr>
            <w:tcW w:w="1654" w:type="dxa"/>
            <w:gridSpan w:val="2"/>
            <w:shd w:val="clear" w:color="auto" w:fill="auto"/>
            <w:noWrap/>
          </w:tcPr>
          <w:p w:rsidRPr="000703BE" w:rsidR="00DA4FC6" w:rsidP="00C118A5" w:rsidRDefault="00336B7C">
            <w:pPr>
              <w:rPr>
                <w:rFonts w:ascii="Calibri" w:hAnsi="Calibri"/>
                <w:color w:val="0000FF"/>
                <w:sz w:val="22"/>
                <w:szCs w:val="22"/>
                <w:u w:val="single"/>
                <w:lang w:val="en-GB"/>
              </w:rPr>
            </w:pPr>
            <w:hyperlink w:history="1" r:id="rId15">
              <w:r w:rsidRPr="000703BE" w:rsidR="00DA4FC6">
                <w:rPr>
                  <w:rFonts w:ascii="Calibri" w:hAnsi="Calibri"/>
                  <w:color w:val="0000FF"/>
                  <w:sz w:val="22"/>
                  <w:szCs w:val="22"/>
                  <w:u w:val="single"/>
                </w:rPr>
                <w:t>COM (2018) 280</w:t>
              </w:r>
            </w:hyperlink>
          </w:p>
        </w:tc>
        <w:tc>
          <w:tcPr>
            <w:tcW w:w="826" w:type="dxa"/>
            <w:shd w:val="clear" w:color="auto" w:fill="auto"/>
          </w:tcPr>
          <w:p w:rsidRPr="000703BE" w:rsidR="00DA4FC6" w:rsidP="00C118A5" w:rsidRDefault="00DA4FC6">
            <w:pP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742" w:type="dxa"/>
            <w:shd w:val="clear" w:color="auto" w:fill="auto"/>
          </w:tcPr>
          <w:p w:rsidR="00E149AE" w:rsidP="00E149AE" w:rsidRDefault="00E149AE">
            <w:pPr>
              <w:rPr>
                <w:rFonts w:asciiTheme="minorHAnsi" w:hAnsiTheme="minorHAnsi"/>
                <w:color w:val="000000"/>
                <w:sz w:val="22"/>
                <w:szCs w:val="22"/>
              </w:rPr>
            </w:pPr>
            <w:r>
              <w:rPr>
                <w:rFonts w:asciiTheme="minorHAnsi" w:hAnsiTheme="minorHAnsi"/>
                <w:color w:val="000000"/>
                <w:sz w:val="22"/>
                <w:szCs w:val="22"/>
                <w:u w:val="single"/>
              </w:rPr>
              <w:t>Voorstel</w:t>
            </w:r>
            <w:r w:rsidRPr="00E149AE">
              <w:rPr>
                <w:rFonts w:asciiTheme="minorHAnsi" w:hAnsiTheme="minorHAnsi"/>
                <w:color w:val="000000"/>
                <w:sz w:val="22"/>
                <w:szCs w:val="22"/>
              </w:rPr>
              <w:t xml:space="preserve">: </w:t>
            </w:r>
            <w:r>
              <w:rPr>
                <w:rFonts w:asciiTheme="minorHAnsi" w:hAnsiTheme="minorHAnsi"/>
                <w:color w:val="000000"/>
                <w:sz w:val="22"/>
                <w:szCs w:val="22"/>
              </w:rPr>
              <w:t>desgewenst betrekken bij het AO van 4 juli 2018 over de informele JBZ-Raad van 10 en 11 juli 2018.</w:t>
            </w:r>
          </w:p>
          <w:p w:rsidR="00E149AE" w:rsidP="00E149AE" w:rsidRDefault="00E149AE">
            <w:pPr>
              <w:rPr>
                <w:rFonts w:asciiTheme="minorHAnsi" w:hAnsiTheme="minorHAnsi"/>
                <w:color w:val="000000"/>
                <w:sz w:val="22"/>
                <w:szCs w:val="22"/>
              </w:rPr>
            </w:pPr>
          </w:p>
          <w:p w:rsidRPr="00E149AE" w:rsidR="00DA4FC6" w:rsidP="00E149AE" w:rsidRDefault="00E149AE">
            <w:pPr>
              <w:rPr>
                <w:rFonts w:asciiTheme="minorHAnsi" w:hAnsiTheme="minorHAnsi"/>
                <w:color w:val="000000"/>
                <w:sz w:val="22"/>
                <w:szCs w:val="22"/>
                <w:u w:val="single"/>
              </w:rPr>
            </w:pPr>
            <w:r>
              <w:rPr>
                <w:rFonts w:asciiTheme="minorHAnsi" w:hAnsiTheme="minorHAnsi"/>
                <w:i/>
                <w:color w:val="000000"/>
                <w:sz w:val="22"/>
                <w:szCs w:val="22"/>
              </w:rPr>
              <w:t>Met dit besluit wordt ruim € 900 mln vrijgemaakt om maatregelen ten behoeve van de migratie en vluchtelingenstromen en veiligheidsdreigingen te financieren. Daarnaast wordt er ook 5 38 mln. voor het steunprogramma voor structurele hervormingen vrijgemaakt.</w:t>
            </w:r>
          </w:p>
        </w:tc>
      </w:tr>
      <w:tr w:rsidRPr="000703BE" w:rsidR="00F40BFC" w:rsidTr="007A2A57">
        <w:trPr>
          <w:trHeight w:val="699"/>
        </w:trPr>
        <w:tc>
          <w:tcPr>
            <w:tcW w:w="436" w:type="dxa"/>
          </w:tcPr>
          <w:p w:rsidR="00F40BFC" w:rsidP="004D31D9" w:rsidRDefault="00F40BFC">
            <w:pPr>
              <w:rPr>
                <w:rFonts w:asciiTheme="minorHAnsi" w:hAnsiTheme="minorHAnsi"/>
                <w:color w:val="000000"/>
                <w:sz w:val="22"/>
                <w:szCs w:val="22"/>
                <w:lang w:val="en-GB"/>
              </w:rPr>
            </w:pPr>
            <w:r>
              <w:rPr>
                <w:rFonts w:asciiTheme="minorHAnsi" w:hAnsiTheme="minorHAnsi"/>
                <w:color w:val="000000"/>
                <w:sz w:val="22"/>
                <w:szCs w:val="22"/>
                <w:lang w:val="en-GB"/>
              </w:rPr>
              <w:t>9.</w:t>
            </w:r>
          </w:p>
        </w:tc>
        <w:tc>
          <w:tcPr>
            <w:tcW w:w="1280" w:type="dxa"/>
            <w:shd w:val="clear" w:color="auto" w:fill="auto"/>
            <w:noWrap/>
          </w:tcPr>
          <w:p w:rsidR="00F40BFC" w:rsidP="004D31D9" w:rsidRDefault="00F40BFC">
            <w:pPr>
              <w:rPr>
                <w:rFonts w:ascii="Calibri" w:hAnsi="Calibri"/>
                <w:color w:val="000000"/>
                <w:sz w:val="22"/>
                <w:szCs w:val="22"/>
              </w:rPr>
            </w:pPr>
            <w:r>
              <w:rPr>
                <w:rFonts w:ascii="Calibri" w:hAnsi="Calibri"/>
                <w:color w:val="000000"/>
                <w:sz w:val="22"/>
                <w:szCs w:val="22"/>
              </w:rPr>
              <w:t>23-mei-18</w:t>
            </w:r>
          </w:p>
        </w:tc>
        <w:tc>
          <w:tcPr>
            <w:tcW w:w="562" w:type="dxa"/>
            <w:shd w:val="clear" w:color="auto" w:fill="auto"/>
            <w:noWrap/>
          </w:tcPr>
          <w:p w:rsidR="00F40BFC" w:rsidP="004D31D9" w:rsidRDefault="00F40BFC">
            <w:pP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F40BFC" w:rsidP="004D31D9" w:rsidRDefault="00F40BFC">
            <w:pPr>
              <w:rPr>
                <w:rFonts w:ascii="Calibri" w:hAnsi="Calibri"/>
                <w:color w:val="000000"/>
                <w:sz w:val="22"/>
                <w:szCs w:val="22"/>
              </w:rPr>
            </w:pPr>
            <w:r>
              <w:rPr>
                <w:rFonts w:ascii="Calibri" w:hAnsi="Calibri"/>
                <w:color w:val="000000"/>
                <w:sz w:val="22"/>
                <w:szCs w:val="22"/>
              </w:rPr>
              <w:t>verordening</w:t>
            </w:r>
          </w:p>
        </w:tc>
        <w:tc>
          <w:tcPr>
            <w:tcW w:w="3687" w:type="dxa"/>
            <w:shd w:val="clear" w:color="auto" w:fill="auto"/>
          </w:tcPr>
          <w:p w:rsidRPr="007904B9" w:rsidR="00F40BFC" w:rsidP="004D31D9" w:rsidRDefault="00F40BFC">
            <w:pPr>
              <w:rPr>
                <w:rFonts w:ascii="Calibri" w:hAnsi="Calibri"/>
                <w:color w:val="000000"/>
                <w:sz w:val="22"/>
                <w:szCs w:val="22"/>
                <w:lang w:val="en-US"/>
              </w:rPr>
            </w:pPr>
            <w:r w:rsidRPr="007904B9">
              <w:rPr>
                <w:rFonts w:ascii="Calibri" w:hAnsi="Calibri"/>
                <w:color w:val="000000"/>
                <w:sz w:val="22"/>
                <w:szCs w:val="22"/>
                <w:lang w:val="en-US"/>
              </w:rPr>
              <w:t xml:space="preserve">Proposal for a REGULATION OF THE EUROPEAN PARLIAMENT AND OF THE COUNCIL amending Regulation (EU, Euratom) No 883/2013 concerning investigations conducted by the European Anti-Fraud Office (OLAF) as regards cooperation with the European Public Prosecutor's Office and the effectiveness of OLAF investigations </w:t>
            </w:r>
          </w:p>
        </w:tc>
        <w:tc>
          <w:tcPr>
            <w:tcW w:w="1654" w:type="dxa"/>
            <w:gridSpan w:val="2"/>
            <w:shd w:val="clear" w:color="auto" w:fill="auto"/>
            <w:noWrap/>
          </w:tcPr>
          <w:p w:rsidR="00F40BFC" w:rsidP="004D31D9" w:rsidRDefault="00336B7C">
            <w:pPr>
              <w:rPr>
                <w:rFonts w:ascii="Calibri" w:hAnsi="Calibri"/>
                <w:color w:val="0000FF"/>
                <w:sz w:val="22"/>
                <w:szCs w:val="22"/>
                <w:u w:val="single"/>
              </w:rPr>
            </w:pPr>
            <w:hyperlink w:history="1" r:id="rId16">
              <w:r w:rsidR="00F40BFC">
                <w:rPr>
                  <w:rStyle w:val="Hyperlink"/>
                  <w:rFonts w:ascii="Calibri" w:hAnsi="Calibri"/>
                  <w:sz w:val="22"/>
                  <w:szCs w:val="22"/>
                </w:rPr>
                <w:t>COM (2018) 338</w:t>
              </w:r>
            </w:hyperlink>
          </w:p>
        </w:tc>
        <w:tc>
          <w:tcPr>
            <w:tcW w:w="826" w:type="dxa"/>
            <w:shd w:val="clear" w:color="auto" w:fill="auto"/>
          </w:tcPr>
          <w:p w:rsidR="00F40BFC" w:rsidP="004D31D9" w:rsidRDefault="001635FC">
            <w:pPr>
              <w:rPr>
                <w:rFonts w:asciiTheme="minorHAnsi" w:hAnsiTheme="minorHAnsi"/>
                <w:color w:val="000000"/>
                <w:sz w:val="22"/>
                <w:szCs w:val="22"/>
              </w:rPr>
            </w:pPr>
            <w:r w:rsidRPr="001635FC">
              <w:rPr>
                <w:rFonts w:asciiTheme="minorHAnsi" w:hAnsiTheme="minorHAnsi"/>
                <w:color w:val="000000"/>
                <w:sz w:val="22"/>
                <w:szCs w:val="22"/>
              </w:rPr>
              <w:t>Nog niet bekend</w:t>
            </w:r>
          </w:p>
        </w:tc>
        <w:tc>
          <w:tcPr>
            <w:tcW w:w="4742" w:type="dxa"/>
            <w:shd w:val="clear" w:color="auto" w:fill="auto"/>
          </w:tcPr>
          <w:p w:rsidR="00F40BFC" w:rsidP="004D31D9" w:rsidRDefault="00F40BFC">
            <w:pPr>
              <w:rPr>
                <w:rFonts w:asciiTheme="minorHAnsi" w:hAnsiTheme="minorHAnsi"/>
                <w:color w:val="000000"/>
                <w:sz w:val="22"/>
                <w:szCs w:val="22"/>
              </w:rPr>
            </w:pPr>
            <w:r w:rsidRPr="001F199D">
              <w:rPr>
                <w:rFonts w:asciiTheme="minorHAnsi" w:hAnsiTheme="minorHAnsi"/>
                <w:color w:val="000000"/>
                <w:sz w:val="22"/>
                <w:szCs w:val="22"/>
                <w:u w:val="single"/>
              </w:rPr>
              <w:t>Voorstel</w:t>
            </w:r>
            <w:r w:rsidRPr="001F199D">
              <w:rPr>
                <w:rFonts w:asciiTheme="minorHAnsi" w:hAnsiTheme="minorHAnsi"/>
                <w:color w:val="000000"/>
                <w:sz w:val="22"/>
                <w:szCs w:val="22"/>
              </w:rPr>
              <w:t>:</w:t>
            </w:r>
            <w:r w:rsidR="001F199D">
              <w:t xml:space="preserve"> </w:t>
            </w:r>
            <w:r w:rsidRPr="001F199D" w:rsidR="001F199D">
              <w:rPr>
                <w:rFonts w:asciiTheme="minorHAnsi" w:hAnsiTheme="minorHAnsi"/>
                <w:color w:val="000000"/>
                <w:sz w:val="22"/>
                <w:szCs w:val="22"/>
              </w:rPr>
              <w:t>BNC-fiche afwachten en t.z.t. agenderen voor een overleg over de JBZ-Raad.</w:t>
            </w:r>
          </w:p>
          <w:p w:rsidR="001F199D" w:rsidP="004D31D9" w:rsidRDefault="001F199D">
            <w:pPr>
              <w:rPr>
                <w:rFonts w:asciiTheme="minorHAnsi" w:hAnsiTheme="minorHAnsi"/>
                <w:color w:val="000000"/>
                <w:sz w:val="22"/>
                <w:szCs w:val="22"/>
              </w:rPr>
            </w:pPr>
          </w:p>
          <w:p w:rsidRPr="00746F71" w:rsidR="00CC479E" w:rsidP="003C3B43" w:rsidRDefault="003C3B43">
            <w:pPr>
              <w:rPr>
                <w:rFonts w:asciiTheme="minorHAnsi" w:hAnsiTheme="minorHAnsi"/>
                <w:i/>
                <w:color w:val="000000"/>
                <w:sz w:val="22"/>
                <w:szCs w:val="22"/>
              </w:rPr>
            </w:pPr>
            <w:r w:rsidRPr="00746F71">
              <w:rPr>
                <w:rFonts w:asciiTheme="minorHAnsi" w:hAnsiTheme="minorHAnsi"/>
                <w:i/>
                <w:color w:val="000000"/>
                <w:sz w:val="22"/>
                <w:szCs w:val="22"/>
              </w:rPr>
              <w:t xml:space="preserve">Verordening tot wijziging van  OLAF verordening 883/2013. Het voorstel beoogt primair het mandaat en de activiteiten van </w:t>
            </w:r>
            <w:r w:rsidRPr="00746F71" w:rsidR="002967AC">
              <w:rPr>
                <w:rFonts w:asciiTheme="minorHAnsi" w:hAnsiTheme="minorHAnsi"/>
                <w:i/>
                <w:color w:val="000000"/>
                <w:sz w:val="22"/>
                <w:szCs w:val="22"/>
              </w:rPr>
              <w:t xml:space="preserve">het </w:t>
            </w:r>
            <w:r w:rsidRPr="00746F71" w:rsidR="009D163E">
              <w:rPr>
                <w:rFonts w:asciiTheme="minorHAnsi" w:hAnsiTheme="minorHAnsi"/>
                <w:i/>
                <w:color w:val="000000"/>
                <w:sz w:val="22"/>
                <w:szCs w:val="22"/>
              </w:rPr>
              <w:t>(</w:t>
            </w:r>
            <w:r w:rsidRPr="00746F71" w:rsidR="002967AC">
              <w:rPr>
                <w:rFonts w:asciiTheme="minorHAnsi" w:hAnsiTheme="minorHAnsi"/>
                <w:i/>
                <w:color w:val="000000"/>
                <w:sz w:val="22"/>
                <w:szCs w:val="22"/>
              </w:rPr>
              <w:t xml:space="preserve">in </w:t>
            </w:r>
            <w:r w:rsidRPr="00746F71" w:rsidR="009D163E">
              <w:rPr>
                <w:rFonts w:asciiTheme="minorHAnsi" w:hAnsiTheme="minorHAnsi"/>
                <w:i/>
                <w:color w:val="000000"/>
                <w:sz w:val="22"/>
                <w:szCs w:val="22"/>
              </w:rPr>
              <w:t xml:space="preserve">1988 geïnitieerde en in </w:t>
            </w:r>
            <w:r w:rsidRPr="00746F71" w:rsidR="002967AC">
              <w:rPr>
                <w:rFonts w:asciiTheme="minorHAnsi" w:hAnsiTheme="minorHAnsi"/>
                <w:i/>
                <w:color w:val="000000"/>
                <w:sz w:val="22"/>
                <w:szCs w:val="22"/>
              </w:rPr>
              <w:t xml:space="preserve">1999 </w:t>
            </w:r>
            <w:r w:rsidRPr="00746F71" w:rsidR="009D163E">
              <w:rPr>
                <w:rFonts w:asciiTheme="minorHAnsi" w:hAnsiTheme="minorHAnsi"/>
                <w:i/>
                <w:color w:val="000000"/>
                <w:sz w:val="22"/>
                <w:szCs w:val="22"/>
              </w:rPr>
              <w:t xml:space="preserve">formeel </w:t>
            </w:r>
            <w:r w:rsidRPr="00746F71" w:rsidR="002967AC">
              <w:rPr>
                <w:rFonts w:asciiTheme="minorHAnsi" w:hAnsiTheme="minorHAnsi"/>
                <w:i/>
                <w:color w:val="000000"/>
                <w:sz w:val="22"/>
                <w:szCs w:val="22"/>
              </w:rPr>
              <w:t>opgerichte</w:t>
            </w:r>
            <w:r w:rsidRPr="00746F71" w:rsidR="009D163E">
              <w:rPr>
                <w:rFonts w:asciiTheme="minorHAnsi" w:hAnsiTheme="minorHAnsi"/>
                <w:i/>
                <w:color w:val="000000"/>
                <w:sz w:val="22"/>
                <w:szCs w:val="22"/>
              </w:rPr>
              <w:t>)</w:t>
            </w:r>
            <w:r w:rsidRPr="00746F71" w:rsidR="002967AC">
              <w:rPr>
                <w:rFonts w:asciiTheme="minorHAnsi" w:hAnsiTheme="minorHAnsi"/>
                <w:i/>
                <w:color w:val="000000"/>
                <w:sz w:val="22"/>
                <w:szCs w:val="22"/>
              </w:rPr>
              <w:t xml:space="preserve"> </w:t>
            </w:r>
            <w:r w:rsidRPr="00746F71">
              <w:rPr>
                <w:rFonts w:asciiTheme="minorHAnsi" w:hAnsiTheme="minorHAnsi"/>
                <w:i/>
                <w:color w:val="000000"/>
                <w:sz w:val="22"/>
                <w:szCs w:val="22"/>
              </w:rPr>
              <w:t>Europees Bureau voor EU</w:t>
            </w:r>
            <w:r w:rsidRPr="00746F71" w:rsidR="009D163E">
              <w:rPr>
                <w:rFonts w:asciiTheme="minorHAnsi" w:hAnsiTheme="minorHAnsi"/>
                <w:i/>
                <w:color w:val="000000"/>
                <w:sz w:val="22"/>
                <w:szCs w:val="22"/>
              </w:rPr>
              <w:t>-</w:t>
            </w:r>
            <w:r w:rsidRPr="00746F71">
              <w:rPr>
                <w:rFonts w:asciiTheme="minorHAnsi" w:hAnsiTheme="minorHAnsi"/>
                <w:i/>
                <w:color w:val="000000"/>
                <w:sz w:val="22"/>
                <w:szCs w:val="22"/>
              </w:rPr>
              <w:t xml:space="preserve">fraudebestrijding OLAF af te stemmen op de activiteiten van het nieuw op te richten Europees Openbaar Ministerie (EOM) </w:t>
            </w:r>
            <w:r w:rsidRPr="00746F71" w:rsidR="00746F71">
              <w:rPr>
                <w:rFonts w:asciiTheme="minorHAnsi" w:hAnsiTheme="minorHAnsi"/>
                <w:i/>
                <w:color w:val="000000"/>
                <w:sz w:val="22"/>
                <w:szCs w:val="22"/>
              </w:rPr>
              <w:t xml:space="preserve">ook rekening houdend met het feit dat niet alle </w:t>
            </w:r>
            <w:r w:rsidRPr="00746F71">
              <w:rPr>
                <w:rFonts w:asciiTheme="minorHAnsi" w:hAnsiTheme="minorHAnsi"/>
                <w:i/>
                <w:color w:val="000000"/>
                <w:sz w:val="22"/>
                <w:szCs w:val="22"/>
              </w:rPr>
              <w:t>lidstaten participeren in het EOM.</w:t>
            </w:r>
          </w:p>
          <w:p w:rsidR="00CC479E" w:rsidP="003C3B43" w:rsidRDefault="00CC479E">
            <w:pPr>
              <w:rPr>
                <w:rFonts w:asciiTheme="minorHAnsi" w:hAnsiTheme="minorHAnsi"/>
                <w:color w:val="000000"/>
                <w:sz w:val="22"/>
                <w:szCs w:val="22"/>
              </w:rPr>
            </w:pPr>
          </w:p>
          <w:p w:rsidRPr="001F199D" w:rsidR="003C3B43" w:rsidP="003C3B43" w:rsidRDefault="003C3B43">
            <w:pPr>
              <w:rPr>
                <w:rFonts w:asciiTheme="minorHAnsi" w:hAnsiTheme="minorHAnsi"/>
                <w:color w:val="000000"/>
                <w:sz w:val="22"/>
                <w:szCs w:val="22"/>
                <w:u w:val="single"/>
              </w:rPr>
            </w:pPr>
          </w:p>
        </w:tc>
      </w:tr>
      <w:tr w:rsidRPr="000703BE" w:rsidR="00F40BFC" w:rsidTr="007904B9">
        <w:trPr>
          <w:trHeight w:val="699"/>
        </w:trPr>
        <w:tc>
          <w:tcPr>
            <w:tcW w:w="436" w:type="dxa"/>
          </w:tcPr>
          <w:p w:rsidRPr="000703BE" w:rsidR="00F40BFC" w:rsidP="00952B04" w:rsidRDefault="00406893">
            <w:pPr>
              <w:rPr>
                <w:rFonts w:asciiTheme="minorHAnsi" w:hAnsiTheme="minorHAnsi"/>
                <w:color w:val="000000"/>
                <w:sz w:val="22"/>
                <w:szCs w:val="22"/>
                <w:lang w:val="en-GB"/>
              </w:rPr>
            </w:pPr>
            <w:r>
              <w:rPr>
                <w:rFonts w:asciiTheme="minorHAnsi" w:hAnsiTheme="minorHAnsi"/>
                <w:color w:val="000000"/>
                <w:sz w:val="22"/>
                <w:szCs w:val="22"/>
                <w:lang w:val="en-GB"/>
              </w:rPr>
              <w:lastRenderedPageBreak/>
              <w:t>10</w:t>
            </w:r>
            <w:r w:rsidR="00F40BFC">
              <w:rPr>
                <w:rFonts w:asciiTheme="minorHAnsi" w:hAnsiTheme="minorHAnsi"/>
                <w:color w:val="000000"/>
                <w:sz w:val="22"/>
                <w:szCs w:val="22"/>
                <w:lang w:val="en-GB"/>
              </w:rPr>
              <w:t xml:space="preserve">. </w:t>
            </w:r>
          </w:p>
        </w:tc>
        <w:tc>
          <w:tcPr>
            <w:tcW w:w="1280" w:type="dxa"/>
            <w:shd w:val="clear" w:color="auto" w:fill="auto"/>
            <w:noWrap/>
          </w:tcPr>
          <w:p w:rsidR="00F40BFC" w:rsidP="00952B04" w:rsidRDefault="00F40BFC">
            <w:pPr>
              <w:jc w:val="center"/>
              <w:rPr>
                <w:rFonts w:asciiTheme="minorHAnsi" w:hAnsiTheme="minorHAnsi"/>
                <w:color w:val="000000"/>
                <w:sz w:val="22"/>
                <w:szCs w:val="22"/>
                <w:lang w:val="en-GB"/>
              </w:rPr>
            </w:pPr>
            <w:r>
              <w:rPr>
                <w:rFonts w:asciiTheme="minorHAnsi" w:hAnsiTheme="minorHAnsi"/>
                <w:color w:val="000000"/>
                <w:sz w:val="22"/>
                <w:szCs w:val="22"/>
                <w:lang w:val="en-GB"/>
              </w:rPr>
              <w:t>25 mei 2018</w:t>
            </w:r>
          </w:p>
        </w:tc>
        <w:tc>
          <w:tcPr>
            <w:tcW w:w="562" w:type="dxa"/>
            <w:shd w:val="clear" w:color="auto" w:fill="auto"/>
            <w:noWrap/>
          </w:tcPr>
          <w:p w:rsidR="00F40BFC" w:rsidP="00952B04" w:rsidRDefault="00F40BFC">
            <w:pPr>
              <w:jc w:val="center"/>
              <w:rPr>
                <w:rFonts w:asciiTheme="minorHAnsi" w:hAnsiTheme="minorHAnsi"/>
                <w:color w:val="000000"/>
                <w:sz w:val="22"/>
                <w:szCs w:val="22"/>
                <w:lang w:val="en-GB"/>
              </w:rPr>
            </w:pPr>
            <w:r>
              <w:rPr>
                <w:rFonts w:asciiTheme="minorHAnsi" w:hAnsiTheme="minorHAnsi"/>
                <w:color w:val="000000"/>
                <w:sz w:val="22"/>
                <w:szCs w:val="22"/>
                <w:lang w:val="en-GB"/>
              </w:rPr>
              <w:t>J&amp;V</w:t>
            </w:r>
          </w:p>
        </w:tc>
        <w:tc>
          <w:tcPr>
            <w:tcW w:w="1468" w:type="dxa"/>
            <w:shd w:val="clear" w:color="auto" w:fill="auto"/>
            <w:noWrap/>
          </w:tcPr>
          <w:p w:rsidR="00F40BFC" w:rsidP="00952B04" w:rsidRDefault="00F40BFC">
            <w:pPr>
              <w:rPr>
                <w:rFonts w:ascii="Calibri" w:hAnsi="Calibri"/>
                <w:color w:val="000000"/>
                <w:sz w:val="22"/>
                <w:szCs w:val="22"/>
                <w:lang w:val="en-GB"/>
              </w:rPr>
            </w:pPr>
            <w:r>
              <w:rPr>
                <w:rFonts w:ascii="Calibri" w:hAnsi="Calibri"/>
                <w:color w:val="000000"/>
                <w:sz w:val="22"/>
                <w:szCs w:val="22"/>
                <w:lang w:val="en-GB"/>
              </w:rPr>
              <w:t>Besluit</w:t>
            </w:r>
          </w:p>
        </w:tc>
        <w:tc>
          <w:tcPr>
            <w:tcW w:w="3687" w:type="dxa"/>
            <w:shd w:val="clear" w:color="auto" w:fill="auto"/>
          </w:tcPr>
          <w:p w:rsidRPr="000703BE" w:rsidR="00F40BFC" w:rsidP="00952B04" w:rsidRDefault="00F40BFC">
            <w:pPr>
              <w:rPr>
                <w:rFonts w:ascii="Calibri" w:hAnsi="Calibri"/>
                <w:color w:val="000000"/>
                <w:sz w:val="22"/>
                <w:szCs w:val="22"/>
                <w:lang w:val="en-GB"/>
              </w:rPr>
            </w:pPr>
            <w:r w:rsidRPr="000703BE">
              <w:rPr>
                <w:rFonts w:ascii="Calibri" w:hAnsi="Calibri"/>
                <w:color w:val="000000"/>
                <w:sz w:val="22"/>
                <w:szCs w:val="22"/>
                <w:lang w:val="en-GB"/>
              </w:rPr>
              <w:t>Proposal for a COUNCIL IMPLEMENTING DECISION on the operating rules of the selection panel provided for in Article 14(3) of Regulation (EU) 2017/1939 implementing enhanced cooperation on the establishment of the European Public Prosecutor's Office (''the EPPO'')</w:t>
            </w:r>
          </w:p>
        </w:tc>
        <w:tc>
          <w:tcPr>
            <w:tcW w:w="1654" w:type="dxa"/>
            <w:gridSpan w:val="2"/>
            <w:shd w:val="clear" w:color="auto" w:fill="auto"/>
            <w:noWrap/>
          </w:tcPr>
          <w:p w:rsidRPr="000703BE" w:rsidR="00F40BFC" w:rsidP="00952B04" w:rsidRDefault="00336B7C">
            <w:pPr>
              <w:rPr>
                <w:rFonts w:ascii="Calibri" w:hAnsi="Calibri"/>
                <w:color w:val="0000FF"/>
                <w:sz w:val="22"/>
                <w:szCs w:val="22"/>
                <w:u w:val="single"/>
                <w:lang w:val="en-GB"/>
              </w:rPr>
            </w:pPr>
            <w:hyperlink w:history="1" r:id="rId17">
              <w:r w:rsidRPr="000703BE" w:rsidR="00F40BFC">
                <w:rPr>
                  <w:rFonts w:ascii="Calibri" w:hAnsi="Calibri"/>
                  <w:color w:val="0000FF"/>
                  <w:sz w:val="22"/>
                  <w:szCs w:val="22"/>
                  <w:u w:val="single"/>
                </w:rPr>
                <w:t>COM (2018) 318</w:t>
              </w:r>
            </w:hyperlink>
          </w:p>
        </w:tc>
        <w:tc>
          <w:tcPr>
            <w:tcW w:w="826" w:type="dxa"/>
            <w:shd w:val="clear" w:color="auto" w:fill="auto"/>
          </w:tcPr>
          <w:p w:rsidRPr="000703BE" w:rsidR="00F40BFC" w:rsidP="00952B04" w:rsidRDefault="001635FC">
            <w:pPr>
              <w:rPr>
                <w:rFonts w:asciiTheme="minorHAnsi" w:hAnsiTheme="minorHAnsi"/>
                <w:color w:val="000000"/>
                <w:sz w:val="22"/>
                <w:szCs w:val="22"/>
              </w:rPr>
            </w:pPr>
            <w:r>
              <w:rPr>
                <w:rFonts w:asciiTheme="minorHAnsi" w:hAnsiTheme="minorHAnsi"/>
                <w:color w:val="000000"/>
                <w:sz w:val="22"/>
                <w:szCs w:val="22"/>
              </w:rPr>
              <w:t>N</w:t>
            </w:r>
            <w:r w:rsidR="00F40BFC">
              <w:rPr>
                <w:rFonts w:asciiTheme="minorHAnsi" w:hAnsiTheme="minorHAnsi"/>
                <w:color w:val="000000"/>
                <w:sz w:val="22"/>
                <w:szCs w:val="22"/>
              </w:rPr>
              <w:t>vt</w:t>
            </w:r>
            <w:r>
              <w:rPr>
                <w:rFonts w:asciiTheme="minorHAnsi" w:hAnsiTheme="minorHAnsi"/>
                <w:color w:val="000000"/>
                <w:sz w:val="22"/>
                <w:szCs w:val="22"/>
              </w:rPr>
              <w:t xml:space="preserve"> </w:t>
            </w:r>
          </w:p>
        </w:tc>
        <w:tc>
          <w:tcPr>
            <w:tcW w:w="4742" w:type="dxa"/>
            <w:shd w:val="clear" w:color="auto" w:fill="auto"/>
          </w:tcPr>
          <w:p w:rsidRPr="009D163E" w:rsidR="00F40BFC" w:rsidP="002567C8" w:rsidRDefault="00F40BFC">
            <w:pPr>
              <w:rPr>
                <w:rFonts w:asciiTheme="minorHAnsi" w:hAnsiTheme="minorHAnsi"/>
                <w:color w:val="000000"/>
                <w:sz w:val="22"/>
                <w:szCs w:val="22"/>
              </w:rPr>
            </w:pPr>
            <w:r w:rsidRPr="009D163E">
              <w:rPr>
                <w:rFonts w:asciiTheme="minorHAnsi" w:hAnsiTheme="minorHAnsi"/>
                <w:color w:val="000000"/>
                <w:sz w:val="22"/>
                <w:szCs w:val="22"/>
                <w:u w:val="single"/>
              </w:rPr>
              <w:t>Voorstel</w:t>
            </w:r>
            <w:r w:rsidRPr="009D163E">
              <w:rPr>
                <w:rFonts w:asciiTheme="minorHAnsi" w:hAnsiTheme="minorHAnsi"/>
                <w:color w:val="000000"/>
                <w:sz w:val="22"/>
                <w:szCs w:val="22"/>
              </w:rPr>
              <w:t>:</w:t>
            </w:r>
            <w:r w:rsidR="002567C8">
              <w:t xml:space="preserve"> </w:t>
            </w:r>
            <w:r w:rsidRPr="009D163E" w:rsidR="002567C8">
              <w:rPr>
                <w:rFonts w:asciiTheme="minorHAnsi" w:hAnsiTheme="minorHAnsi"/>
                <w:color w:val="000000"/>
                <w:sz w:val="22"/>
                <w:szCs w:val="22"/>
              </w:rPr>
              <w:t>Ter kennisgeving aannemen.</w:t>
            </w:r>
          </w:p>
          <w:p w:rsidRPr="009D163E" w:rsidR="002567C8" w:rsidP="002567C8" w:rsidRDefault="002567C8">
            <w:pPr>
              <w:rPr>
                <w:rFonts w:asciiTheme="minorHAnsi" w:hAnsiTheme="minorHAnsi"/>
                <w:color w:val="000000"/>
                <w:sz w:val="22"/>
                <w:szCs w:val="22"/>
              </w:rPr>
            </w:pPr>
          </w:p>
          <w:p w:rsidRPr="00746F71" w:rsidR="002567C8" w:rsidP="000152BA" w:rsidRDefault="002567C8">
            <w:pPr>
              <w:rPr>
                <w:rFonts w:asciiTheme="minorHAnsi" w:hAnsiTheme="minorHAnsi"/>
                <w:i/>
                <w:color w:val="000000"/>
                <w:sz w:val="22"/>
                <w:szCs w:val="22"/>
              </w:rPr>
            </w:pPr>
            <w:r w:rsidRPr="00746F71">
              <w:rPr>
                <w:rFonts w:asciiTheme="minorHAnsi" w:hAnsiTheme="minorHAnsi"/>
                <w:i/>
                <w:color w:val="000000"/>
                <w:sz w:val="22"/>
                <w:szCs w:val="22"/>
                <w:u w:val="single"/>
              </w:rPr>
              <w:t>Uitvoeringsbesluit</w:t>
            </w:r>
            <w:r w:rsidRPr="00746F71">
              <w:rPr>
                <w:rFonts w:asciiTheme="minorHAnsi" w:hAnsiTheme="minorHAnsi"/>
                <w:i/>
                <w:color w:val="000000"/>
                <w:sz w:val="22"/>
                <w:szCs w:val="22"/>
              </w:rPr>
              <w:t xml:space="preserve"> direct voortvloeiend uit artikel 14(3) van de EOM verordening </w:t>
            </w:r>
            <w:r w:rsidRPr="00746F71" w:rsidR="000152BA">
              <w:rPr>
                <w:rFonts w:asciiTheme="minorHAnsi" w:hAnsiTheme="minorHAnsi"/>
                <w:i/>
                <w:color w:val="000000"/>
                <w:sz w:val="22"/>
                <w:szCs w:val="22"/>
              </w:rPr>
              <w:t xml:space="preserve"> dat stelt: “De selectie [van een Europese hoofdaanklager] wordt uitgevoerd op basis van een openbare sollicitatieoproep in het Publicatieblad van de Europese Unie, waarna een selectiecommissie een selectie van geschikte kandidaten maakt [..]. De Raad stelt de werkwijze van de selectiecommissie vast, alsmede, op voorstel van de Commissie, een </w:t>
            </w:r>
            <w:r w:rsidRPr="00746F71" w:rsidR="000152BA">
              <w:rPr>
                <w:rFonts w:asciiTheme="minorHAnsi" w:hAnsiTheme="minorHAnsi"/>
                <w:i/>
                <w:color w:val="000000"/>
                <w:sz w:val="22"/>
                <w:szCs w:val="22"/>
                <w:u w:val="single"/>
              </w:rPr>
              <w:t>besluit</w:t>
            </w:r>
            <w:r w:rsidRPr="00746F71" w:rsidR="000152BA">
              <w:rPr>
                <w:rFonts w:asciiTheme="minorHAnsi" w:hAnsiTheme="minorHAnsi"/>
                <w:i/>
                <w:color w:val="000000"/>
                <w:sz w:val="22"/>
                <w:szCs w:val="22"/>
              </w:rPr>
              <w:t xml:space="preserve"> tot benoeming van de leden van de selectiecommissie”.</w:t>
            </w:r>
          </w:p>
          <w:p w:rsidRPr="002567C8" w:rsidR="000152BA" w:rsidP="000152BA" w:rsidRDefault="000152BA">
            <w:pPr>
              <w:rPr>
                <w:rFonts w:asciiTheme="minorHAnsi" w:hAnsiTheme="minorHAnsi"/>
                <w:color w:val="000000"/>
                <w:sz w:val="22"/>
                <w:szCs w:val="22"/>
                <w:u w:val="single"/>
              </w:rPr>
            </w:pPr>
          </w:p>
        </w:tc>
      </w:tr>
      <w:tr w:rsidRPr="000703BE" w:rsidR="00F40BFC" w:rsidTr="007904B9">
        <w:trPr>
          <w:trHeight w:val="699"/>
        </w:trPr>
        <w:tc>
          <w:tcPr>
            <w:tcW w:w="436" w:type="dxa"/>
          </w:tcPr>
          <w:p w:rsidR="00F40BFC" w:rsidP="00F40BFC" w:rsidRDefault="00406893">
            <w:pPr>
              <w:rPr>
                <w:rFonts w:asciiTheme="minorHAnsi" w:hAnsiTheme="minorHAnsi"/>
                <w:color w:val="000000"/>
                <w:sz w:val="22"/>
                <w:szCs w:val="22"/>
                <w:lang w:val="en-GB"/>
              </w:rPr>
            </w:pPr>
            <w:r>
              <w:rPr>
                <w:rFonts w:asciiTheme="minorHAnsi" w:hAnsiTheme="minorHAnsi"/>
                <w:color w:val="000000"/>
                <w:sz w:val="22"/>
                <w:szCs w:val="22"/>
                <w:lang w:val="en-GB"/>
              </w:rPr>
              <w:t>11</w:t>
            </w:r>
            <w:r w:rsidR="00F40BFC">
              <w:rPr>
                <w:rFonts w:asciiTheme="minorHAnsi" w:hAnsiTheme="minorHAnsi"/>
                <w:color w:val="000000"/>
                <w:sz w:val="22"/>
                <w:szCs w:val="22"/>
                <w:lang w:val="en-GB"/>
              </w:rPr>
              <w:t>.</w:t>
            </w:r>
          </w:p>
        </w:tc>
        <w:tc>
          <w:tcPr>
            <w:tcW w:w="1280" w:type="dxa"/>
            <w:shd w:val="clear" w:color="auto" w:fill="auto"/>
            <w:noWrap/>
          </w:tcPr>
          <w:p w:rsidR="00F40BFC" w:rsidP="00952B04" w:rsidRDefault="00F40BFC">
            <w:pPr>
              <w:rPr>
                <w:rFonts w:ascii="Calibri" w:hAnsi="Calibri"/>
                <w:color w:val="000000"/>
                <w:sz w:val="22"/>
                <w:szCs w:val="22"/>
              </w:rPr>
            </w:pPr>
            <w:r>
              <w:rPr>
                <w:rFonts w:ascii="Calibri" w:hAnsi="Calibri"/>
                <w:color w:val="000000"/>
                <w:sz w:val="22"/>
                <w:szCs w:val="22"/>
              </w:rPr>
              <w:t>28-mei-18</w:t>
            </w:r>
          </w:p>
        </w:tc>
        <w:tc>
          <w:tcPr>
            <w:tcW w:w="562" w:type="dxa"/>
            <w:shd w:val="clear" w:color="auto" w:fill="auto"/>
            <w:noWrap/>
          </w:tcPr>
          <w:p w:rsidR="00F40BFC" w:rsidP="00952B04" w:rsidRDefault="00F40BFC">
            <w:pP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F40BFC" w:rsidP="00952B04" w:rsidRDefault="00F40BFC">
            <w:pPr>
              <w:rPr>
                <w:rFonts w:ascii="Calibri" w:hAnsi="Calibri"/>
                <w:color w:val="000000"/>
                <w:sz w:val="22"/>
                <w:szCs w:val="22"/>
              </w:rPr>
            </w:pPr>
            <w:r>
              <w:rPr>
                <w:rFonts w:ascii="Calibri" w:hAnsi="Calibri"/>
                <w:color w:val="000000"/>
                <w:sz w:val="22"/>
                <w:szCs w:val="22"/>
              </w:rPr>
              <w:t>mededeling</w:t>
            </w:r>
          </w:p>
        </w:tc>
        <w:tc>
          <w:tcPr>
            <w:tcW w:w="3687" w:type="dxa"/>
            <w:shd w:val="clear" w:color="auto" w:fill="auto"/>
          </w:tcPr>
          <w:p w:rsidRPr="007904B9" w:rsidR="00F40BFC" w:rsidP="00952B04" w:rsidRDefault="00F40BFC">
            <w:pPr>
              <w:rPr>
                <w:rFonts w:ascii="Calibri" w:hAnsi="Calibri"/>
                <w:color w:val="000000"/>
                <w:sz w:val="22"/>
                <w:szCs w:val="22"/>
                <w:lang w:val="en-US"/>
              </w:rPr>
            </w:pPr>
            <w:r w:rsidRPr="007904B9">
              <w:rPr>
                <w:rFonts w:ascii="Calibri" w:hAnsi="Calibri"/>
                <w:color w:val="000000"/>
                <w:sz w:val="22"/>
                <w:szCs w:val="22"/>
                <w:lang w:val="en-US"/>
              </w:rPr>
              <w:t xml:space="preserve">COMMUNICATION FROM THE COMMISSION TO THE EUROPEAN PARLIAMENT, THE COUNCIL, THE EUROPEAN CENTRAL BANK, THE EUROPEAN ECONOMIC AND SOCIAL COMMITTEE AND THE COMMITTEE OF THE REGIONS The 2018 EU Justice Scoreboard </w:t>
            </w:r>
          </w:p>
        </w:tc>
        <w:tc>
          <w:tcPr>
            <w:tcW w:w="1654" w:type="dxa"/>
            <w:gridSpan w:val="2"/>
            <w:shd w:val="clear" w:color="auto" w:fill="auto"/>
            <w:noWrap/>
          </w:tcPr>
          <w:p w:rsidR="00F40BFC" w:rsidP="00952B04" w:rsidRDefault="00336B7C">
            <w:pPr>
              <w:jc w:val="center"/>
              <w:rPr>
                <w:rFonts w:ascii="Calibri" w:hAnsi="Calibri"/>
                <w:color w:val="0000FF"/>
                <w:sz w:val="22"/>
                <w:szCs w:val="22"/>
                <w:u w:val="single"/>
              </w:rPr>
            </w:pPr>
            <w:hyperlink w:history="1" r:id="rId18">
              <w:r w:rsidR="00F40BFC">
                <w:rPr>
                  <w:rStyle w:val="Hyperlink"/>
                  <w:rFonts w:ascii="Calibri" w:hAnsi="Calibri"/>
                  <w:sz w:val="22"/>
                  <w:szCs w:val="22"/>
                </w:rPr>
                <w:t>COM (2018) 364</w:t>
              </w:r>
            </w:hyperlink>
          </w:p>
        </w:tc>
        <w:tc>
          <w:tcPr>
            <w:tcW w:w="826" w:type="dxa"/>
            <w:shd w:val="clear" w:color="auto" w:fill="auto"/>
          </w:tcPr>
          <w:p w:rsidR="00F40BFC" w:rsidP="00952B04" w:rsidRDefault="001635FC">
            <w:pPr>
              <w:rPr>
                <w:rFonts w:asciiTheme="minorHAnsi" w:hAnsiTheme="minorHAnsi"/>
                <w:color w:val="000000"/>
                <w:sz w:val="22"/>
                <w:szCs w:val="22"/>
              </w:rPr>
            </w:pPr>
            <w:r>
              <w:rPr>
                <w:rFonts w:asciiTheme="minorHAnsi" w:hAnsiTheme="minorHAnsi"/>
                <w:color w:val="000000"/>
                <w:sz w:val="22"/>
                <w:szCs w:val="22"/>
              </w:rPr>
              <w:t xml:space="preserve">Nvt </w:t>
            </w:r>
          </w:p>
        </w:tc>
        <w:tc>
          <w:tcPr>
            <w:tcW w:w="4742" w:type="dxa"/>
            <w:shd w:val="clear" w:color="auto" w:fill="auto"/>
          </w:tcPr>
          <w:p w:rsidRPr="009D163E" w:rsidR="00F40BFC" w:rsidP="00952B04" w:rsidRDefault="00F40BFC">
            <w:pPr>
              <w:rPr>
                <w:rFonts w:asciiTheme="minorHAnsi" w:hAnsiTheme="minorHAnsi"/>
                <w:color w:val="000000"/>
                <w:sz w:val="22"/>
                <w:szCs w:val="22"/>
              </w:rPr>
            </w:pPr>
            <w:r w:rsidRPr="009D163E">
              <w:rPr>
                <w:rFonts w:asciiTheme="minorHAnsi" w:hAnsiTheme="minorHAnsi"/>
                <w:color w:val="000000"/>
                <w:sz w:val="22"/>
                <w:szCs w:val="22"/>
                <w:u w:val="single"/>
              </w:rPr>
              <w:t>Voorstel</w:t>
            </w:r>
            <w:r w:rsidRPr="009D163E">
              <w:rPr>
                <w:rFonts w:asciiTheme="minorHAnsi" w:hAnsiTheme="minorHAnsi"/>
                <w:color w:val="000000"/>
                <w:sz w:val="22"/>
                <w:szCs w:val="22"/>
              </w:rPr>
              <w:t>:</w:t>
            </w:r>
            <w:r w:rsidR="00FE0E94">
              <w:t xml:space="preserve"> </w:t>
            </w:r>
            <w:r w:rsidRPr="009D163E" w:rsidR="00FE0E94">
              <w:rPr>
                <w:rFonts w:asciiTheme="minorHAnsi" w:hAnsiTheme="minorHAnsi"/>
                <w:color w:val="000000"/>
                <w:sz w:val="22"/>
                <w:szCs w:val="22"/>
              </w:rPr>
              <w:t>Ter kennisgeving aannemen.</w:t>
            </w:r>
          </w:p>
          <w:p w:rsidRPr="009D163E" w:rsidR="00FE0E94" w:rsidP="00952B04" w:rsidRDefault="00FE0E94">
            <w:pPr>
              <w:rPr>
                <w:rFonts w:asciiTheme="minorHAnsi" w:hAnsiTheme="minorHAnsi"/>
                <w:color w:val="000000"/>
                <w:sz w:val="22"/>
                <w:szCs w:val="22"/>
              </w:rPr>
            </w:pPr>
          </w:p>
          <w:p w:rsidR="00746F71" w:rsidP="00CC479E" w:rsidRDefault="00A741CA">
            <w:pPr>
              <w:rPr>
                <w:rFonts w:asciiTheme="minorHAnsi" w:hAnsiTheme="minorHAnsi"/>
                <w:i/>
                <w:color w:val="000000"/>
                <w:sz w:val="22"/>
                <w:szCs w:val="22"/>
              </w:rPr>
            </w:pPr>
            <w:r w:rsidRPr="00746F71">
              <w:rPr>
                <w:rFonts w:asciiTheme="minorHAnsi" w:hAnsiTheme="minorHAnsi"/>
                <w:i/>
                <w:color w:val="000000"/>
                <w:sz w:val="22"/>
                <w:szCs w:val="22"/>
              </w:rPr>
              <w:t>Editie 2018 van h</w:t>
            </w:r>
            <w:r w:rsidRPr="00746F71" w:rsidR="00FE0E94">
              <w:rPr>
                <w:rFonts w:asciiTheme="minorHAnsi" w:hAnsiTheme="minorHAnsi"/>
                <w:i/>
                <w:color w:val="000000"/>
                <w:sz w:val="22"/>
                <w:szCs w:val="22"/>
              </w:rPr>
              <w:t xml:space="preserve">et </w:t>
            </w:r>
            <w:r w:rsidRPr="00746F71" w:rsidR="002967AC">
              <w:rPr>
                <w:rFonts w:asciiTheme="minorHAnsi" w:hAnsiTheme="minorHAnsi"/>
                <w:i/>
                <w:color w:val="000000"/>
                <w:sz w:val="22"/>
                <w:szCs w:val="22"/>
              </w:rPr>
              <w:t xml:space="preserve">EU Justice </w:t>
            </w:r>
            <w:r w:rsidRPr="00746F71" w:rsidR="00FE0E94">
              <w:rPr>
                <w:rFonts w:asciiTheme="minorHAnsi" w:hAnsiTheme="minorHAnsi"/>
                <w:i/>
                <w:color w:val="000000"/>
                <w:sz w:val="22"/>
                <w:szCs w:val="22"/>
              </w:rPr>
              <w:t>scoreboard</w:t>
            </w:r>
            <w:r w:rsidRPr="00746F71">
              <w:rPr>
                <w:rFonts w:asciiTheme="minorHAnsi" w:hAnsiTheme="minorHAnsi"/>
                <w:i/>
                <w:color w:val="000000"/>
                <w:sz w:val="22"/>
                <w:szCs w:val="22"/>
              </w:rPr>
              <w:t xml:space="preserve">. Het jaarlijks scoreboard </w:t>
            </w:r>
            <w:r w:rsidRPr="00746F71" w:rsidR="00FE0E94">
              <w:rPr>
                <w:rFonts w:asciiTheme="minorHAnsi" w:hAnsiTheme="minorHAnsi"/>
                <w:i/>
                <w:color w:val="000000"/>
                <w:sz w:val="22"/>
                <w:szCs w:val="22"/>
              </w:rPr>
              <w:t xml:space="preserve">vergelijkt de </w:t>
            </w:r>
            <w:r w:rsidRPr="00746F71" w:rsidR="002967AC">
              <w:rPr>
                <w:rFonts w:asciiTheme="minorHAnsi" w:hAnsiTheme="minorHAnsi"/>
                <w:i/>
                <w:color w:val="000000"/>
                <w:sz w:val="22"/>
                <w:szCs w:val="22"/>
              </w:rPr>
              <w:t>rechts</w:t>
            </w:r>
            <w:r w:rsidRPr="00746F71" w:rsidR="00FE0E94">
              <w:rPr>
                <w:rFonts w:asciiTheme="minorHAnsi" w:hAnsiTheme="minorHAnsi"/>
                <w:i/>
                <w:color w:val="000000"/>
                <w:sz w:val="22"/>
                <w:szCs w:val="22"/>
              </w:rPr>
              <w:t xml:space="preserve">systemen in de lidstaten hoofdzakelijk op basis van </w:t>
            </w:r>
            <w:r w:rsidRPr="00746F71" w:rsidR="00FE0E94">
              <w:rPr>
                <w:rFonts w:asciiTheme="minorHAnsi" w:hAnsiTheme="minorHAnsi"/>
                <w:i/>
                <w:color w:val="000000"/>
                <w:sz w:val="22"/>
                <w:szCs w:val="22"/>
                <w:u w:val="single"/>
              </w:rPr>
              <w:t>kwantitatieve</w:t>
            </w:r>
            <w:r w:rsidRPr="00746F71" w:rsidR="00FE0E94">
              <w:rPr>
                <w:rFonts w:asciiTheme="minorHAnsi" w:hAnsiTheme="minorHAnsi"/>
                <w:i/>
                <w:color w:val="000000"/>
                <w:sz w:val="22"/>
                <w:szCs w:val="22"/>
              </w:rPr>
              <w:t xml:space="preserve"> gegevens zoals toegankelijkheid (oa in termen van kosten</w:t>
            </w:r>
            <w:r w:rsidRPr="00746F71" w:rsidR="002967AC">
              <w:rPr>
                <w:rFonts w:asciiTheme="minorHAnsi" w:hAnsiTheme="minorHAnsi"/>
                <w:i/>
                <w:color w:val="000000"/>
                <w:sz w:val="22"/>
                <w:szCs w:val="22"/>
              </w:rPr>
              <w:t xml:space="preserve"> voeren</w:t>
            </w:r>
            <w:r w:rsidRPr="00746F71" w:rsidR="00FE0E94">
              <w:rPr>
                <w:rFonts w:asciiTheme="minorHAnsi" w:hAnsiTheme="minorHAnsi"/>
                <w:i/>
                <w:color w:val="000000"/>
                <w:sz w:val="22"/>
                <w:szCs w:val="22"/>
              </w:rPr>
              <w:t xml:space="preserve"> </w:t>
            </w:r>
            <w:r w:rsidRPr="00746F71">
              <w:rPr>
                <w:rFonts w:asciiTheme="minorHAnsi" w:hAnsiTheme="minorHAnsi"/>
                <w:i/>
                <w:color w:val="000000"/>
                <w:sz w:val="22"/>
                <w:szCs w:val="22"/>
              </w:rPr>
              <w:t>recht</w:t>
            </w:r>
            <w:r w:rsidR="00BB20D2">
              <w:rPr>
                <w:rFonts w:asciiTheme="minorHAnsi" w:hAnsiTheme="minorHAnsi"/>
                <w:i/>
                <w:color w:val="000000"/>
                <w:sz w:val="22"/>
                <w:szCs w:val="22"/>
              </w:rPr>
              <w:t>s</w:t>
            </w:r>
            <w:r w:rsidRPr="00746F71">
              <w:rPr>
                <w:rFonts w:asciiTheme="minorHAnsi" w:hAnsiTheme="minorHAnsi"/>
                <w:i/>
                <w:color w:val="000000"/>
                <w:sz w:val="22"/>
                <w:szCs w:val="22"/>
              </w:rPr>
              <w:t>zaak</w:t>
            </w:r>
            <w:r w:rsidRPr="00746F71" w:rsidR="00FE0E94">
              <w:rPr>
                <w:rFonts w:asciiTheme="minorHAnsi" w:hAnsiTheme="minorHAnsi"/>
                <w:i/>
                <w:color w:val="000000"/>
                <w:sz w:val="22"/>
                <w:szCs w:val="22"/>
              </w:rPr>
              <w:t>, toegang</w:t>
            </w:r>
          </w:p>
          <w:p w:rsidRPr="00746F71" w:rsidR="00FE0E94" w:rsidP="00BB20D2" w:rsidRDefault="00FE0E94">
            <w:pPr>
              <w:rPr>
                <w:rFonts w:asciiTheme="minorHAnsi" w:hAnsiTheme="minorHAnsi"/>
                <w:i/>
                <w:color w:val="000000"/>
                <w:sz w:val="22"/>
                <w:szCs w:val="22"/>
                <w:u w:val="single"/>
              </w:rPr>
            </w:pPr>
            <w:r w:rsidRPr="00746F71">
              <w:rPr>
                <w:rFonts w:asciiTheme="minorHAnsi" w:hAnsiTheme="minorHAnsi"/>
                <w:i/>
                <w:color w:val="000000"/>
                <w:sz w:val="22"/>
                <w:szCs w:val="22"/>
              </w:rPr>
              <w:t xml:space="preserve"> </w:t>
            </w:r>
            <w:r w:rsidR="00746F71">
              <w:rPr>
                <w:rFonts w:asciiTheme="minorHAnsi" w:hAnsiTheme="minorHAnsi"/>
                <w:i/>
                <w:color w:val="000000"/>
                <w:sz w:val="22"/>
                <w:szCs w:val="22"/>
              </w:rPr>
              <w:t>-</w:t>
            </w:r>
            <w:r w:rsidRPr="00746F71">
              <w:rPr>
                <w:rFonts w:asciiTheme="minorHAnsi" w:hAnsiTheme="minorHAnsi"/>
                <w:i/>
                <w:color w:val="000000"/>
                <w:sz w:val="22"/>
                <w:szCs w:val="22"/>
              </w:rPr>
              <w:t xml:space="preserve">ook online- </w:t>
            </w:r>
            <w:r w:rsidRPr="00746F71" w:rsidR="00A741CA">
              <w:rPr>
                <w:rFonts w:asciiTheme="minorHAnsi" w:hAnsiTheme="minorHAnsi"/>
                <w:i/>
                <w:color w:val="000000"/>
                <w:sz w:val="22"/>
                <w:szCs w:val="22"/>
              </w:rPr>
              <w:t xml:space="preserve">tot relevante </w:t>
            </w:r>
            <w:r w:rsidRPr="00746F71">
              <w:rPr>
                <w:rFonts w:asciiTheme="minorHAnsi" w:hAnsiTheme="minorHAnsi"/>
                <w:i/>
                <w:color w:val="000000"/>
                <w:sz w:val="22"/>
                <w:szCs w:val="22"/>
              </w:rPr>
              <w:t xml:space="preserve">informatie, alternatieve beslechtingsmethoden </w:t>
            </w:r>
            <w:r w:rsidRPr="00746F71" w:rsidR="002967AC">
              <w:rPr>
                <w:rFonts w:asciiTheme="minorHAnsi" w:hAnsiTheme="minorHAnsi"/>
                <w:i/>
                <w:color w:val="000000"/>
                <w:sz w:val="22"/>
                <w:szCs w:val="22"/>
              </w:rPr>
              <w:t>zo</w:t>
            </w:r>
            <w:r w:rsidRPr="00746F71">
              <w:rPr>
                <w:rFonts w:asciiTheme="minorHAnsi" w:hAnsiTheme="minorHAnsi"/>
                <w:i/>
                <w:color w:val="000000"/>
                <w:sz w:val="22"/>
                <w:szCs w:val="22"/>
              </w:rPr>
              <w:t>als mediatie), budget en middelen (oa aantal rechters in relatie tot inwonertal</w:t>
            </w:r>
            <w:r w:rsidR="00746F71">
              <w:rPr>
                <w:rFonts w:asciiTheme="minorHAnsi" w:hAnsiTheme="minorHAnsi"/>
                <w:i/>
                <w:color w:val="000000"/>
                <w:sz w:val="22"/>
                <w:szCs w:val="22"/>
              </w:rPr>
              <w:t xml:space="preserve"> </w:t>
            </w:r>
            <w:r w:rsidRPr="00746F71" w:rsidR="002967AC">
              <w:rPr>
                <w:rFonts w:asciiTheme="minorHAnsi" w:hAnsiTheme="minorHAnsi"/>
                <w:i/>
                <w:color w:val="000000"/>
                <w:sz w:val="22"/>
                <w:szCs w:val="22"/>
              </w:rPr>
              <w:t xml:space="preserve"> en</w:t>
            </w:r>
            <w:r w:rsidRPr="00746F71">
              <w:rPr>
                <w:rFonts w:asciiTheme="minorHAnsi" w:hAnsiTheme="minorHAnsi"/>
                <w:i/>
                <w:color w:val="000000"/>
                <w:sz w:val="22"/>
                <w:szCs w:val="22"/>
              </w:rPr>
              <w:t xml:space="preserve"> opleidingsmogelijkheden rechters)</w:t>
            </w:r>
            <w:r w:rsidR="00746F71">
              <w:rPr>
                <w:rFonts w:asciiTheme="minorHAnsi" w:hAnsiTheme="minorHAnsi"/>
                <w:i/>
                <w:color w:val="000000"/>
                <w:sz w:val="22"/>
                <w:szCs w:val="22"/>
              </w:rPr>
              <w:t xml:space="preserve"> en</w:t>
            </w:r>
            <w:r w:rsidRPr="00746F71">
              <w:rPr>
                <w:rFonts w:asciiTheme="minorHAnsi" w:hAnsiTheme="minorHAnsi"/>
                <w:i/>
                <w:color w:val="000000"/>
                <w:sz w:val="22"/>
                <w:szCs w:val="22"/>
              </w:rPr>
              <w:t xml:space="preserve"> </w:t>
            </w:r>
            <w:r w:rsidR="00746F71">
              <w:rPr>
                <w:rFonts w:asciiTheme="minorHAnsi" w:hAnsiTheme="minorHAnsi"/>
                <w:i/>
                <w:color w:val="000000"/>
                <w:sz w:val="22"/>
                <w:szCs w:val="22"/>
              </w:rPr>
              <w:t xml:space="preserve">basis </w:t>
            </w:r>
            <w:r w:rsidRPr="00746F71" w:rsidR="00A741CA">
              <w:rPr>
                <w:rFonts w:asciiTheme="minorHAnsi" w:hAnsiTheme="minorHAnsi"/>
                <w:i/>
                <w:color w:val="000000"/>
                <w:sz w:val="22"/>
                <w:szCs w:val="22"/>
              </w:rPr>
              <w:t>maatstaven</w:t>
            </w:r>
            <w:r w:rsidRPr="00746F71">
              <w:rPr>
                <w:rFonts w:asciiTheme="minorHAnsi" w:hAnsiTheme="minorHAnsi"/>
                <w:i/>
                <w:color w:val="000000"/>
                <w:sz w:val="22"/>
                <w:szCs w:val="22"/>
              </w:rPr>
              <w:t xml:space="preserve"> (</w:t>
            </w:r>
            <w:r w:rsidRPr="00746F71" w:rsidR="00A741CA">
              <w:rPr>
                <w:rFonts w:asciiTheme="minorHAnsi" w:hAnsiTheme="minorHAnsi"/>
                <w:i/>
                <w:color w:val="000000"/>
                <w:sz w:val="22"/>
                <w:szCs w:val="22"/>
              </w:rPr>
              <w:t xml:space="preserve">oa </w:t>
            </w:r>
            <w:r w:rsidRPr="00746F71">
              <w:rPr>
                <w:rFonts w:asciiTheme="minorHAnsi" w:hAnsiTheme="minorHAnsi"/>
                <w:i/>
                <w:color w:val="000000"/>
                <w:sz w:val="22"/>
                <w:szCs w:val="22"/>
              </w:rPr>
              <w:t>doorvoertijden, achterstanden, informeren partijen over voortgang zaak).</w:t>
            </w:r>
            <w:r w:rsidRPr="00746F71" w:rsidR="00743DDD">
              <w:rPr>
                <w:rFonts w:asciiTheme="minorHAnsi" w:hAnsiTheme="minorHAnsi"/>
                <w:i/>
                <w:color w:val="000000"/>
                <w:sz w:val="22"/>
                <w:szCs w:val="22"/>
              </w:rPr>
              <w:t xml:space="preserve"> Het </w:t>
            </w:r>
            <w:r w:rsidRPr="00746F71" w:rsidR="00A741CA">
              <w:rPr>
                <w:rFonts w:asciiTheme="minorHAnsi" w:hAnsiTheme="minorHAnsi"/>
                <w:i/>
                <w:color w:val="000000"/>
                <w:sz w:val="22"/>
                <w:szCs w:val="22"/>
              </w:rPr>
              <w:t>vergelijkingsdocument</w:t>
            </w:r>
            <w:r w:rsidRPr="00746F71" w:rsidR="00743DDD">
              <w:rPr>
                <w:rFonts w:asciiTheme="minorHAnsi" w:hAnsiTheme="minorHAnsi"/>
                <w:i/>
                <w:color w:val="000000"/>
                <w:sz w:val="22"/>
                <w:szCs w:val="22"/>
                <w:u w:val="single"/>
              </w:rPr>
              <w:t xml:space="preserve"> maakt melding</w:t>
            </w:r>
            <w:r w:rsidRPr="00746F71" w:rsidR="00743DDD">
              <w:rPr>
                <w:rFonts w:asciiTheme="minorHAnsi" w:hAnsiTheme="minorHAnsi"/>
                <w:i/>
                <w:color w:val="000000"/>
                <w:sz w:val="22"/>
                <w:szCs w:val="22"/>
              </w:rPr>
              <w:t xml:space="preserve"> van </w:t>
            </w:r>
            <w:r w:rsidRPr="00746F71" w:rsidR="00CC479E">
              <w:rPr>
                <w:rFonts w:asciiTheme="minorHAnsi" w:hAnsiTheme="minorHAnsi"/>
                <w:i/>
                <w:color w:val="000000"/>
                <w:sz w:val="22"/>
                <w:szCs w:val="22"/>
              </w:rPr>
              <w:t>de</w:t>
            </w:r>
            <w:r w:rsidRPr="00746F71" w:rsidR="00743DDD">
              <w:rPr>
                <w:rFonts w:asciiTheme="minorHAnsi" w:hAnsiTheme="minorHAnsi"/>
                <w:i/>
                <w:color w:val="000000"/>
                <w:sz w:val="22"/>
                <w:szCs w:val="22"/>
              </w:rPr>
              <w:t xml:space="preserve"> </w:t>
            </w:r>
            <w:r w:rsidRPr="00746F71" w:rsidR="002967AC">
              <w:rPr>
                <w:rFonts w:asciiTheme="minorHAnsi" w:hAnsiTheme="minorHAnsi"/>
                <w:i/>
                <w:color w:val="000000"/>
                <w:sz w:val="22"/>
                <w:szCs w:val="22"/>
              </w:rPr>
              <w:t>rechtsstatelijkheids</w:t>
            </w:r>
            <w:r w:rsidRPr="00746F71" w:rsidR="00A741CA">
              <w:rPr>
                <w:rFonts w:asciiTheme="minorHAnsi" w:hAnsiTheme="minorHAnsi"/>
                <w:i/>
                <w:color w:val="000000"/>
                <w:sz w:val="22"/>
                <w:szCs w:val="22"/>
              </w:rPr>
              <w:t>dialoog</w:t>
            </w:r>
            <w:r w:rsidRPr="00746F71" w:rsidR="002967AC">
              <w:rPr>
                <w:rFonts w:asciiTheme="minorHAnsi" w:hAnsiTheme="minorHAnsi"/>
                <w:i/>
                <w:color w:val="000000"/>
                <w:sz w:val="22"/>
                <w:szCs w:val="22"/>
              </w:rPr>
              <w:t xml:space="preserve"> d</w:t>
            </w:r>
            <w:r w:rsidRPr="00746F71" w:rsidR="00A741CA">
              <w:rPr>
                <w:rFonts w:asciiTheme="minorHAnsi" w:hAnsiTheme="minorHAnsi"/>
                <w:i/>
                <w:color w:val="000000"/>
                <w:sz w:val="22"/>
                <w:szCs w:val="22"/>
              </w:rPr>
              <w:t>ie</w:t>
            </w:r>
            <w:r w:rsidRPr="00746F71" w:rsidR="002967AC">
              <w:rPr>
                <w:rFonts w:asciiTheme="minorHAnsi" w:hAnsiTheme="minorHAnsi"/>
                <w:i/>
                <w:color w:val="000000"/>
                <w:sz w:val="22"/>
                <w:szCs w:val="22"/>
              </w:rPr>
              <w:t xml:space="preserve"> de Europese Commissie is aangegaan </w:t>
            </w:r>
            <w:r w:rsidRPr="00746F71" w:rsidR="00743DDD">
              <w:rPr>
                <w:rFonts w:asciiTheme="minorHAnsi" w:hAnsiTheme="minorHAnsi"/>
                <w:i/>
                <w:color w:val="000000"/>
                <w:sz w:val="22"/>
                <w:szCs w:val="22"/>
              </w:rPr>
              <w:t>met Polen (</w:t>
            </w:r>
            <w:r w:rsidRPr="00746F71" w:rsidR="00CC479E">
              <w:rPr>
                <w:rFonts w:asciiTheme="minorHAnsi" w:hAnsiTheme="minorHAnsi"/>
                <w:i/>
                <w:color w:val="000000"/>
                <w:sz w:val="22"/>
                <w:szCs w:val="22"/>
              </w:rPr>
              <w:t xml:space="preserve">“artikel 7  procedure”;  </w:t>
            </w:r>
            <w:r w:rsidRPr="00746F71" w:rsidR="00743DDD">
              <w:rPr>
                <w:rFonts w:asciiTheme="minorHAnsi" w:hAnsiTheme="minorHAnsi"/>
                <w:i/>
                <w:color w:val="000000"/>
                <w:sz w:val="22"/>
                <w:szCs w:val="22"/>
              </w:rPr>
              <w:t>p. 7 en 8</w:t>
            </w:r>
            <w:r w:rsidRPr="00746F71" w:rsidR="00A741CA">
              <w:rPr>
                <w:rFonts w:asciiTheme="minorHAnsi" w:hAnsiTheme="minorHAnsi"/>
                <w:i/>
                <w:color w:val="000000"/>
                <w:sz w:val="22"/>
                <w:szCs w:val="22"/>
              </w:rPr>
              <w:t xml:space="preserve"> document</w:t>
            </w:r>
            <w:r w:rsidRPr="00746F71" w:rsidR="00743DDD">
              <w:rPr>
                <w:rFonts w:asciiTheme="minorHAnsi" w:hAnsiTheme="minorHAnsi"/>
                <w:i/>
                <w:color w:val="000000"/>
                <w:sz w:val="22"/>
                <w:szCs w:val="22"/>
              </w:rPr>
              <w:t>)</w:t>
            </w:r>
            <w:r w:rsidRPr="00746F71" w:rsidR="00A741CA">
              <w:rPr>
                <w:rFonts w:asciiTheme="minorHAnsi" w:hAnsiTheme="minorHAnsi"/>
                <w:i/>
                <w:color w:val="000000"/>
                <w:sz w:val="22"/>
                <w:szCs w:val="22"/>
              </w:rPr>
              <w:t xml:space="preserve"> zonder daar verder inhoudelijk op in te gaan</w:t>
            </w:r>
            <w:r w:rsidRPr="00746F71" w:rsidR="00743DDD">
              <w:rPr>
                <w:rFonts w:asciiTheme="minorHAnsi" w:hAnsiTheme="minorHAnsi"/>
                <w:i/>
                <w:color w:val="000000"/>
                <w:sz w:val="22"/>
                <w:szCs w:val="22"/>
              </w:rPr>
              <w:t xml:space="preserve">. </w:t>
            </w:r>
          </w:p>
        </w:tc>
      </w:tr>
    </w:tbl>
    <w:p w:rsidR="0031695B" w:rsidP="008775C9" w:rsidRDefault="0031695B">
      <w:pPr>
        <w:rPr>
          <w:rFonts w:ascii="Verdana" w:hAnsi="Verdana"/>
          <w:b/>
          <w:sz w:val="20"/>
          <w:szCs w:val="20"/>
        </w:rPr>
      </w:pPr>
    </w:p>
    <w:p w:rsidRPr="00A923E5" w:rsidR="008775C9" w:rsidP="008775C9" w:rsidRDefault="008775C9">
      <w:pPr>
        <w:pStyle w:val="Voetnoottekst"/>
        <w:rPr>
          <w:rFonts w:ascii="Verdana" w:hAnsi="Verdana"/>
          <w:b/>
        </w:rPr>
      </w:pPr>
      <w:r w:rsidRPr="00A923E5">
        <w:rPr>
          <w:rFonts w:ascii="Verdana" w:hAnsi="Verdana"/>
          <w:b/>
        </w:rPr>
        <w:t>Bijlage: behandelmogelijkheden EU-voorstellen</w:t>
      </w:r>
    </w:p>
    <w:p w:rsidRPr="00A923E5" w:rsidR="008775C9" w:rsidP="008775C9" w:rsidRDefault="008775C9">
      <w:pPr>
        <w:pStyle w:val="Voetnoottekst"/>
        <w:rPr>
          <w:rFonts w:ascii="Verdana" w:hAnsi="Verdana"/>
          <w:sz w:val="18"/>
          <w:szCs w:val="18"/>
        </w:rPr>
      </w:pPr>
    </w:p>
    <w:p w:rsidRPr="00A923E5" w:rsidR="008775C9" w:rsidP="008775C9" w:rsidRDefault="008775C9">
      <w:pPr>
        <w:rPr>
          <w:rFonts w:ascii="Verdana" w:hAnsi="Verdana"/>
          <w:sz w:val="18"/>
          <w:szCs w:val="18"/>
        </w:rPr>
      </w:pPr>
      <w:r w:rsidRPr="00A923E5">
        <w:rPr>
          <w:rFonts w:ascii="Verdana" w:hAnsi="Verdana"/>
          <w:sz w:val="18"/>
          <w:szCs w:val="18"/>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8775C9" w:rsidP="008775C9" w:rsidRDefault="008775C9">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8775C9" w:rsidP="008775C9" w:rsidRDefault="008775C9">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8775C9" w:rsidTr="007A2A57">
        <w:tc>
          <w:tcPr>
            <w:tcW w:w="2093"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p>
          <w:p w:rsidRPr="00A923E5" w:rsidR="008775C9" w:rsidP="007A2A57" w:rsidRDefault="008775C9">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subsidiariteitstoets overwegen: let op termijn (zie hieronder).</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behandelvoorbehoud overwegen: let op termijn (zie hieronder).</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ad-hoc rapporteur(s) binnen de commissie(s) benoemen.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NB: Pas na afronding van het onderhandelingstraject: nationale wetgevingstraject monitoren (i.h.k.v. omzetting naar nationale wetgeving).</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8775C9" w:rsidP="007A2A57" w:rsidRDefault="008775C9">
            <w:pPr>
              <w:pStyle w:val="Voetnoottekst"/>
              <w:numPr>
                <w:ilvl w:val="0"/>
                <w:numId w:val="2"/>
              </w:numPr>
              <w:ind w:left="317" w:hanging="283"/>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w:t>
            </w:r>
            <w:r w:rsidRPr="00A923E5">
              <w:rPr>
                <w:rFonts w:ascii="Verdana" w:hAnsi="Verdana"/>
                <w:sz w:val="18"/>
                <w:szCs w:val="18"/>
              </w:rPr>
              <w:lastRenderedPageBreak/>
              <w:t xml:space="preserve">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8775C9" w:rsidP="007A2A57" w:rsidRDefault="008775C9">
            <w:pPr>
              <w:pStyle w:val="Voetnoottekst"/>
              <w:numPr>
                <w:ilvl w:val="0"/>
                <w:numId w:val="2"/>
              </w:numPr>
              <w:ind w:left="317" w:hanging="283"/>
              <w:rPr>
                <w:rFonts w:ascii="Verdana" w:hAnsi="Verdana"/>
                <w:sz w:val="18"/>
                <w:szCs w:val="18"/>
              </w:rPr>
            </w:pP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8775C9" w:rsidP="007A2A57" w:rsidRDefault="008775C9">
            <w:pPr>
              <w:pStyle w:val="Voetnoottekst"/>
              <w:ind w:left="360"/>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Uitvoerings-handeling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8775C9" w:rsidP="007A2A57" w:rsidRDefault="008775C9">
            <w:pPr>
              <w:numPr>
                <w:ilvl w:val="0"/>
                <w:numId w:val="1"/>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9">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8775C9" w:rsidP="007A2A57" w:rsidRDefault="008775C9">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8775C9" w:rsidP="007A2A57" w:rsidRDefault="008775C9">
            <w:pPr>
              <w:pStyle w:val="Voetnoottekst"/>
              <w:numPr>
                <w:ilvl w:val="0"/>
                <w:numId w:val="1"/>
              </w:numPr>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Er bestaan nog andere typen niet-wetgevende rechtshandelingen waarvan op voorhand niet te zeggen zijn of zij bindend zijn of niet. Bijvoorbeeld meerjarige kaderprogramma’s of actieprogramma’s. Deze programma’s worden vastgesteld volgens dezelfde wetgevingsprocedures </w:t>
            </w:r>
            <w:r w:rsidRPr="00A923E5">
              <w:rPr>
                <w:rFonts w:ascii="Verdana" w:hAnsi="Verdana"/>
                <w:sz w:val="18"/>
                <w:szCs w:val="18"/>
              </w:rPr>
              <w:lastRenderedPageBreak/>
              <w:t>als richtlijnen en verordeningen. Het is zaak goed in de teksten te bezien wat de voorgestelde rechtskracht is.</w:t>
            </w:r>
          </w:p>
          <w:p w:rsidRPr="00A923E5" w:rsidR="008775C9" w:rsidP="007A2A57" w:rsidRDefault="008775C9">
            <w:pPr>
              <w:pStyle w:val="Voetnoottekst"/>
              <w:rPr>
                <w:rFonts w:ascii="Verdana" w:hAnsi="Verdana"/>
                <w:sz w:val="18"/>
                <w:szCs w:val="18"/>
              </w:rPr>
            </w:pP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kabinetsappreciatie (‘BNC-fiche’) vragen, bespreken.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ambtenaren of Commissaris van Europese Commissie (de ‘auteurs’) uitnodigen voor </w:t>
            </w:r>
            <w:r w:rsidRPr="00A923E5">
              <w:rPr>
                <w:rFonts w:ascii="Verdana" w:hAnsi="Verdana"/>
                <w:sz w:val="18"/>
                <w:szCs w:val="18"/>
              </w:rPr>
              <w:lastRenderedPageBreak/>
              <w:t>briefing/gesprek, evt. via videoconferentie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uw commissie kan op dit onderwerp een ad-hoc rapporteur benoemen</w:t>
            </w:r>
          </w:p>
          <w:p w:rsidRPr="00A923E5" w:rsidR="008775C9" w:rsidP="007A2A57" w:rsidRDefault="008775C9">
            <w:pPr>
              <w:pStyle w:val="Voetnoottekst"/>
              <w:ind w:left="360"/>
              <w:rPr>
                <w:rFonts w:ascii="Verdana" w:hAnsi="Verdana"/>
                <w:sz w:val="18"/>
                <w:szCs w:val="18"/>
              </w:rPr>
            </w:pPr>
            <w:r w:rsidRPr="00A923E5">
              <w:rPr>
                <w:rFonts w:ascii="Verdana" w:hAnsi="Verdana"/>
                <w:sz w:val="18"/>
                <w:szCs w:val="18"/>
              </w:rPr>
              <w:t>nationale wetgevingstraject (i.h.k.v. omzetting van richtlijn naar nationale wetgeving).</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lastRenderedPageBreak/>
              <w:t>Niet-bindende handelingen (soft-law)</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Advies, aanbeveling, mededeling</w:t>
            </w: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tc>
        <w:tc>
          <w:tcPr>
            <w:tcW w:w="6946" w:type="dxa"/>
          </w:tcPr>
          <w:p w:rsidRPr="00A923E5" w:rsidR="008775C9" w:rsidP="007A2A57" w:rsidRDefault="008775C9">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Openbare </w:t>
            </w:r>
            <w:r w:rsidRPr="00A923E5">
              <w:rPr>
                <w:rFonts w:ascii="Verdana" w:hAnsi="Verdana"/>
                <w:sz w:val="18"/>
                <w:szCs w:val="18"/>
              </w:rPr>
              <w:lastRenderedPageBreak/>
              <w:t>raadpleging (consultatie)</w:t>
            </w:r>
          </w:p>
        </w:tc>
        <w:tc>
          <w:tcPr>
            <w:tcW w:w="6946" w:type="dxa"/>
          </w:tcPr>
          <w:p w:rsidRPr="00A923E5" w:rsidR="008775C9" w:rsidP="007A2A57" w:rsidRDefault="008775C9">
            <w:pPr>
              <w:pStyle w:val="Voetnoottekst"/>
              <w:spacing w:before="100" w:beforeAutospacing="1" w:after="100" w:afterAutospacing="1"/>
              <w:rPr>
                <w:rFonts w:ascii="Verdana" w:hAnsi="Verdana"/>
                <w:sz w:val="18"/>
                <w:szCs w:val="18"/>
              </w:rPr>
            </w:pPr>
            <w:r w:rsidRPr="00A923E5">
              <w:rPr>
                <w:rFonts w:ascii="Verdana" w:hAnsi="Verdana"/>
                <w:sz w:val="18"/>
                <w:szCs w:val="18"/>
              </w:rPr>
              <w:lastRenderedPageBreak/>
              <w:t xml:space="preserve">Als de Europese Commissie nieuw beleid ontwikkelt of bestaande </w:t>
            </w:r>
            <w:r w:rsidRPr="00A923E5">
              <w:rPr>
                <w:rFonts w:ascii="Verdana" w:hAnsi="Verdana"/>
                <w:sz w:val="18"/>
                <w:szCs w:val="18"/>
              </w:rPr>
              <w:lastRenderedPageBreak/>
              <w:t xml:space="preserve">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0">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lastRenderedPageBreak/>
              <w:t xml:space="preserve">als burger, lid, fractie of in commissieverband </w:t>
            </w:r>
            <w:r w:rsidRPr="00A923E5">
              <w:rPr>
                <w:rFonts w:ascii="Verdana" w:hAnsi="Verdana"/>
                <w:sz w:val="18"/>
                <w:szCs w:val="18"/>
              </w:rPr>
              <w:lastRenderedPageBreak/>
              <w:t>(via schriftelijke inbreng in de vorm van een politieke dialoog). meedoen aan de openbare raadpleging.</w:t>
            </w:r>
          </w:p>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lastRenderedPageBreak/>
              <w:t>Uitgelicht: twee specifieke parlementaire instrumenten bij nieuw gepubliceerde EU-voorstellen</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Subsidiariteitstoets </w:t>
            </w:r>
          </w:p>
          <w:p w:rsidRPr="00A923E5" w:rsidR="008775C9" w:rsidP="007A2A57" w:rsidRDefault="008775C9">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8775C9" w:rsidP="007A2A57" w:rsidRDefault="008775C9">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Elk parlement krijgt 2 stemmen, maar bij een bicameraal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8775C9" w:rsidP="007A2A57" w:rsidRDefault="008775C9">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w:t>
            </w:r>
            <w:r w:rsidRPr="00A923E5">
              <w:rPr>
                <w:rFonts w:ascii="Verdana" w:hAnsi="Verdana"/>
                <w:sz w:val="18"/>
                <w:szCs w:val="18"/>
              </w:rPr>
              <w:lastRenderedPageBreak/>
              <w:t xml:space="preserve">opgeheven.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bij wetgevende EU-voorstellen kan een commissie besluiten tot het uitvoeren van een zgn. ‘behandelvoorbehoud’. Over deze brief moet plenair gestemd worden (let op de termijnen).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kabinetsappreciatie (‘BNC-fiche’) komt voor aangekondigde behandelvoorbehouden binnen drie weken t.b.v. een snelle behandeling.</w:t>
            </w:r>
          </w:p>
          <w:p w:rsidRPr="00A923E5" w:rsidR="008775C9" w:rsidP="007A2A57" w:rsidRDefault="008775C9">
            <w:pPr>
              <w:pStyle w:val="Voetnoottekst"/>
              <w:rPr>
                <w:rFonts w:ascii="Verdana" w:hAnsi="Verdana"/>
                <w:sz w:val="18"/>
                <w:szCs w:val="18"/>
              </w:rPr>
            </w:pPr>
          </w:p>
        </w:tc>
      </w:tr>
    </w:tbl>
    <w:p w:rsidRPr="00A923E5" w:rsidR="008775C9" w:rsidP="008775C9" w:rsidRDefault="008775C9">
      <w:pPr>
        <w:rPr>
          <w:rFonts w:ascii="Verdana" w:hAnsi="Verdana"/>
          <w:sz w:val="18"/>
          <w:szCs w:val="18"/>
        </w:rPr>
      </w:pPr>
    </w:p>
    <w:p w:rsidRPr="00A923E5" w:rsidR="008775C9" w:rsidP="008775C9" w:rsidRDefault="008775C9">
      <w:pPr>
        <w:rPr>
          <w:rFonts w:ascii="Verdana" w:hAnsi="Verdana"/>
        </w:rPr>
      </w:pPr>
    </w:p>
    <w:p w:rsidRPr="00A923E5" w:rsidR="008775C9" w:rsidP="008775C9" w:rsidRDefault="008775C9">
      <w:pPr>
        <w:rPr>
          <w:rFonts w:ascii="Verdana" w:hAnsi="Verdana"/>
        </w:rPr>
      </w:pPr>
    </w:p>
    <w:p w:rsidRPr="00A923E5" w:rsidR="008775C9" w:rsidP="008775C9" w:rsidRDefault="008775C9">
      <w:pPr>
        <w:pStyle w:val="Voetnoottekst"/>
        <w:rPr>
          <w:rFonts w:ascii="Verdana" w:hAnsi="Verdana"/>
        </w:rPr>
      </w:pPr>
    </w:p>
    <w:p w:rsidR="008775C9" w:rsidP="008775C9" w:rsidRDefault="008775C9"/>
    <w:p w:rsidR="008775C9" w:rsidP="008775C9" w:rsidRDefault="008775C9"/>
    <w:p w:rsidR="008775C9" w:rsidP="008775C9" w:rsidRDefault="008775C9"/>
    <w:p w:rsidR="0046131B" w:rsidRDefault="0046131B"/>
    <w:sectPr w:rsidR="0046131B" w:rsidSect="006A47E8">
      <w:footerReference w:type="default" r:id="rId21"/>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F03" w:rsidRDefault="00D33F03" w:rsidP="008775C9">
      <w:r>
        <w:separator/>
      </w:r>
    </w:p>
  </w:endnote>
  <w:endnote w:type="continuationSeparator" w:id="0">
    <w:p w:rsidR="00D33F03" w:rsidRDefault="00D33F03"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336B7C">
          <w:rPr>
            <w:rFonts w:asciiTheme="minorHAnsi" w:hAnsiTheme="minorHAnsi"/>
            <w:noProof/>
            <w:sz w:val="22"/>
            <w:szCs w:val="22"/>
          </w:rPr>
          <w:t>6</w:t>
        </w:r>
        <w:r w:rsidRPr="00BF35EE">
          <w:rPr>
            <w:rFonts w:asciiTheme="minorHAnsi" w:hAnsiTheme="minorHAnsi"/>
            <w:sz w:val="22"/>
            <w:szCs w:val="22"/>
          </w:rPr>
          <w:fldChar w:fldCharType="end"/>
        </w:r>
      </w:p>
    </w:sdtContent>
  </w:sdt>
  <w:p w:rsidR="005846F9" w:rsidRDefault="00336B7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F03" w:rsidRDefault="00D33F03" w:rsidP="008775C9">
      <w:r>
        <w:separator/>
      </w:r>
    </w:p>
  </w:footnote>
  <w:footnote w:type="continuationSeparator" w:id="0">
    <w:p w:rsidR="00D33F03" w:rsidRDefault="00D33F03"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C9"/>
    <w:rsid w:val="000152BA"/>
    <w:rsid w:val="000703BE"/>
    <w:rsid w:val="00077A11"/>
    <w:rsid w:val="00080700"/>
    <w:rsid w:val="001635FC"/>
    <w:rsid w:val="00164AFF"/>
    <w:rsid w:val="00185A66"/>
    <w:rsid w:val="001F199D"/>
    <w:rsid w:val="002567C8"/>
    <w:rsid w:val="00273A0F"/>
    <w:rsid w:val="002967AC"/>
    <w:rsid w:val="002F12DB"/>
    <w:rsid w:val="002F6178"/>
    <w:rsid w:val="0031695B"/>
    <w:rsid w:val="00336B7C"/>
    <w:rsid w:val="00393694"/>
    <w:rsid w:val="003C3B43"/>
    <w:rsid w:val="00406893"/>
    <w:rsid w:val="00433D6E"/>
    <w:rsid w:val="0046131B"/>
    <w:rsid w:val="00536C52"/>
    <w:rsid w:val="005C2E82"/>
    <w:rsid w:val="006C705A"/>
    <w:rsid w:val="00743DDD"/>
    <w:rsid w:val="00744D60"/>
    <w:rsid w:val="00746F71"/>
    <w:rsid w:val="00761446"/>
    <w:rsid w:val="007904B9"/>
    <w:rsid w:val="007E7E44"/>
    <w:rsid w:val="008775C9"/>
    <w:rsid w:val="00882D47"/>
    <w:rsid w:val="008C6DDB"/>
    <w:rsid w:val="00956B10"/>
    <w:rsid w:val="009D163E"/>
    <w:rsid w:val="00A24C1E"/>
    <w:rsid w:val="00A520DA"/>
    <w:rsid w:val="00A741CA"/>
    <w:rsid w:val="00AC7F2B"/>
    <w:rsid w:val="00BB20D2"/>
    <w:rsid w:val="00BC752C"/>
    <w:rsid w:val="00BE4600"/>
    <w:rsid w:val="00C15B68"/>
    <w:rsid w:val="00C45BE6"/>
    <w:rsid w:val="00C527BD"/>
    <w:rsid w:val="00C9165B"/>
    <w:rsid w:val="00CC479E"/>
    <w:rsid w:val="00D25AAF"/>
    <w:rsid w:val="00D33F03"/>
    <w:rsid w:val="00D84194"/>
    <w:rsid w:val="00D92B5B"/>
    <w:rsid w:val="00DA4FC6"/>
    <w:rsid w:val="00DB138D"/>
    <w:rsid w:val="00E149AE"/>
    <w:rsid w:val="00E3560E"/>
    <w:rsid w:val="00F26C28"/>
    <w:rsid w:val="00F40BFC"/>
    <w:rsid w:val="00FE0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239.do" TargetMode="External" Id="rId8" /><Relationship Type="http://schemas.openxmlformats.org/officeDocument/2006/relationships/hyperlink" Target="http://www.ipex.eu/IPEXL-WEB/dossier/document/COM20180301.do" TargetMode="External" Id="rId13" /><Relationship Type="http://schemas.openxmlformats.org/officeDocument/2006/relationships/hyperlink" Target="http://www.ipex.eu/IPEXL-WEB/dossier/document/COM20180364.do" TargetMode="External" Id="rId18" /><Relationship Type="http://schemas.microsoft.com/office/2007/relationships/stylesWithEffects" Target="stylesWithEffect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www.ipex.eu/IPEXL-WEB/dossier/document/COM20180303.do" TargetMode="External" Id="rId12" /><Relationship Type="http://schemas.openxmlformats.org/officeDocument/2006/relationships/hyperlink" Target="http://www.ipex.eu/IPEXL-WEB/dossier/document/COM20180318.do" TargetMode="External" Id="rId17" /><Relationship Type="http://schemas.openxmlformats.org/officeDocument/2006/relationships/styles" Target="styles.xml" Id="rId2" /><Relationship Type="http://schemas.openxmlformats.org/officeDocument/2006/relationships/hyperlink" Target="http://www.ipex.eu/IPEXL-WEB/dossier/document/COM20180338.do" TargetMode="External" Id="rId16" /><Relationship Type="http://schemas.openxmlformats.org/officeDocument/2006/relationships/hyperlink" Target="http://ec.europa.eu/yourvoice/consultations/index_nl.htm" TargetMode="Externa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80302.do" TargetMode="External" Id="rId11" /><Relationship Type="http://schemas.openxmlformats.org/officeDocument/2006/relationships/webSettings" Target="webSettings.xml" Id="rId5" /><Relationship Type="http://schemas.openxmlformats.org/officeDocument/2006/relationships/hyperlink" Target="http://www.ipex.eu/IPEXL-WEB/dossier/document/COM20180280.do" TargetMode="External" Id="rId15" /><Relationship Type="http://schemas.openxmlformats.org/officeDocument/2006/relationships/theme" Target="theme/theme1.xml" Id="rId23" /><Relationship Type="http://schemas.openxmlformats.org/officeDocument/2006/relationships/hyperlink" Target="http://www.ipex.eu/IPEXL-WEB/dossier/document/COM20180307.do" TargetMode="External" Id="rId10"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9" /><Relationship Type="http://schemas.openxmlformats.org/officeDocument/2006/relationships/settings" Target="settings.xml" Id="rId4" /><Relationship Type="http://schemas.openxmlformats.org/officeDocument/2006/relationships/hyperlink" Target="http://www.ipex.eu/IPEXL-WEB/dossier/document/COM20180241.do" TargetMode="External" Id="rId9" /><Relationship Type="http://schemas.openxmlformats.org/officeDocument/2006/relationships/hyperlink" Target="http://www.ipex.eu/IPEXL-WEB/dossier/document/COM20180310.do"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3380</ap:Words>
  <ap:Characters>22157</ap:Characters>
  <ap:DocSecurity>0</ap:DocSecurity>
  <ap:Lines>184</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2018-04-19T13:34:00.0000000Z</lastPrinted>
  <dcterms:created xsi:type="dcterms:W3CDTF">2018-06-01T08:10:00.0000000Z</dcterms:created>
  <dcterms:modified xsi:type="dcterms:W3CDTF">2018-06-01T08:10:00.0000000Z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0x0101004E341D1BDDC8C548907317328958FB30</vt:lpwstr>
  </property>
</Properties>
</file>