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25D" w:rsidP="002C551C" w:rsidRDefault="0086625D" w14:paraId="17E4312A" w14:textId="77777777">
      <w:pPr>
        <w:rPr>
          <w:b/>
          <w:sz w:val="24"/>
        </w:rPr>
      </w:pPr>
      <w:r>
        <w:rPr>
          <w:b/>
          <w:sz w:val="24"/>
        </w:rPr>
        <w:t xml:space="preserve">Position Paper </w:t>
      </w:r>
      <w:r w:rsidR="00832BD0">
        <w:rPr>
          <w:b/>
          <w:sz w:val="24"/>
        </w:rPr>
        <w:t>HollandBIO</w:t>
      </w:r>
    </w:p>
    <w:p w:rsidRPr="0086625D" w:rsidR="0086625D" w:rsidP="002C551C" w:rsidRDefault="0086625D" w14:paraId="283EE01E" w14:textId="77777777">
      <w:r w:rsidRPr="0086625D">
        <w:t>Rondetafelgesprek Invest-NL</w:t>
      </w:r>
      <w:r w:rsidR="00FE3077">
        <w:t>, Tweede Kamercommissie EZK</w:t>
      </w:r>
    </w:p>
    <w:p w:rsidRPr="0086625D" w:rsidR="0086625D" w:rsidP="002C551C" w:rsidRDefault="0086625D" w14:paraId="0F2899CC" w14:textId="77777777">
      <w:r w:rsidRPr="0086625D">
        <w:t>31 mei 2018</w:t>
      </w:r>
    </w:p>
    <w:p w:rsidR="002C551C" w:rsidP="002C551C" w:rsidRDefault="002C551C" w14:paraId="23A0D1BF" w14:textId="77777777"/>
    <w:p w:rsidRPr="00CC5771" w:rsidR="002C551C" w:rsidP="002C551C" w:rsidRDefault="00D32B9F" w14:paraId="6B9B4D6C" w14:textId="65DD0D7B">
      <w:pPr>
        <w:rPr>
          <w:b/>
        </w:rPr>
      </w:pPr>
      <w:r w:rsidRPr="00D32B9F">
        <w:rPr>
          <w:b/>
        </w:rPr>
        <w:t>HollandBIO</w:t>
      </w:r>
      <w:r>
        <w:rPr>
          <w:b/>
        </w:rPr>
        <w:t xml:space="preserve">, de </w:t>
      </w:r>
      <w:r w:rsidRPr="00CC5771">
        <w:rPr>
          <w:b/>
        </w:rPr>
        <w:t xml:space="preserve">belangenvereniging voor de Nederlandse biotech </w:t>
      </w:r>
      <w:r w:rsidR="0052344C">
        <w:rPr>
          <w:b/>
        </w:rPr>
        <w:t>bedrijven</w:t>
      </w:r>
      <w:r>
        <w:rPr>
          <w:b/>
        </w:rPr>
        <w:t>,</w:t>
      </w:r>
      <w:r w:rsidRPr="00D32B9F">
        <w:rPr>
          <w:b/>
        </w:rPr>
        <w:t xml:space="preserve"> heeft een duidelijke stip aan de horizon: een duurzame en gezonde samenleving. Een samenleving waarin biotech innovaties snel</w:t>
      </w:r>
      <w:r w:rsidR="00CF197A">
        <w:rPr>
          <w:b/>
        </w:rPr>
        <w:t xml:space="preserve"> en breed</w:t>
      </w:r>
      <w:r w:rsidRPr="00D32B9F">
        <w:rPr>
          <w:b/>
        </w:rPr>
        <w:t xml:space="preserve"> worden ingezet. Levensreddende geneesmiddelen </w:t>
      </w:r>
      <w:r w:rsidR="00CF197A">
        <w:rPr>
          <w:b/>
        </w:rPr>
        <w:t xml:space="preserve">en vaccins </w:t>
      </w:r>
      <w:r w:rsidRPr="00D32B9F">
        <w:rPr>
          <w:b/>
        </w:rPr>
        <w:t xml:space="preserve">voor patiënten, gezonde en smakelijke gewassen met een lage ecologische footprint en </w:t>
      </w:r>
      <w:r>
        <w:rPr>
          <w:b/>
        </w:rPr>
        <w:t>toepassingen</w:t>
      </w:r>
      <w:r w:rsidRPr="00D32B9F">
        <w:rPr>
          <w:b/>
        </w:rPr>
        <w:t xml:space="preserve"> die de overstap naar een biobased economy </w:t>
      </w:r>
      <w:r w:rsidR="00CF197A">
        <w:rPr>
          <w:b/>
        </w:rPr>
        <w:t>mogelijk maken</w:t>
      </w:r>
      <w:r>
        <w:rPr>
          <w:b/>
        </w:rPr>
        <w:t xml:space="preserve">. </w:t>
      </w:r>
      <w:r w:rsidR="00CF197A">
        <w:rPr>
          <w:b/>
        </w:rPr>
        <w:t xml:space="preserve">Om daar te komen, zet </w:t>
      </w:r>
      <w:r w:rsidRPr="00CC5771" w:rsidR="002C551C">
        <w:rPr>
          <w:b/>
        </w:rPr>
        <w:t xml:space="preserve">HollandBIO zich </w:t>
      </w:r>
      <w:r w:rsidR="00832BD0">
        <w:rPr>
          <w:b/>
        </w:rPr>
        <w:t>met volle overtuiging</w:t>
      </w:r>
      <w:r w:rsidRPr="00CC5771" w:rsidR="002C551C">
        <w:rPr>
          <w:b/>
        </w:rPr>
        <w:t xml:space="preserve"> in voor</w:t>
      </w:r>
      <w:r w:rsidR="002652ED">
        <w:rPr>
          <w:b/>
        </w:rPr>
        <w:t xml:space="preserve"> </w:t>
      </w:r>
      <w:r w:rsidRPr="00CC5771" w:rsidR="002C551C">
        <w:rPr>
          <w:b/>
        </w:rPr>
        <w:t>een ijzersterk innovatieklimaat</w:t>
      </w:r>
      <w:r w:rsidR="00873199">
        <w:rPr>
          <w:b/>
        </w:rPr>
        <w:t xml:space="preserve"> </w:t>
      </w:r>
      <w:r w:rsidR="00DD032F">
        <w:rPr>
          <w:b/>
        </w:rPr>
        <w:t xml:space="preserve">met </w:t>
      </w:r>
      <w:r w:rsidR="00AF0D98">
        <w:rPr>
          <w:b/>
        </w:rPr>
        <w:t>een uitgekiende financieringsmix.</w:t>
      </w:r>
      <w:r w:rsidRPr="00CC5771" w:rsidR="002C551C">
        <w:rPr>
          <w:b/>
        </w:rPr>
        <w:t xml:space="preserve"> </w:t>
      </w:r>
      <w:r w:rsidR="00C67B50">
        <w:rPr>
          <w:b/>
        </w:rPr>
        <w:t>Alleen zo kunnen bedrijven werke</w:t>
      </w:r>
      <w:bookmarkStart w:name="_GoBack" w:id="0"/>
      <w:bookmarkEnd w:id="0"/>
      <w:r w:rsidR="00C67B50">
        <w:rPr>
          <w:b/>
        </w:rPr>
        <w:t>n aan toepassingen waar Nederland om zit te springen</w:t>
      </w:r>
      <w:r w:rsidR="00874264">
        <w:rPr>
          <w:b/>
        </w:rPr>
        <w:t>.</w:t>
      </w:r>
      <w:r w:rsidR="00873199">
        <w:rPr>
          <w:b/>
        </w:rPr>
        <w:t xml:space="preserve"> </w:t>
      </w:r>
      <w:r w:rsidR="00C67B50">
        <w:rPr>
          <w:b/>
        </w:rPr>
        <w:t xml:space="preserve">De ambities van </w:t>
      </w:r>
      <w:r w:rsidR="002652ED">
        <w:rPr>
          <w:b/>
        </w:rPr>
        <w:t>Invest-NL sluit</w:t>
      </w:r>
      <w:r w:rsidR="00FE71FE">
        <w:rPr>
          <w:b/>
        </w:rPr>
        <w:t>en</w:t>
      </w:r>
      <w:r w:rsidR="002652ED">
        <w:rPr>
          <w:b/>
        </w:rPr>
        <w:t xml:space="preserve"> hier naadloos op aan</w:t>
      </w:r>
      <w:r w:rsidR="00AF0D98">
        <w:rPr>
          <w:b/>
        </w:rPr>
        <w:t xml:space="preserve"> en </w:t>
      </w:r>
      <w:r w:rsidR="00907F54">
        <w:rPr>
          <w:b/>
        </w:rPr>
        <w:t xml:space="preserve">de oprichting van deze investeringsinstelling </w:t>
      </w:r>
      <w:r w:rsidR="00AF0D98">
        <w:rPr>
          <w:b/>
        </w:rPr>
        <w:t>biedt daarmee grote kansen.</w:t>
      </w:r>
    </w:p>
    <w:p w:rsidR="00062695" w:rsidP="002C551C" w:rsidRDefault="00062695" w14:paraId="3FF61B8D" w14:textId="77777777"/>
    <w:p w:rsidR="00B75E7D" w:rsidP="002C551C" w:rsidRDefault="00C67B50" w14:paraId="5F8BB8AD" w14:textId="6C89F998">
      <w:r w:rsidRPr="000F645C">
        <w:t>Investeren in</w:t>
      </w:r>
      <w:r w:rsidRPr="000F645C" w:rsidR="00B75E7D">
        <w:t xml:space="preserve"> </w:t>
      </w:r>
      <w:r w:rsidR="00907F54">
        <w:t xml:space="preserve">de </w:t>
      </w:r>
      <w:r w:rsidRPr="000F645C" w:rsidR="00B75E7D">
        <w:t xml:space="preserve">life sciences sector loont. </w:t>
      </w:r>
      <w:r w:rsidR="00B75E7D">
        <w:t>In Nederland zetten we</w:t>
      </w:r>
      <w:r w:rsidRPr="00B75E7D" w:rsidR="00B75E7D">
        <w:t xml:space="preserve"> wetenschappelijke excellentie, technologie en </w:t>
      </w:r>
      <w:r w:rsidR="00AF0D98">
        <w:t>ondernemerschap</w:t>
      </w:r>
      <w:r w:rsidR="00BB29FF">
        <w:t xml:space="preserve"> succesvol</w:t>
      </w:r>
      <w:r w:rsidRPr="00B75E7D" w:rsidR="00B75E7D">
        <w:t xml:space="preserve"> om in maatschappelijke en economische waarde. De Nederlandse life sciences zit</w:t>
      </w:r>
      <w:r w:rsidR="00AF0D98">
        <w:t xml:space="preserve"> stevig</w:t>
      </w:r>
      <w:r w:rsidRPr="00B75E7D" w:rsidR="00B75E7D">
        <w:t xml:space="preserve"> in de lift: de afgelopen tien jaar verdubbelde de sector in omvang. En, zoals we </w:t>
      </w:r>
      <w:r w:rsidR="00FE71FE">
        <w:t>voor ogen hebben</w:t>
      </w:r>
      <w:r w:rsidRPr="00B75E7D" w:rsidR="00FE71FE">
        <w:t xml:space="preserve"> </w:t>
      </w:r>
      <w:r w:rsidRPr="00B75E7D" w:rsidR="00B75E7D">
        <w:t>in onze toekomstvisie Life Sciences 2030</w:t>
      </w:r>
      <w:r w:rsidR="00AF0D98">
        <w:rPr>
          <w:rStyle w:val="Voetnootmarkering"/>
        </w:rPr>
        <w:footnoteReference w:id="1"/>
      </w:r>
      <w:r w:rsidRPr="00B75E7D" w:rsidR="00B75E7D">
        <w:t>, w</w:t>
      </w:r>
      <w:r w:rsidR="00FE71FE">
        <w:t xml:space="preserve">illen we </w:t>
      </w:r>
      <w:r w:rsidRPr="00B75E7D" w:rsidR="00B75E7D">
        <w:t>van een Europese top vijf positie doorstoten naar de</w:t>
      </w:r>
      <w:r w:rsidR="00FD4258">
        <w:t xml:space="preserve"> absolute</w:t>
      </w:r>
      <w:r w:rsidRPr="00B75E7D" w:rsidR="00B75E7D">
        <w:t xml:space="preserve"> wereldtop</w:t>
      </w:r>
      <w:r w:rsidR="00AF0D98">
        <w:t xml:space="preserve">. </w:t>
      </w:r>
      <w:r w:rsidR="00FE71FE">
        <w:t>Dat betekent dat er werk aan de winkel is.</w:t>
      </w:r>
    </w:p>
    <w:p w:rsidR="00062695" w:rsidP="002C551C" w:rsidRDefault="00382DC1" w14:paraId="0E38B77E" w14:textId="77777777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6D85E27" wp14:anchorId="018217D1">
                <wp:simplePos x="0" y="0"/>
                <wp:positionH relativeFrom="page">
                  <wp:posOffset>4890770</wp:posOffset>
                </wp:positionH>
                <wp:positionV relativeFrom="paragraph">
                  <wp:posOffset>134620</wp:posOffset>
                </wp:positionV>
                <wp:extent cx="2466340" cy="2656840"/>
                <wp:effectExtent l="0" t="0" r="10160" b="10160"/>
                <wp:wrapSquare wrapText="bothSides"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40" cy="265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2B9F" w:rsidRDefault="00D32B9F" w14:paraId="574ADB42" w14:textId="7777777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Innovatiekrediet</w:t>
                            </w:r>
                            <w:r w:rsidR="00382DC1">
                              <w:rPr>
                                <w:b/>
                              </w:rPr>
                              <w:t xml:space="preserve">: oase in de </w:t>
                            </w:r>
                            <w:r w:rsidR="00DF311F">
                              <w:rPr>
                                <w:b/>
                              </w:rPr>
                              <w:t>financierings</w:t>
                            </w:r>
                            <w:r w:rsidR="00382DC1">
                              <w:rPr>
                                <w:b/>
                              </w:rPr>
                              <w:t>woestijn</w:t>
                            </w:r>
                          </w:p>
                          <w:p w:rsidRPr="00D32B9F" w:rsidR="00D32B9F" w:rsidRDefault="00C106D6" w14:paraId="6DCA6517" w14:textId="77777777">
                            <w:r>
                              <w:t xml:space="preserve">Het Innovatiekrediet is een publiek instrument dat </w:t>
                            </w:r>
                            <w:r w:rsidRPr="00C106D6">
                              <w:t>risicodragende geldlening</w:t>
                            </w:r>
                            <w:r>
                              <w:t xml:space="preserve">en verstrekt aan veelbelovende innovaties met marktperspectief. Het is één van de weinige instrumenten voor life sciences ondernemers na de startupfase. </w:t>
                            </w:r>
                            <w:r w:rsidRPr="00D32B9F" w:rsidR="00D32B9F">
                              <w:t xml:space="preserve">Illustratief </w:t>
                            </w:r>
                            <w:r w:rsidR="00382DC1">
                              <w:t xml:space="preserve">voor </w:t>
                            </w:r>
                            <w:r w:rsidR="002A3E7D">
                              <w:t>deze cruciale rol</w:t>
                            </w:r>
                            <w:r w:rsidR="00382DC1">
                              <w:t xml:space="preserve"> is dat </w:t>
                            </w:r>
                            <w:r w:rsidRPr="00D32B9F" w:rsidR="00D32B9F">
                              <w:t xml:space="preserve">het budgetdeel voor </w:t>
                            </w:r>
                            <w:r w:rsidR="00B42DB1">
                              <w:t xml:space="preserve">2018 voor </w:t>
                            </w:r>
                            <w:r w:rsidRPr="00D32B9F" w:rsidR="00D32B9F">
                              <w:t xml:space="preserve">klinische ontwikkelprojecten afgelopen 2 januari (!) al meer dan drie keer is overvraagd. In voorgaande jaren was een zelfde beeld te zien.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 w14:anchorId="018217D1">
                <v:stroke joinstyle="miter"/>
                <v:path gradientshapeok="t" o:connecttype="rect"/>
              </v:shapetype>
              <v:shape id="Tekstvak 4" style="position:absolute;margin-left:385.1pt;margin-top:10.6pt;width:194.2pt;height:20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">
                <v:textbox>
                  <w:txbxContent>
                    <w:p w:rsidR="00D32B9F" w:rsidRDefault="00D32B9F" w14:paraId="574ADB42" w14:textId="7777777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Innovatiekrediet</w:t>
                      </w:r>
                      <w:r w:rsidR="00382DC1">
                        <w:rPr>
                          <w:b/>
                        </w:rPr>
                        <w:t xml:space="preserve">: oase in de </w:t>
                      </w:r>
                      <w:r w:rsidR="00DF311F">
                        <w:rPr>
                          <w:b/>
                        </w:rPr>
                        <w:t>financierings</w:t>
                      </w:r>
                      <w:r w:rsidR="00382DC1">
                        <w:rPr>
                          <w:b/>
                        </w:rPr>
                        <w:t>woestijn</w:t>
                      </w:r>
                    </w:p>
                    <w:p w:rsidRPr="00D32B9F" w:rsidR="00D32B9F" w:rsidRDefault="00C106D6" w14:paraId="6DCA6517" w14:textId="77777777">
                      <w:r>
                        <w:t xml:space="preserve">Het Innovatiekrediet is een publiek instrument dat </w:t>
                      </w:r>
                      <w:r w:rsidRPr="00C106D6">
                        <w:t>risicodragende geldlening</w:t>
                      </w:r>
                      <w:r>
                        <w:t xml:space="preserve">en verstrekt aan veelbelovende innovaties met marktperspectief. Het is één van de weinige instrumenten voor life sciences ondernemers na de startupfase. </w:t>
                      </w:r>
                      <w:r w:rsidRPr="00D32B9F" w:rsidR="00D32B9F">
                        <w:t xml:space="preserve">Illustratief </w:t>
                      </w:r>
                      <w:r w:rsidR="00382DC1">
                        <w:t xml:space="preserve">voor </w:t>
                      </w:r>
                      <w:r w:rsidR="002A3E7D">
                        <w:t>deze cruciale rol</w:t>
                      </w:r>
                      <w:r w:rsidR="00382DC1">
                        <w:t xml:space="preserve"> is dat </w:t>
                      </w:r>
                      <w:r w:rsidRPr="00D32B9F" w:rsidR="00D32B9F">
                        <w:t xml:space="preserve">het budgetdeel voor </w:t>
                      </w:r>
                      <w:r w:rsidR="00B42DB1">
                        <w:t xml:space="preserve">2018 voor </w:t>
                      </w:r>
                      <w:r w:rsidRPr="00D32B9F" w:rsidR="00D32B9F">
                        <w:t xml:space="preserve">klinische ontwikkelprojecten afgelopen 2 januari (!) al meer dan drie keer is overvraagd. In voorgaande jaren was een zelfde beeld te zien.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Pr="00382DC1" w:rsidR="00BE5C5B" w:rsidP="002C551C" w:rsidRDefault="00382DC1" w14:paraId="30E40CCE" w14:textId="77777777">
      <w:pPr>
        <w:rPr>
          <w:b/>
          <w:i/>
        </w:rPr>
      </w:pPr>
      <w:r>
        <w:rPr>
          <w:b/>
        </w:rPr>
        <w:t xml:space="preserve">Uitdagingen en </w:t>
      </w:r>
      <w:r>
        <w:rPr>
          <w:b/>
          <w:i/>
        </w:rPr>
        <w:t>valley of death</w:t>
      </w:r>
    </w:p>
    <w:p w:rsidR="00062695" w:rsidP="002C551C" w:rsidRDefault="00FE71FE" w14:paraId="37CBFEDF" w14:textId="77777777">
      <w:r>
        <w:t xml:space="preserve">Want het </w:t>
      </w:r>
      <w:r w:rsidR="00382DC1">
        <w:t xml:space="preserve">is niet alleen goed nieuws wat de klok slaat. </w:t>
      </w:r>
      <w:r w:rsidRPr="00062695" w:rsidR="00062695">
        <w:t xml:space="preserve">In de life sciences duurt het relatief lang, gemiddeld tien tot vijftien jaar, voor een </w:t>
      </w:r>
      <w:r w:rsidR="00062695">
        <w:t xml:space="preserve">toepassing of product </w:t>
      </w:r>
      <w:r w:rsidRPr="00062695" w:rsidR="00062695">
        <w:t>marktrijp is en een bedrijf winstgevend wordt. Als dat al gebeurt, want ve</w:t>
      </w:r>
      <w:r w:rsidR="00382DC1">
        <w:t>el</w:t>
      </w:r>
      <w:r w:rsidRPr="00062695" w:rsidR="00062695">
        <w:t xml:space="preserve"> ideeën sneuvelen op weg van lab naar </w:t>
      </w:r>
      <w:r w:rsidR="0096777C">
        <w:t>maatschappij</w:t>
      </w:r>
      <w:r w:rsidRPr="00062695" w:rsidR="00062695">
        <w:t>. Generieke financieringsbronnen zoals bankkrediet</w:t>
      </w:r>
      <w:r w:rsidR="00062695">
        <w:t>en</w:t>
      </w:r>
      <w:r w:rsidRPr="00062695" w:rsidR="00062695">
        <w:t xml:space="preserve"> zijn te risicomijdend voor de sector en daardoor niet toegankelijk. B</w:t>
      </w:r>
      <w:r w:rsidR="00FE3077">
        <w:t>iotech b</w:t>
      </w:r>
      <w:r w:rsidRPr="00062695" w:rsidR="00062695">
        <w:t>edrijven zijn daardoor aangewezen op subsidies, speciale instrumenten of durfinvesteerder</w:t>
      </w:r>
      <w:r w:rsidR="00062695">
        <w:t>s.</w:t>
      </w:r>
      <w:r w:rsidR="003E1ACA">
        <w:t xml:space="preserve"> Hierdoor ontstaat de situatie dat bedrijven in een heel vroege fase nog enige toegang hebben tot kapitaal, maar dat in de </w:t>
      </w:r>
      <w:r w:rsidR="00FD4258">
        <w:t xml:space="preserve">daaropvolgende </w:t>
      </w:r>
      <w:r w:rsidR="003E1ACA">
        <w:t xml:space="preserve">doorgroeifase sprake is van een </w:t>
      </w:r>
      <w:r w:rsidR="003E1ACA">
        <w:rPr>
          <w:i/>
        </w:rPr>
        <w:t>valley of death</w:t>
      </w:r>
      <w:r w:rsidR="003E1ACA">
        <w:t>. In deze</w:t>
      </w:r>
      <w:r w:rsidR="00367784">
        <w:t xml:space="preserve"> </w:t>
      </w:r>
      <w:r w:rsidR="006F7E0F">
        <w:t xml:space="preserve">lange, </w:t>
      </w:r>
      <w:r w:rsidR="00367784">
        <w:t>risicovolle</w:t>
      </w:r>
      <w:r w:rsidR="003E1ACA">
        <w:t xml:space="preserve"> </w:t>
      </w:r>
      <w:r w:rsidR="009C5115">
        <w:t>periode</w:t>
      </w:r>
      <w:r w:rsidR="00F6029F">
        <w:t xml:space="preserve"> tussen </w:t>
      </w:r>
      <w:r w:rsidR="009C5115">
        <w:t xml:space="preserve">de </w:t>
      </w:r>
      <w:r w:rsidR="00F6029F">
        <w:t>startup</w:t>
      </w:r>
      <w:r w:rsidR="009C5115">
        <w:t>fase</w:t>
      </w:r>
      <w:r w:rsidR="00F6029F">
        <w:t xml:space="preserve"> en de fase dat durfinvesteerders instappen,</w:t>
      </w:r>
      <w:r w:rsidR="003E1ACA">
        <w:t xml:space="preserve"> is nauwelijks</w:t>
      </w:r>
      <w:r w:rsidR="0096777C">
        <w:t xml:space="preserve"> tot geen</w:t>
      </w:r>
      <w:r w:rsidR="003E1ACA">
        <w:t xml:space="preserve"> </w:t>
      </w:r>
      <w:r w:rsidR="00506DFE">
        <w:t xml:space="preserve">kapitaal </w:t>
      </w:r>
      <w:r w:rsidR="003E1ACA">
        <w:t>beschikbaar</w:t>
      </w:r>
      <w:r w:rsidR="0096777C">
        <w:t>. Eén van de weinige uitzonderingen daarop is het</w:t>
      </w:r>
      <w:r w:rsidR="003E1ACA">
        <w:t xml:space="preserve"> Innovatiekrediet</w:t>
      </w:r>
      <w:r w:rsidR="00D32B9F">
        <w:t xml:space="preserve"> (zie kader)</w:t>
      </w:r>
      <w:r w:rsidR="003E1ACA">
        <w:t xml:space="preserve">. </w:t>
      </w:r>
    </w:p>
    <w:p w:rsidR="00BA5B3A" w:rsidP="002C551C" w:rsidRDefault="00BA5B3A" w14:paraId="27FD8828" w14:textId="77777777"/>
    <w:p w:rsidR="00F6029F" w:rsidP="002C551C" w:rsidRDefault="006F7E0F" w14:paraId="445D2386" w14:textId="77777777">
      <w:r>
        <w:t xml:space="preserve">Daarnaast blijkt, onder andere uit een </w:t>
      </w:r>
      <w:r w:rsidR="004E162E">
        <w:t>bijeenkomst</w:t>
      </w:r>
      <w:r>
        <w:rPr>
          <w:rStyle w:val="Voetnootmarkering"/>
        </w:rPr>
        <w:footnoteReference w:id="2"/>
      </w:r>
      <w:r>
        <w:t xml:space="preserve"> die HollandBIO over dit onderwerp organiseerde, dat ook</w:t>
      </w:r>
      <w:r w:rsidR="004139BF">
        <w:t xml:space="preserve"> de </w:t>
      </w:r>
      <w:r>
        <w:t>stap</w:t>
      </w:r>
      <w:r w:rsidR="004139BF">
        <w:t xml:space="preserve"> van scale-up naar </w:t>
      </w:r>
      <w:r w:rsidR="00FE71FE">
        <w:t>grootbedrijf of ‘grown-up’</w:t>
      </w:r>
      <w:r w:rsidR="00506DFE">
        <w:t xml:space="preserve"> </w:t>
      </w:r>
      <w:r w:rsidR="004139BF">
        <w:t>moeizaam</w:t>
      </w:r>
      <w:r w:rsidR="00985B57">
        <w:t xml:space="preserve"> verloopt</w:t>
      </w:r>
      <w:r w:rsidR="004139BF">
        <w:t xml:space="preserve">, ondanks de geluiden dat er </w:t>
      </w:r>
      <w:r w:rsidR="00734A5D">
        <w:t xml:space="preserve">in dit stadium </w:t>
      </w:r>
      <w:r w:rsidR="004139BF">
        <w:t xml:space="preserve">kapitaal in overvloed </w:t>
      </w:r>
      <w:r w:rsidR="00734A5D">
        <w:t>zou zijn</w:t>
      </w:r>
      <w:r w:rsidR="004139BF">
        <w:t xml:space="preserve">. </w:t>
      </w:r>
      <w:r w:rsidR="00F20BC5">
        <w:t>Zo kan s</w:t>
      </w:r>
      <w:r w:rsidRPr="004139BF" w:rsidR="004139BF">
        <w:t>lechts 1% van de ontvangen aanvragen</w:t>
      </w:r>
      <w:r w:rsidR="00985B57">
        <w:t xml:space="preserve"> bij investeringsfondsen</w:t>
      </w:r>
      <w:r w:rsidR="00734A5D">
        <w:t xml:space="preserve"> </w:t>
      </w:r>
      <w:r w:rsidRPr="004139BF" w:rsidR="004139BF">
        <w:t>uiteindelijk rekenen op financiering</w:t>
      </w:r>
      <w:r w:rsidR="004139BF">
        <w:t xml:space="preserve">, terwijl er wel degelijk meer goede proposities zijn van </w:t>
      </w:r>
      <w:r w:rsidR="00F20BC5">
        <w:t xml:space="preserve">Nederlandse </w:t>
      </w:r>
      <w:r w:rsidR="009C5115">
        <w:t xml:space="preserve">biotech </w:t>
      </w:r>
      <w:r w:rsidR="004139BF">
        <w:t>bedrijve</w:t>
      </w:r>
      <w:r w:rsidR="00F20BC5">
        <w:t>n</w:t>
      </w:r>
      <w:r w:rsidRPr="004139BF" w:rsidR="004139BF">
        <w:t>.</w:t>
      </w:r>
    </w:p>
    <w:p w:rsidR="004E162E" w:rsidP="002C551C" w:rsidRDefault="004E162E" w14:paraId="44289FF9" w14:textId="77777777">
      <w:pPr>
        <w:rPr>
          <w:b/>
        </w:rPr>
      </w:pPr>
    </w:p>
    <w:p w:rsidR="004E162E" w:rsidP="002C551C" w:rsidRDefault="004E162E" w14:paraId="658DFA8E" w14:textId="77777777">
      <w:pPr>
        <w:rPr>
          <w:b/>
        </w:rPr>
      </w:pPr>
    </w:p>
    <w:p w:rsidR="00873199" w:rsidP="002C551C" w:rsidRDefault="00873199" w14:paraId="12D21765" w14:textId="77777777">
      <w:pPr>
        <w:rPr>
          <w:b/>
        </w:rPr>
      </w:pPr>
    </w:p>
    <w:p w:rsidRPr="00BE5C5B" w:rsidR="00BE5C5B" w:rsidP="002C551C" w:rsidRDefault="00BE5C5B" w14:paraId="20BDB1FA" w14:textId="77777777">
      <w:pPr>
        <w:rPr>
          <w:b/>
        </w:rPr>
      </w:pPr>
      <w:r>
        <w:rPr>
          <w:b/>
        </w:rPr>
        <w:lastRenderedPageBreak/>
        <w:t>Invest-NL</w:t>
      </w:r>
      <w:r w:rsidR="008841E8">
        <w:rPr>
          <w:b/>
        </w:rPr>
        <w:t xml:space="preserve"> </w:t>
      </w:r>
      <w:r w:rsidR="00201DA1">
        <w:rPr>
          <w:b/>
        </w:rPr>
        <w:t xml:space="preserve">als vliegwiel </w:t>
      </w:r>
      <w:r w:rsidR="00796B61">
        <w:rPr>
          <w:b/>
        </w:rPr>
        <w:t>voor</w:t>
      </w:r>
      <w:r w:rsidR="008841E8">
        <w:rPr>
          <w:b/>
        </w:rPr>
        <w:t xml:space="preserve"> innovatie </w:t>
      </w:r>
    </w:p>
    <w:p w:rsidR="006F7E0F" w:rsidP="006F7E0F" w:rsidRDefault="00506DFE" w14:paraId="5951D001" w14:textId="5FB51CD6">
      <w:r>
        <w:t>Invest-NL heeft een duidelijke missie: het financieren en realiseren van innovatie met maatschappelijke impact waar de markt nu niet in voorziet</w:t>
      </w:r>
      <w:r w:rsidR="0052344C">
        <w:t>,</w:t>
      </w:r>
      <w:r>
        <w:t xml:space="preserve"> bijvoorbeeld </w:t>
      </w:r>
      <w:r w:rsidR="0052344C">
        <w:t xml:space="preserve">in het geval van </w:t>
      </w:r>
      <w:r w:rsidR="00B11D55">
        <w:t>l</w:t>
      </w:r>
      <w:r>
        <w:t xml:space="preserve">anglopende, risicovolle activiteiten. </w:t>
      </w:r>
      <w:r w:rsidR="0052344C">
        <w:t xml:space="preserve">Hierdoor </w:t>
      </w:r>
      <w:r>
        <w:t xml:space="preserve">kan </w:t>
      </w:r>
      <w:r w:rsidR="00041E23">
        <w:t>Invest-NL</w:t>
      </w:r>
      <w:r w:rsidR="00572B01">
        <w:t xml:space="preserve"> volgens HollandBIO</w:t>
      </w:r>
      <w:r w:rsidR="00041E23">
        <w:t xml:space="preserve"> </w:t>
      </w:r>
      <w:r w:rsidR="00FE71FE">
        <w:t xml:space="preserve">optimaal </w:t>
      </w:r>
      <w:r w:rsidR="00041E23">
        <w:t xml:space="preserve">bijdragen aan het minder breed en diep maken van de </w:t>
      </w:r>
      <w:r w:rsidR="00041E23">
        <w:rPr>
          <w:i/>
        </w:rPr>
        <w:t>valley of death</w:t>
      </w:r>
      <w:r w:rsidR="0052344C">
        <w:rPr>
          <w:i/>
        </w:rPr>
        <w:t>.</w:t>
      </w:r>
      <w:r w:rsidR="00342D4C">
        <w:rPr>
          <w:i/>
        </w:rPr>
        <w:t xml:space="preserve"> </w:t>
      </w:r>
      <w:r w:rsidR="00997081">
        <w:t xml:space="preserve">Daarmee </w:t>
      </w:r>
      <w:r w:rsidR="00B11D55">
        <w:t>slaat</w:t>
      </w:r>
      <w:r w:rsidR="00907F54">
        <w:t xml:space="preserve"> Invest-NL </w:t>
      </w:r>
      <w:r w:rsidR="00B11D55">
        <w:t xml:space="preserve">twee vliegen in </w:t>
      </w:r>
      <w:r w:rsidR="00997081">
        <w:t xml:space="preserve">één </w:t>
      </w:r>
      <w:r w:rsidR="00B11D55">
        <w:t>kla</w:t>
      </w:r>
      <w:r w:rsidR="00873199">
        <w:t>p</w:t>
      </w:r>
      <w:r w:rsidR="00B11D55">
        <w:t xml:space="preserve">: als </w:t>
      </w:r>
      <w:r w:rsidR="00FC278A">
        <w:t>vliegwiel</w:t>
      </w:r>
      <w:r w:rsidR="0052344C">
        <w:t xml:space="preserve"> </w:t>
      </w:r>
      <w:r w:rsidR="006F7E0F">
        <w:t xml:space="preserve">voor </w:t>
      </w:r>
      <w:r w:rsidR="00B11D55">
        <w:t xml:space="preserve">de </w:t>
      </w:r>
      <w:r w:rsidR="00873199">
        <w:t>(door)</w:t>
      </w:r>
      <w:r w:rsidR="00B11D55">
        <w:t xml:space="preserve">groei van </w:t>
      </w:r>
      <w:r>
        <w:t xml:space="preserve">bedrijven </w:t>
      </w:r>
      <w:r w:rsidR="00D60441">
        <w:t xml:space="preserve">in de life sciences </w:t>
      </w:r>
      <w:r w:rsidR="004337FA">
        <w:t>é</w:t>
      </w:r>
      <w:r w:rsidR="00B11D55">
        <w:t xml:space="preserve">n het stimuleren van </w:t>
      </w:r>
      <w:r>
        <w:t>innovaties</w:t>
      </w:r>
      <w:r w:rsidR="00B11D55">
        <w:t xml:space="preserve"> die</w:t>
      </w:r>
      <w:r>
        <w:t xml:space="preserve"> </w:t>
      </w:r>
      <w:r w:rsidR="006F7E0F">
        <w:t>bijdragen aan maatschappelijke uitdagingen en transities binnen duurzaamheid en gezondheid</w:t>
      </w:r>
      <w:r w:rsidR="00B11D55">
        <w:t>.</w:t>
      </w:r>
      <w:r w:rsidR="00077743">
        <w:t xml:space="preserve"> Bijkomend voordeel is dat life sciences bedrijven vanuit financieringsinstrumenten als het Innovatiekrediet gewend zijn aan voorwaarden als een marktconform rendement dat Invest-NL voor ogen heeft</w:t>
      </w:r>
    </w:p>
    <w:p w:rsidRPr="00411EB3" w:rsidR="006F7E0F" w:rsidP="0079133D" w:rsidRDefault="006F7E0F" w14:paraId="32A5A808" w14:textId="77777777">
      <w:pPr>
        <w:rPr>
          <w:sz w:val="18"/>
        </w:rPr>
      </w:pPr>
    </w:p>
    <w:p w:rsidRPr="00670C0D" w:rsidR="00DF6F21" w:rsidP="00DF6F21" w:rsidRDefault="00B11D55" w14:paraId="182C0371" w14:textId="77777777">
      <w:pPr>
        <w:rPr>
          <w:b/>
        </w:rPr>
      </w:pPr>
      <w:r>
        <w:rPr>
          <w:b/>
        </w:rPr>
        <w:t xml:space="preserve">Het oplossen van marktfalen en het beperken van risico’s </w:t>
      </w:r>
      <w:r w:rsidR="00873199">
        <w:rPr>
          <w:b/>
        </w:rPr>
        <w:t xml:space="preserve">is </w:t>
      </w:r>
      <w:r>
        <w:rPr>
          <w:b/>
        </w:rPr>
        <w:t>slecht verenigbaar</w:t>
      </w:r>
    </w:p>
    <w:p w:rsidR="00DF6F21" w:rsidP="00DF6F21" w:rsidRDefault="00DF6F21" w14:paraId="6B8CB2EE" w14:textId="77777777">
      <w:r>
        <w:t>HollandBIO ziet wel een aandachtspunt dat</w:t>
      </w:r>
      <w:r w:rsidRPr="00F048C4">
        <w:t xml:space="preserve"> direct ra</w:t>
      </w:r>
      <w:r>
        <w:t>akt</w:t>
      </w:r>
      <w:r w:rsidRPr="00F048C4">
        <w:t xml:space="preserve"> aan </w:t>
      </w:r>
      <w:r>
        <w:t xml:space="preserve">de praktische uitvoering en het toekomstige succes van </w:t>
      </w:r>
      <w:r w:rsidRPr="00F048C4">
        <w:t>Invest</w:t>
      </w:r>
      <w:r>
        <w:t>-NL</w:t>
      </w:r>
      <w:r>
        <w:rPr>
          <w:rStyle w:val="Voetnootmarkering"/>
        </w:rPr>
        <w:footnoteReference w:id="3"/>
      </w:r>
      <w:r w:rsidRPr="00F048C4">
        <w:t xml:space="preserve">. </w:t>
      </w:r>
      <w:r>
        <w:t xml:space="preserve">Aan de ene kant is er een mandaat </w:t>
      </w:r>
      <w:r w:rsidRPr="00F048C4">
        <w:t xml:space="preserve">om te investeren in langlopende, risicovolle activiteiten, </w:t>
      </w:r>
      <w:r>
        <w:t>maar in de uitwerking</w:t>
      </w:r>
      <w:r w:rsidRPr="00F048C4">
        <w:t xml:space="preserve"> van de investeringstaak</w:t>
      </w:r>
      <w:r>
        <w:rPr>
          <w:rStyle w:val="Voetnootmarkering"/>
        </w:rPr>
        <w:t xml:space="preserve"> </w:t>
      </w:r>
      <w:r>
        <w:t xml:space="preserve">ligt de nadruk op het </w:t>
      </w:r>
      <w:r w:rsidRPr="00F048C4">
        <w:t>beperk</w:t>
      </w:r>
      <w:r>
        <w:t xml:space="preserve">en </w:t>
      </w:r>
      <w:r w:rsidRPr="00F048C4">
        <w:t>en beheersbaar ma</w:t>
      </w:r>
      <w:r>
        <w:t xml:space="preserve">ken van de risico’s. HollandBIO </w:t>
      </w:r>
      <w:r w:rsidRPr="00F048C4">
        <w:t>vraag</w:t>
      </w:r>
      <w:r>
        <w:t>t</w:t>
      </w:r>
      <w:r w:rsidRPr="00F048C4">
        <w:t xml:space="preserve"> </w:t>
      </w:r>
      <w:r>
        <w:t>zich af</w:t>
      </w:r>
      <w:r w:rsidRPr="00F048C4">
        <w:t xml:space="preserve"> hoe deze twee zaken zich tot elkaar gaan verhouden, en of de afweging niet in het nadeel zal uitvallen van innovatieve en </w:t>
      </w:r>
      <w:r>
        <w:t>hightech</w:t>
      </w:r>
      <w:r w:rsidRPr="00F048C4">
        <w:t xml:space="preserve"> sectoren</w:t>
      </w:r>
      <w:r>
        <w:t xml:space="preserve"> zoals de life sciences</w:t>
      </w:r>
      <w:r w:rsidRPr="00F048C4">
        <w:t xml:space="preserve">, met een lange looptijd en een </w:t>
      </w:r>
      <w:r>
        <w:t>grote mate van onzekerheid</w:t>
      </w:r>
      <w:r w:rsidRPr="00F048C4">
        <w:t xml:space="preserve">. </w:t>
      </w:r>
      <w:r>
        <w:t>Het risico bestaat dat deze</w:t>
      </w:r>
      <w:r w:rsidRPr="00F048C4">
        <w:t xml:space="preserve"> sectoren</w:t>
      </w:r>
      <w:r>
        <w:t xml:space="preserve"> </w:t>
      </w:r>
      <w:r w:rsidRPr="00F048C4">
        <w:t>zo de boot missen.</w:t>
      </w:r>
      <w:r>
        <w:t xml:space="preserve"> In het ergste geval komen zo veelbelovende innovaties die de maatschappij ten goede komen niet van de grond.</w:t>
      </w:r>
      <w:r w:rsidRPr="00F048C4">
        <w:t xml:space="preserve"> </w:t>
      </w:r>
    </w:p>
    <w:p w:rsidRPr="00411EB3" w:rsidR="0076230C" w:rsidP="00F048C4" w:rsidRDefault="0076230C" w14:paraId="0FB94D19" w14:textId="77777777">
      <w:pPr>
        <w:rPr>
          <w:sz w:val="18"/>
        </w:rPr>
      </w:pPr>
    </w:p>
    <w:p w:rsidRPr="005127E5" w:rsidR="005127E5" w:rsidP="00021263" w:rsidRDefault="005127E5" w14:paraId="52CF7CA4" w14:textId="77777777">
      <w:pPr>
        <w:rPr>
          <w:b/>
        </w:rPr>
      </w:pPr>
      <w:r>
        <w:rPr>
          <w:b/>
        </w:rPr>
        <w:t>Duidelijke toetsingscriteria noodzakelijk</w:t>
      </w:r>
    </w:p>
    <w:p w:rsidR="00021263" w:rsidP="00021263" w:rsidRDefault="00021263" w14:paraId="7CED8122" w14:textId="599B82AC">
      <w:r>
        <w:t xml:space="preserve">Een ander </w:t>
      </w:r>
      <w:r w:rsidR="0086625D">
        <w:t>onderwerp</w:t>
      </w:r>
      <w:r>
        <w:t xml:space="preserve"> waar nog onduidelijkheid over bestaat</w:t>
      </w:r>
      <w:r w:rsidR="00670A00">
        <w:t>, is de toetsing van investeringen</w:t>
      </w:r>
      <w:r w:rsidRPr="00021263">
        <w:t xml:space="preserve"> aan de doelstellingen van Invest-NL</w:t>
      </w:r>
      <w:r w:rsidR="00670A00">
        <w:t xml:space="preserve">. </w:t>
      </w:r>
      <w:r w:rsidR="00411EB3">
        <w:t>Investeringen moeten</w:t>
      </w:r>
      <w:r w:rsidRPr="00021263">
        <w:t xml:space="preserve"> passen </w:t>
      </w:r>
      <w:r w:rsidR="00411EB3">
        <w:t>bij het</w:t>
      </w:r>
      <w:r w:rsidRPr="00021263">
        <w:t xml:space="preserve"> investeringsbeleid</w:t>
      </w:r>
      <w:r w:rsidR="0086625D">
        <w:t xml:space="preserve"> e</w:t>
      </w:r>
      <w:r w:rsidR="00670A00">
        <w:t>n</w:t>
      </w:r>
      <w:r w:rsidR="00411EB3">
        <w:t xml:space="preserve"> </w:t>
      </w:r>
      <w:r w:rsidR="00670A00">
        <w:t>voldoen</w:t>
      </w:r>
      <w:r w:rsidRPr="00021263">
        <w:t xml:space="preserve"> ‘best performing standards’ als het gaat om maatschappelijk verantwoord ondernemen. HollandBIO wil graag </w:t>
      </w:r>
      <w:r w:rsidR="00411EB3">
        <w:t xml:space="preserve">ruim voorafgaand aan de lancering van Invest-NL </w:t>
      </w:r>
      <w:r w:rsidRPr="00021263">
        <w:t xml:space="preserve">duidelijkheid over deze criteria, </w:t>
      </w:r>
      <w:r w:rsidR="00670A00">
        <w:t>omdat deze</w:t>
      </w:r>
      <w:r w:rsidR="00FD4258">
        <w:t xml:space="preserve"> vooralsnog</w:t>
      </w:r>
      <w:r w:rsidR="00670A00">
        <w:t xml:space="preserve"> </w:t>
      </w:r>
      <w:r w:rsidR="00B2073D">
        <w:t>niet terugkomen</w:t>
      </w:r>
      <w:r w:rsidR="00670A00">
        <w:t xml:space="preserve"> in het conceptwetsvoorstel. Deze criteria zouden</w:t>
      </w:r>
      <w:r w:rsidRPr="00021263">
        <w:t xml:space="preserve"> objectief</w:t>
      </w:r>
      <w:r w:rsidR="00670A00">
        <w:t>, openbaar</w:t>
      </w:r>
      <w:r w:rsidRPr="00021263">
        <w:t xml:space="preserve"> en meetbaar</w:t>
      </w:r>
      <w:r w:rsidR="00670A00">
        <w:t xml:space="preserve"> moeten</w:t>
      </w:r>
      <w:r w:rsidRPr="00021263">
        <w:t xml:space="preserve"> zijn. Dit maakt het voor bedrijven helder en voorspelbaar waar zij aan moeten voldoen </w:t>
      </w:r>
      <w:r w:rsidR="00670A00">
        <w:t>bij</w:t>
      </w:r>
      <w:r w:rsidRPr="00021263">
        <w:t xml:space="preserve"> een investeringsaanvraag bij Invest-NL</w:t>
      </w:r>
      <w:r w:rsidR="00907F54">
        <w:t>. Dit</w:t>
      </w:r>
      <w:r w:rsidR="00670A00">
        <w:t xml:space="preserve"> voorkomt onnodige vertragingen en mislukkingen</w:t>
      </w:r>
      <w:r w:rsidR="00FD4E9D">
        <w:t xml:space="preserve"> van aanvragen</w:t>
      </w:r>
      <w:r w:rsidR="00670A00">
        <w:t xml:space="preserve">. </w:t>
      </w:r>
    </w:p>
    <w:p w:rsidRPr="00411EB3" w:rsidR="00367784" w:rsidP="00021263" w:rsidRDefault="00367784" w14:paraId="3E7FE239" w14:textId="77777777">
      <w:pPr>
        <w:rPr>
          <w:sz w:val="18"/>
        </w:rPr>
      </w:pPr>
    </w:p>
    <w:p w:rsidR="00367784" w:rsidP="00021263" w:rsidRDefault="00367784" w14:paraId="4B167BB3" w14:textId="77777777">
      <w:pPr>
        <w:rPr>
          <w:b/>
        </w:rPr>
      </w:pPr>
      <w:r>
        <w:rPr>
          <w:b/>
        </w:rPr>
        <w:t xml:space="preserve">Wat is er nodig? </w:t>
      </w:r>
    </w:p>
    <w:p w:rsidR="00A313B5" w:rsidP="00021263" w:rsidRDefault="00367784" w14:paraId="38945772" w14:textId="7B256C95">
      <w:r w:rsidRPr="00367784">
        <w:t xml:space="preserve">Invest-NL biedt </w:t>
      </w:r>
      <w:r w:rsidR="00FD4E9D">
        <w:t xml:space="preserve">volop </w:t>
      </w:r>
      <w:r w:rsidR="000C57FB">
        <w:t xml:space="preserve">kansen </w:t>
      </w:r>
      <w:r w:rsidRPr="00367784">
        <w:t>voor ondernemers in de life sciences</w:t>
      </w:r>
      <w:r w:rsidR="00FE71FE">
        <w:t>.</w:t>
      </w:r>
      <w:r w:rsidR="00411EB3">
        <w:t xml:space="preserve"> </w:t>
      </w:r>
      <w:r w:rsidR="00A313B5">
        <w:t xml:space="preserve">Om van Invest-NL </w:t>
      </w:r>
      <w:r w:rsidR="00FD4E9D">
        <w:t xml:space="preserve">daadwerkelijk </w:t>
      </w:r>
      <w:r w:rsidR="00A313B5">
        <w:t>een succes te maken, is volgens HollandBIO een aantal zaken nodig:</w:t>
      </w:r>
    </w:p>
    <w:p w:rsidR="00A313B5" w:rsidP="00A313B5" w:rsidRDefault="00A313B5" w14:paraId="2DEB8CF4" w14:textId="240EA69F">
      <w:pPr>
        <w:pStyle w:val="Lijstalinea"/>
        <w:numPr>
          <w:ilvl w:val="0"/>
          <w:numId w:val="13"/>
        </w:numPr>
      </w:pPr>
      <w:r>
        <w:t xml:space="preserve">Een mandaat </w:t>
      </w:r>
      <w:r w:rsidR="00077743">
        <w:t>e</w:t>
      </w:r>
      <w:r w:rsidR="00997081">
        <w:t xml:space="preserve">n </w:t>
      </w:r>
      <w:r>
        <w:t xml:space="preserve">uitvoeringstaak </w:t>
      </w:r>
      <w:r w:rsidR="00702371">
        <w:t xml:space="preserve">gericht op </w:t>
      </w:r>
      <w:r>
        <w:t>het financieren van risicovolle ondernemingen die bijdragen aan maatschappelijke uitdagingen, aanvullend aan de markt;</w:t>
      </w:r>
    </w:p>
    <w:p w:rsidR="00A313B5" w:rsidP="00A313B5" w:rsidRDefault="00A313B5" w14:paraId="408B2CA1" w14:textId="6F886CE6">
      <w:pPr>
        <w:pStyle w:val="Lijstalinea"/>
        <w:numPr>
          <w:ilvl w:val="0"/>
          <w:numId w:val="13"/>
        </w:numPr>
      </w:pPr>
      <w:r>
        <w:t xml:space="preserve">Toetsingscriteria </w:t>
      </w:r>
      <w:r w:rsidR="006E2606">
        <w:t xml:space="preserve">voor investeringen </w:t>
      </w:r>
      <w:r>
        <w:t xml:space="preserve">die openbaar, objectief en meetbaar zijn om voorspelbaarheid voor bedrijven te garanderen en vertraging of mislukking van </w:t>
      </w:r>
      <w:r w:rsidR="00FD4E9D">
        <w:t xml:space="preserve">aanvragen </w:t>
      </w:r>
      <w:r>
        <w:t>te voorkomen;</w:t>
      </w:r>
    </w:p>
    <w:p w:rsidR="005D5400" w:rsidP="005D5400" w:rsidRDefault="00A313B5" w14:paraId="363BFAF9" w14:textId="77777777">
      <w:pPr>
        <w:pStyle w:val="Lijstalinea"/>
        <w:numPr>
          <w:ilvl w:val="0"/>
          <w:numId w:val="13"/>
        </w:numPr>
      </w:pPr>
      <w:r>
        <w:t xml:space="preserve">Samenwerking met andere investeerders en initiatieven zoals het SUCCES Fonds van KWF Kankerbestrijding op cofinanciering, maar bijvoorbeeld ook met RVO als uitvoerder van het Innovatiekrediet en </w:t>
      </w:r>
      <w:r w:rsidR="00FE71FE">
        <w:t>investeringsfondsen</w:t>
      </w:r>
      <w:r>
        <w:t xml:space="preserve"> in het identificeren van kansrijke projecten die nu buiten de boot vallen.</w:t>
      </w:r>
    </w:p>
    <w:p w:rsidRPr="004E162E" w:rsidR="005D5400" w:rsidP="005D5400" w:rsidRDefault="005D5400" w14:paraId="3617FE2C" w14:textId="77777777">
      <w:pPr>
        <w:ind w:left="360"/>
        <w:rPr>
          <w:sz w:val="18"/>
        </w:rPr>
      </w:pPr>
    </w:p>
    <w:p w:rsidRPr="00580074" w:rsidR="005D5400" w:rsidP="004E162E" w:rsidRDefault="00625E05" w14:paraId="517E9E0C" w14:textId="595F7A0F">
      <w:r>
        <w:t xml:space="preserve">Invest-NL geeft de overheid een instrument om een bijdrage te leveren aan </w:t>
      </w:r>
      <w:r w:rsidR="000C57FB">
        <w:t xml:space="preserve">de </w:t>
      </w:r>
      <w:r w:rsidR="00873199">
        <w:t>door</w:t>
      </w:r>
      <w:r w:rsidR="000C57FB">
        <w:t>groei van</w:t>
      </w:r>
      <w:r>
        <w:t xml:space="preserve"> biotech bedrijven in </w:t>
      </w:r>
      <w:r w:rsidRPr="00C12D72">
        <w:t>verschillende fases van ontwikkeling</w:t>
      </w:r>
      <w:r>
        <w:t xml:space="preserve">. </w:t>
      </w:r>
      <w:r w:rsidR="005D5400">
        <w:t>HollandBIO ziet</w:t>
      </w:r>
      <w:r>
        <w:t xml:space="preserve"> hierbij </w:t>
      </w:r>
      <w:r w:rsidR="00FD4E9D">
        <w:t xml:space="preserve">veel </w:t>
      </w:r>
      <w:r>
        <w:t xml:space="preserve">kansen voor oplossingen uit de biotech die bijdragen aan de grote transities op het gebied van duurzaamheid en </w:t>
      </w:r>
      <w:r w:rsidR="004E162E">
        <w:t xml:space="preserve">gezondheid </w:t>
      </w:r>
      <w:r>
        <w:t>waar wij als samenleving voor staan.</w:t>
      </w:r>
    </w:p>
    <w:sectPr w:rsidRPr="00580074" w:rsidR="005D5400" w:rsidSect="004E162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28" w:right="1418" w:bottom="1418" w:left="1418" w:header="709" w:footer="567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F2EC9" w14:textId="77777777" w:rsidR="008229F0" w:rsidRDefault="008229F0" w:rsidP="00353585">
      <w:pPr>
        <w:spacing w:line="240" w:lineRule="auto"/>
      </w:pPr>
      <w:r>
        <w:separator/>
      </w:r>
    </w:p>
  </w:endnote>
  <w:endnote w:type="continuationSeparator" w:id="0">
    <w:p w14:paraId="6F2021D9" w14:textId="77777777" w:rsidR="008229F0" w:rsidRDefault="008229F0" w:rsidP="00353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libus Lt">
    <w:altName w:val="Malgun Gothic"/>
    <w:charset w:val="00"/>
    <w:family w:val="auto"/>
    <w:pitch w:val="variable"/>
    <w:sig w:usb0="800000A7" w:usb1="00000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869A8" w14:textId="77777777" w:rsidR="00E60FAE" w:rsidRDefault="00ED09DE" w:rsidP="004A0B89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557C036" wp14:editId="2275B967">
              <wp:simplePos x="0" y="0"/>
              <wp:positionH relativeFrom="page">
                <wp:posOffset>3797935</wp:posOffset>
              </wp:positionH>
              <wp:positionV relativeFrom="page">
                <wp:posOffset>9986645</wp:posOffset>
              </wp:positionV>
              <wp:extent cx="3761740" cy="702945"/>
              <wp:effectExtent l="0" t="0" r="0" b="1905"/>
              <wp:wrapNone/>
              <wp:docPr id="6" name="Rechthoe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61740" cy="702945"/>
                      </a:xfrm>
                      <a:custGeom>
                        <a:avLst/>
                        <a:gdLst>
                          <a:gd name="connsiteX0" fmla="*/ 0 w 3761740"/>
                          <a:gd name="connsiteY0" fmla="*/ 0 h 525145"/>
                          <a:gd name="connsiteX1" fmla="*/ 3761740 w 3761740"/>
                          <a:gd name="connsiteY1" fmla="*/ 0 h 525145"/>
                          <a:gd name="connsiteX2" fmla="*/ 3761740 w 3761740"/>
                          <a:gd name="connsiteY2" fmla="*/ 525145 h 525145"/>
                          <a:gd name="connsiteX3" fmla="*/ 0 w 3761740"/>
                          <a:gd name="connsiteY3" fmla="*/ 525145 h 525145"/>
                          <a:gd name="connsiteX4" fmla="*/ 0 w 3761740"/>
                          <a:gd name="connsiteY4" fmla="*/ 0 h 525145"/>
                          <a:gd name="connsiteX0" fmla="*/ 0 w 3761740"/>
                          <a:gd name="connsiteY0" fmla="*/ 177800 h 702945"/>
                          <a:gd name="connsiteX1" fmla="*/ 3761740 w 3761740"/>
                          <a:gd name="connsiteY1" fmla="*/ 0 h 702945"/>
                          <a:gd name="connsiteX2" fmla="*/ 3761740 w 3761740"/>
                          <a:gd name="connsiteY2" fmla="*/ 702945 h 702945"/>
                          <a:gd name="connsiteX3" fmla="*/ 0 w 3761740"/>
                          <a:gd name="connsiteY3" fmla="*/ 702945 h 702945"/>
                          <a:gd name="connsiteX4" fmla="*/ 0 w 3761740"/>
                          <a:gd name="connsiteY4" fmla="*/ 177800 h 702945"/>
                          <a:gd name="connsiteX0" fmla="*/ 0 w 3761740"/>
                          <a:gd name="connsiteY0" fmla="*/ 288636 h 702945"/>
                          <a:gd name="connsiteX1" fmla="*/ 3761740 w 3761740"/>
                          <a:gd name="connsiteY1" fmla="*/ 0 h 702945"/>
                          <a:gd name="connsiteX2" fmla="*/ 3761740 w 3761740"/>
                          <a:gd name="connsiteY2" fmla="*/ 702945 h 702945"/>
                          <a:gd name="connsiteX3" fmla="*/ 0 w 3761740"/>
                          <a:gd name="connsiteY3" fmla="*/ 702945 h 702945"/>
                          <a:gd name="connsiteX4" fmla="*/ 0 w 3761740"/>
                          <a:gd name="connsiteY4" fmla="*/ 288636 h 702945"/>
                          <a:gd name="connsiteX0" fmla="*/ 0 w 3761740"/>
                          <a:gd name="connsiteY0" fmla="*/ 411018 h 702945"/>
                          <a:gd name="connsiteX1" fmla="*/ 3761740 w 3761740"/>
                          <a:gd name="connsiteY1" fmla="*/ 0 h 702945"/>
                          <a:gd name="connsiteX2" fmla="*/ 3761740 w 3761740"/>
                          <a:gd name="connsiteY2" fmla="*/ 702945 h 702945"/>
                          <a:gd name="connsiteX3" fmla="*/ 0 w 3761740"/>
                          <a:gd name="connsiteY3" fmla="*/ 702945 h 702945"/>
                          <a:gd name="connsiteX4" fmla="*/ 0 w 3761740"/>
                          <a:gd name="connsiteY4" fmla="*/ 411018 h 702945"/>
                          <a:gd name="connsiteX0" fmla="*/ 0 w 3761740"/>
                          <a:gd name="connsiteY0" fmla="*/ 477982 h 702945"/>
                          <a:gd name="connsiteX1" fmla="*/ 3761740 w 3761740"/>
                          <a:gd name="connsiteY1" fmla="*/ 0 h 702945"/>
                          <a:gd name="connsiteX2" fmla="*/ 3761740 w 3761740"/>
                          <a:gd name="connsiteY2" fmla="*/ 702945 h 702945"/>
                          <a:gd name="connsiteX3" fmla="*/ 0 w 3761740"/>
                          <a:gd name="connsiteY3" fmla="*/ 702945 h 702945"/>
                          <a:gd name="connsiteX4" fmla="*/ 0 w 3761740"/>
                          <a:gd name="connsiteY4" fmla="*/ 477982 h 702945"/>
                          <a:gd name="connsiteX0" fmla="*/ 0 w 3761740"/>
                          <a:gd name="connsiteY0" fmla="*/ 588818 h 702945"/>
                          <a:gd name="connsiteX1" fmla="*/ 3761740 w 3761740"/>
                          <a:gd name="connsiteY1" fmla="*/ 0 h 702945"/>
                          <a:gd name="connsiteX2" fmla="*/ 3761740 w 3761740"/>
                          <a:gd name="connsiteY2" fmla="*/ 702945 h 702945"/>
                          <a:gd name="connsiteX3" fmla="*/ 0 w 3761740"/>
                          <a:gd name="connsiteY3" fmla="*/ 702945 h 702945"/>
                          <a:gd name="connsiteX4" fmla="*/ 0 w 3761740"/>
                          <a:gd name="connsiteY4" fmla="*/ 588818 h 702945"/>
                          <a:gd name="connsiteX0" fmla="*/ 0 w 3761740"/>
                          <a:gd name="connsiteY0" fmla="*/ 574964 h 702945"/>
                          <a:gd name="connsiteX1" fmla="*/ 3761740 w 3761740"/>
                          <a:gd name="connsiteY1" fmla="*/ 0 h 702945"/>
                          <a:gd name="connsiteX2" fmla="*/ 3761740 w 3761740"/>
                          <a:gd name="connsiteY2" fmla="*/ 702945 h 702945"/>
                          <a:gd name="connsiteX3" fmla="*/ 0 w 3761740"/>
                          <a:gd name="connsiteY3" fmla="*/ 702945 h 702945"/>
                          <a:gd name="connsiteX4" fmla="*/ 0 w 3761740"/>
                          <a:gd name="connsiteY4" fmla="*/ 574964 h 7029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761740" h="702945">
                            <a:moveTo>
                              <a:pt x="0" y="574964"/>
                            </a:moveTo>
                            <a:lnTo>
                              <a:pt x="3761740" y="0"/>
                            </a:lnTo>
                            <a:lnTo>
                              <a:pt x="3761740" y="702945"/>
                            </a:lnTo>
                            <a:lnTo>
                              <a:pt x="0" y="702945"/>
                            </a:lnTo>
                            <a:lnTo>
                              <a:pt x="0" y="574964"/>
                            </a:lnTo>
                            <a:close/>
                          </a:path>
                        </a:pathLst>
                      </a:custGeom>
                      <a:solidFill>
                        <a:srgbClr val="1FA2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56E505A7" id="Rechthoek 6" o:spid="_x0000_s1026" style="position:absolute;margin-left:299.05pt;margin-top:786.35pt;width:296.2pt;height:55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761740,702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" path="m,574964l3761740,r,702945l,702945,,574964xe" fillcolor="#1fa22e" stroked="f" strokeweight="1pt">
              <v:stroke joinstyle="miter"/>
              <v:path arrowok="t" o:connecttype="custom" o:connectlocs="0,574964;3761740,0;3761740,702945;0,702945;0,574964" o:connectangles="0,0,0,0,0"/>
              <w10:wrap anchorx="page" anchory="page"/>
              <w10:anchorlock/>
            </v:shape>
          </w:pict>
        </mc:Fallback>
      </mc:AlternateContent>
    </w:r>
    <w:r w:rsidR="00B532EE">
      <w:t xml:space="preserve">Pagina </w:t>
    </w:r>
    <w:r w:rsidR="00B532EE">
      <w:fldChar w:fldCharType="begin"/>
    </w:r>
    <w:r w:rsidR="00B532EE">
      <w:instrText xml:space="preserve"> PAGE  \* Arabic  \* MERGEFORMAT </w:instrText>
    </w:r>
    <w:r w:rsidR="00B532EE">
      <w:fldChar w:fldCharType="separate"/>
    </w:r>
    <w:r w:rsidR="00342D4C">
      <w:rPr>
        <w:noProof/>
      </w:rPr>
      <w:t>2</w:t>
    </w:r>
    <w:r w:rsidR="00B532EE">
      <w:fldChar w:fldCharType="end"/>
    </w:r>
    <w:r w:rsidR="00B532EE">
      <w:t xml:space="preserve"> van </w:t>
    </w:r>
    <w:fldSimple w:instr=" NUMPAGES  \* Arabic  \* MERGEFORMAT ">
      <w:r w:rsidR="00342D4C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FC46F" w14:textId="77777777" w:rsidR="00353585" w:rsidRDefault="007B2F3B" w:rsidP="004A0B89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12255062" wp14:editId="3C896F55">
              <wp:simplePos x="0" y="0"/>
              <wp:positionH relativeFrom="page">
                <wp:posOffset>457200</wp:posOffset>
              </wp:positionH>
              <wp:positionV relativeFrom="page">
                <wp:posOffset>10027285</wp:posOffset>
              </wp:positionV>
              <wp:extent cx="3211200" cy="504000"/>
              <wp:effectExtent l="0" t="0" r="0" b="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1200" cy="50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02451F" w14:textId="77777777" w:rsidR="007B2F3B" w:rsidRPr="004A0B89" w:rsidRDefault="00D75E37" w:rsidP="004A0B89">
                          <w:pPr>
                            <w:pStyle w:val="Voettekst"/>
                          </w:pPr>
                          <w:r w:rsidRPr="004A0B89">
                            <w:t xml:space="preserve">Laan van Nieuw Oost-Indië 131 E </w:t>
                          </w:r>
                          <w:r w:rsidRPr="0098771C">
                            <w:rPr>
                              <w:color w:val="009EE0"/>
                            </w:rPr>
                            <w:t>|</w:t>
                          </w:r>
                          <w:r w:rsidRPr="004A0B89">
                            <w:t xml:space="preserve"> </w:t>
                          </w:r>
                          <w:r w:rsidR="004A0B89" w:rsidRPr="004A0B89">
                            <w:t>2593 BM Den Haag</w:t>
                          </w:r>
                        </w:p>
                        <w:p w14:paraId="022283AB" w14:textId="77777777" w:rsidR="004A0B89" w:rsidRPr="004A0B89" w:rsidRDefault="004A0B89" w:rsidP="004A0B89">
                          <w:pPr>
                            <w:pStyle w:val="Voettekst"/>
                          </w:pPr>
                          <w:r w:rsidRPr="004A0B89">
                            <w:t>+31</w:t>
                          </w:r>
                          <w:r w:rsidR="0098771C">
                            <w:t xml:space="preserve"> </w:t>
                          </w:r>
                          <w:r w:rsidRPr="004A0B89">
                            <w:t xml:space="preserve">(0)70 833 13 33 </w:t>
                          </w:r>
                          <w:r w:rsidRPr="0098771C">
                            <w:rPr>
                              <w:color w:val="009EE0"/>
                            </w:rPr>
                            <w:t>|</w:t>
                          </w:r>
                          <w:r w:rsidRPr="004A0B89">
                            <w:t xml:space="preserve"> </w:t>
                          </w:r>
                          <w:hyperlink r:id="rId1" w:history="1">
                            <w:r w:rsidRPr="004A0B89">
                              <w:rPr>
                                <w:rStyle w:val="Hyperlink"/>
                                <w:color w:val="3E4F58"/>
                                <w:u w:val="none"/>
                              </w:rPr>
                              <w:t>info@hollandbio.nl</w:t>
                            </w:r>
                          </w:hyperlink>
                          <w:r w:rsidRPr="004A0B89">
                            <w:t xml:space="preserve"> </w:t>
                          </w:r>
                          <w:r w:rsidRPr="0098771C">
                            <w:rPr>
                              <w:color w:val="009EE0"/>
                            </w:rPr>
                            <w:t>|</w:t>
                          </w:r>
                          <w:r w:rsidRPr="004A0B89">
                            <w:t xml:space="preserve"> www.hollandbio.nl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2255062" id="_x0000_t202" coordsize="21600,21600" o:spt="202" path="m,l,21600r21600,l21600,xe">
              <v:stroke joinstyle="miter"/>
              <v:path gradientshapeok="t" o:connecttype="rect"/>
            </v:shapetype>
            <v:shape id="Tekstvak 7" o:spid="_x0000_s1027" type="#_x0000_t202" style="position:absolute;margin-left:36pt;margin-top:789.55pt;width:252.85pt;height:39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" filled="f" stroked="f" strokeweight=".5pt">
              <v:textbox>
                <w:txbxContent>
                  <w:p w14:paraId="5002451F" w14:textId="77777777" w:rsidR="007B2F3B" w:rsidRPr="004A0B89" w:rsidRDefault="00D75E37" w:rsidP="004A0B89">
                    <w:pPr>
                      <w:pStyle w:val="Voettekst"/>
                    </w:pPr>
                    <w:r w:rsidRPr="004A0B89">
                      <w:t xml:space="preserve">Laan van Nieuw Oost-Indië 131 E </w:t>
                    </w:r>
                    <w:r w:rsidRPr="0098771C">
                      <w:rPr>
                        <w:color w:val="009EE0"/>
                      </w:rPr>
                      <w:t>|</w:t>
                    </w:r>
                    <w:r w:rsidRPr="004A0B89">
                      <w:t xml:space="preserve"> </w:t>
                    </w:r>
                    <w:r w:rsidR="004A0B89" w:rsidRPr="004A0B89">
                      <w:t>2593 BM Den Haag</w:t>
                    </w:r>
                  </w:p>
                  <w:p w14:paraId="022283AB" w14:textId="77777777" w:rsidR="004A0B89" w:rsidRPr="004A0B89" w:rsidRDefault="004A0B89" w:rsidP="004A0B89">
                    <w:pPr>
                      <w:pStyle w:val="Voettekst"/>
                    </w:pPr>
                    <w:r w:rsidRPr="004A0B89">
                      <w:t>+31</w:t>
                    </w:r>
                    <w:r w:rsidR="0098771C">
                      <w:t xml:space="preserve"> </w:t>
                    </w:r>
                    <w:r w:rsidRPr="004A0B89">
                      <w:t xml:space="preserve">(0)70 833 13 33 </w:t>
                    </w:r>
                    <w:r w:rsidRPr="0098771C">
                      <w:rPr>
                        <w:color w:val="009EE0"/>
                      </w:rPr>
                      <w:t>|</w:t>
                    </w:r>
                    <w:r w:rsidRPr="004A0B89">
                      <w:t xml:space="preserve"> </w:t>
                    </w:r>
                    <w:hyperlink r:id="rId2" w:history="1">
                      <w:r w:rsidRPr="004A0B89">
                        <w:rPr>
                          <w:rStyle w:val="Hyperlink"/>
                          <w:color w:val="3E4F58"/>
                          <w:u w:val="none"/>
                        </w:rPr>
                        <w:t>info@hollandbio.nl</w:t>
                      </w:r>
                    </w:hyperlink>
                    <w:r w:rsidRPr="004A0B89">
                      <w:t xml:space="preserve"> </w:t>
                    </w:r>
                    <w:r w:rsidRPr="0098771C">
                      <w:rPr>
                        <w:color w:val="009EE0"/>
                      </w:rPr>
                      <w:t>|</w:t>
                    </w:r>
                    <w:r w:rsidRPr="004A0B89">
                      <w:t xml:space="preserve"> www.hollandbio.nl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C7F54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F80DE66" wp14:editId="0DE0FD0C">
              <wp:simplePos x="0" y="0"/>
              <wp:positionH relativeFrom="page">
                <wp:posOffset>3798570</wp:posOffset>
              </wp:positionH>
              <wp:positionV relativeFrom="page">
                <wp:posOffset>9558020</wp:posOffset>
              </wp:positionV>
              <wp:extent cx="3761740" cy="1135380"/>
              <wp:effectExtent l="0" t="0" r="0" b="7620"/>
              <wp:wrapNone/>
              <wp:docPr id="2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61740" cy="1135380"/>
                      </a:xfrm>
                      <a:custGeom>
                        <a:avLst/>
                        <a:gdLst>
                          <a:gd name="connsiteX0" fmla="*/ 0 w 3776980"/>
                          <a:gd name="connsiteY0" fmla="*/ 0 h 1275715"/>
                          <a:gd name="connsiteX1" fmla="*/ 3776980 w 3776980"/>
                          <a:gd name="connsiteY1" fmla="*/ 0 h 1275715"/>
                          <a:gd name="connsiteX2" fmla="*/ 3776980 w 3776980"/>
                          <a:gd name="connsiteY2" fmla="*/ 1275715 h 1275715"/>
                          <a:gd name="connsiteX3" fmla="*/ 0 w 3776980"/>
                          <a:gd name="connsiteY3" fmla="*/ 1275715 h 1275715"/>
                          <a:gd name="connsiteX4" fmla="*/ 0 w 3776980"/>
                          <a:gd name="connsiteY4" fmla="*/ 0 h 1275715"/>
                          <a:gd name="connsiteX0" fmla="*/ 1121620 w 3776980"/>
                          <a:gd name="connsiteY0" fmla="*/ 1059125 h 1275715"/>
                          <a:gd name="connsiteX1" fmla="*/ 3776980 w 3776980"/>
                          <a:gd name="connsiteY1" fmla="*/ 0 h 1275715"/>
                          <a:gd name="connsiteX2" fmla="*/ 3776980 w 3776980"/>
                          <a:gd name="connsiteY2" fmla="*/ 1275715 h 1275715"/>
                          <a:gd name="connsiteX3" fmla="*/ 0 w 3776980"/>
                          <a:gd name="connsiteY3" fmla="*/ 1275715 h 1275715"/>
                          <a:gd name="connsiteX4" fmla="*/ 1121620 w 3776980"/>
                          <a:gd name="connsiteY4" fmla="*/ 1059125 h 1275715"/>
                          <a:gd name="connsiteX0" fmla="*/ 0 w 3776980"/>
                          <a:gd name="connsiteY0" fmla="*/ 717047 h 1275715"/>
                          <a:gd name="connsiteX1" fmla="*/ 3776980 w 3776980"/>
                          <a:gd name="connsiteY1" fmla="*/ 0 h 1275715"/>
                          <a:gd name="connsiteX2" fmla="*/ 3776980 w 3776980"/>
                          <a:gd name="connsiteY2" fmla="*/ 1275715 h 1275715"/>
                          <a:gd name="connsiteX3" fmla="*/ 0 w 3776980"/>
                          <a:gd name="connsiteY3" fmla="*/ 1275715 h 1275715"/>
                          <a:gd name="connsiteX4" fmla="*/ 0 w 3776980"/>
                          <a:gd name="connsiteY4" fmla="*/ 717047 h 1275715"/>
                          <a:gd name="connsiteX0" fmla="*/ 0 w 3776980"/>
                          <a:gd name="connsiteY0" fmla="*/ 446929 h 1005597"/>
                          <a:gd name="connsiteX1" fmla="*/ 3776980 w 3776980"/>
                          <a:gd name="connsiteY1" fmla="*/ 0 h 1005597"/>
                          <a:gd name="connsiteX2" fmla="*/ 3776980 w 3776980"/>
                          <a:gd name="connsiteY2" fmla="*/ 1005597 h 1005597"/>
                          <a:gd name="connsiteX3" fmla="*/ 0 w 3776980"/>
                          <a:gd name="connsiteY3" fmla="*/ 1005597 h 1005597"/>
                          <a:gd name="connsiteX4" fmla="*/ 0 w 3776980"/>
                          <a:gd name="connsiteY4" fmla="*/ 446929 h 1005597"/>
                          <a:gd name="connsiteX0" fmla="*/ 0 w 3776980"/>
                          <a:gd name="connsiteY0" fmla="*/ 578715 h 1137383"/>
                          <a:gd name="connsiteX1" fmla="*/ 3776980 w 3776980"/>
                          <a:gd name="connsiteY1" fmla="*/ 0 h 1137383"/>
                          <a:gd name="connsiteX2" fmla="*/ 3776980 w 3776980"/>
                          <a:gd name="connsiteY2" fmla="*/ 1137383 h 1137383"/>
                          <a:gd name="connsiteX3" fmla="*/ 0 w 3776980"/>
                          <a:gd name="connsiteY3" fmla="*/ 1137383 h 1137383"/>
                          <a:gd name="connsiteX4" fmla="*/ 0 w 3776980"/>
                          <a:gd name="connsiteY4" fmla="*/ 578715 h 113738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776980" h="1137383">
                            <a:moveTo>
                              <a:pt x="0" y="578715"/>
                            </a:moveTo>
                            <a:lnTo>
                              <a:pt x="3776980" y="0"/>
                            </a:lnTo>
                            <a:lnTo>
                              <a:pt x="3776980" y="1137383"/>
                            </a:lnTo>
                            <a:lnTo>
                              <a:pt x="0" y="1137383"/>
                            </a:lnTo>
                            <a:lnTo>
                              <a:pt x="0" y="578715"/>
                            </a:lnTo>
                            <a:close/>
                          </a:path>
                        </a:pathLst>
                      </a:cu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35A92B95" id="Rechthoek 2" o:spid="_x0000_s1026" style="position:absolute;margin-left:299.1pt;margin-top:752.6pt;width:296.2pt;height:89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776980,1137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" path="m,578715l3776980,r,1137383l,1137383,,578715xe" fillcolor="#009ee3" stroked="f" strokeweight="1pt">
              <v:stroke joinstyle="miter"/>
              <v:path arrowok="t" o:connecttype="custom" o:connectlocs="0,577696;3761740,0;3761740,1135380;0,1135380;0,577696" o:connectangles="0,0,0,0,0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00A85" w14:textId="77777777" w:rsidR="008229F0" w:rsidRDefault="008229F0" w:rsidP="00353585">
      <w:pPr>
        <w:spacing w:line="240" w:lineRule="auto"/>
      </w:pPr>
      <w:r>
        <w:separator/>
      </w:r>
    </w:p>
  </w:footnote>
  <w:footnote w:type="continuationSeparator" w:id="0">
    <w:p w14:paraId="236B11F2" w14:textId="77777777" w:rsidR="008229F0" w:rsidRDefault="008229F0" w:rsidP="00353585">
      <w:pPr>
        <w:spacing w:line="240" w:lineRule="auto"/>
      </w:pPr>
      <w:r>
        <w:continuationSeparator/>
      </w:r>
    </w:p>
  </w:footnote>
  <w:footnote w:id="1">
    <w:p w14:paraId="0B5870EE" w14:textId="77777777" w:rsidR="00AF0D98" w:rsidRDefault="00AF0D98">
      <w:pPr>
        <w:pStyle w:val="Voetnoottekst"/>
      </w:pPr>
      <w:r>
        <w:rPr>
          <w:rStyle w:val="Voetnootmarkering"/>
        </w:rPr>
        <w:footnoteRef/>
      </w:r>
      <w:r>
        <w:t xml:space="preserve"> Zie </w:t>
      </w:r>
      <w:hyperlink r:id="rId1" w:history="1">
        <w:r w:rsidRPr="00387435">
          <w:rPr>
            <w:rStyle w:val="Hyperlink"/>
          </w:rPr>
          <w:t>https://www.hollandbio.nl/uploads/themacategorien/160624_sectorplan_lifesciences2030_leesversie.pdf</w:t>
        </w:r>
      </w:hyperlink>
      <w:r>
        <w:t xml:space="preserve"> </w:t>
      </w:r>
    </w:p>
  </w:footnote>
  <w:footnote w:id="2">
    <w:p w14:paraId="5AF11D72" w14:textId="77777777" w:rsidR="006F7E0F" w:rsidRDefault="006F7E0F">
      <w:pPr>
        <w:pStyle w:val="Voetnoottekst"/>
      </w:pPr>
      <w:r>
        <w:rPr>
          <w:rStyle w:val="Voetnootmarkering"/>
        </w:rPr>
        <w:footnoteRef/>
      </w:r>
      <w:r>
        <w:t xml:space="preserve"> Zie </w:t>
      </w:r>
      <w:hyperlink r:id="rId2" w:history="1">
        <w:r w:rsidRPr="00387435">
          <w:rPr>
            <w:rStyle w:val="Hyperlink"/>
          </w:rPr>
          <w:t>https://www.hollandbio.nl/nieuwsberichten/biotech-thursday-bruist-van-de-idee-n-voor-een-uitgekiende-financieringsmix</w:t>
        </w:r>
      </w:hyperlink>
      <w:r>
        <w:t xml:space="preserve"> </w:t>
      </w:r>
    </w:p>
  </w:footnote>
  <w:footnote w:id="3">
    <w:p w14:paraId="6F038716" w14:textId="77777777" w:rsidR="00DF6F21" w:rsidRDefault="00DF6F21" w:rsidP="00DF6F21">
      <w:pPr>
        <w:pStyle w:val="Voetnoottekst"/>
      </w:pPr>
      <w:r>
        <w:rPr>
          <w:rStyle w:val="Voetnootmarkering"/>
        </w:rPr>
        <w:footnoteRef/>
      </w:r>
      <w:r>
        <w:t xml:space="preserve"> Zie ook de uitgebreide input van HollandBIO op de consultatie over de </w:t>
      </w:r>
      <w:r w:rsidRPr="00670C0D">
        <w:t>Machtigingswet oprichting Invest-NL</w:t>
      </w:r>
      <w:r>
        <w:t xml:space="preserve">: </w:t>
      </w:r>
      <w:hyperlink r:id="rId3" w:history="1">
        <w:r w:rsidRPr="00387435">
          <w:rPr>
            <w:rStyle w:val="Hyperlink"/>
          </w:rPr>
          <w:t>https://www.internetconsultatie.nl/oprichtinginvestnl/reactie/96764/bestand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24C96" w14:textId="77777777" w:rsidR="00E60FAE" w:rsidRDefault="00B2088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5408" behindDoc="1" locked="1" layoutInCell="1" allowOverlap="1" wp14:anchorId="2691C532" wp14:editId="4146D49F">
          <wp:simplePos x="0" y="0"/>
          <wp:positionH relativeFrom="page">
            <wp:align>center</wp:align>
          </wp:positionH>
          <wp:positionV relativeFrom="page">
            <wp:posOffset>374650</wp:posOffset>
          </wp:positionV>
          <wp:extent cx="716400" cy="504000"/>
          <wp:effectExtent l="0" t="0" r="7620" b="0"/>
          <wp:wrapNone/>
          <wp:docPr id="20" name="Afbeelding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llandB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4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F7831" w14:textId="77777777" w:rsidR="00353585" w:rsidRDefault="00320B0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0288" behindDoc="1" locked="1" layoutInCell="1" allowOverlap="1" wp14:anchorId="19565978" wp14:editId="20B31B26">
          <wp:simplePos x="0" y="0"/>
          <wp:positionH relativeFrom="page">
            <wp:align>center</wp:align>
          </wp:positionH>
          <wp:positionV relativeFrom="page">
            <wp:posOffset>327660</wp:posOffset>
          </wp:positionV>
          <wp:extent cx="1087200" cy="766800"/>
          <wp:effectExtent l="0" t="0" r="0" b="0"/>
          <wp:wrapNone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llandB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0690"/>
    <w:multiLevelType w:val="hybridMultilevel"/>
    <w:tmpl w:val="4B929252"/>
    <w:lvl w:ilvl="0" w:tplc="D9788B76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4A67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56F8A"/>
    <w:multiLevelType w:val="hybridMultilevel"/>
    <w:tmpl w:val="756297DA"/>
    <w:lvl w:ilvl="0" w:tplc="028AA1C6">
      <w:start w:val="1"/>
      <w:numFmt w:val="bullet"/>
      <w:pStyle w:val="Opsomming"/>
      <w:lvlText w:val="-"/>
      <w:lvlJc w:val="left"/>
      <w:pPr>
        <w:ind w:left="284" w:hanging="284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84496"/>
    <w:multiLevelType w:val="hybridMultilevel"/>
    <w:tmpl w:val="0756B70A"/>
    <w:lvl w:ilvl="0" w:tplc="AFE6A5F2">
      <w:start w:val="1"/>
      <w:numFmt w:val="bullet"/>
      <w:pStyle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710A4"/>
    <w:multiLevelType w:val="hybridMultilevel"/>
    <w:tmpl w:val="FE3029C8"/>
    <w:lvl w:ilvl="0" w:tplc="5A1EA298">
      <w:start w:val="1"/>
      <w:numFmt w:val="decimal"/>
      <w:pStyle w:val="NummeringBlauw"/>
      <w:lvlText w:val="%1."/>
      <w:lvlJc w:val="left"/>
      <w:pPr>
        <w:ind w:left="284" w:hanging="284"/>
      </w:pPr>
      <w:rPr>
        <w:rFonts w:cs="Times New Roman" w:hint="default"/>
        <w:b/>
        <w:color w:val="0070C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D7521"/>
    <w:multiLevelType w:val="hybridMultilevel"/>
    <w:tmpl w:val="1C6E1B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93AAC"/>
    <w:multiLevelType w:val="hybridMultilevel"/>
    <w:tmpl w:val="B3FE90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045F4"/>
    <w:multiLevelType w:val="hybridMultilevel"/>
    <w:tmpl w:val="A59C0360"/>
    <w:lvl w:ilvl="0" w:tplc="F43AE99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960E5"/>
    <w:multiLevelType w:val="hybridMultilevel"/>
    <w:tmpl w:val="FA4247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C03FC"/>
    <w:multiLevelType w:val="multilevel"/>
    <w:tmpl w:val="5A887FAA"/>
    <w:lvl w:ilvl="0">
      <w:start w:val="1"/>
      <w:numFmt w:val="decimal"/>
      <w:pStyle w:val="Kop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29D2FCE"/>
    <w:multiLevelType w:val="hybridMultilevel"/>
    <w:tmpl w:val="3DDC813A"/>
    <w:lvl w:ilvl="0" w:tplc="9BA23F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33962"/>
    <w:multiLevelType w:val="hybridMultilevel"/>
    <w:tmpl w:val="A30A2A82"/>
    <w:lvl w:ilvl="0" w:tplc="0F64BB6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E5509"/>
    <w:multiLevelType w:val="hybridMultilevel"/>
    <w:tmpl w:val="EC200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24B4B"/>
    <w:multiLevelType w:val="hybridMultilevel"/>
    <w:tmpl w:val="9830D37A"/>
    <w:lvl w:ilvl="0" w:tplc="AB569322">
      <w:start w:val="1"/>
      <w:numFmt w:val="decimal"/>
      <w:pStyle w:val="Nummering"/>
      <w:lvlText w:val="%1."/>
      <w:lvlJc w:val="left"/>
      <w:pPr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12"/>
  </w:num>
  <w:num w:numId="8">
    <w:abstractNumId w:val="8"/>
  </w:num>
  <w:num w:numId="9">
    <w:abstractNumId w:val="3"/>
  </w:num>
  <w:num w:numId="10">
    <w:abstractNumId w:val="11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3D"/>
    <w:rsid w:val="00007E68"/>
    <w:rsid w:val="00021263"/>
    <w:rsid w:val="00021ECB"/>
    <w:rsid w:val="00041E23"/>
    <w:rsid w:val="00061585"/>
    <w:rsid w:val="00062695"/>
    <w:rsid w:val="000666E0"/>
    <w:rsid w:val="00077743"/>
    <w:rsid w:val="000A6020"/>
    <w:rsid w:val="000A685F"/>
    <w:rsid w:val="000C57FB"/>
    <w:rsid w:val="000F645C"/>
    <w:rsid w:val="001644D0"/>
    <w:rsid w:val="001654E1"/>
    <w:rsid w:val="00175B5A"/>
    <w:rsid w:val="00191A95"/>
    <w:rsid w:val="00195F26"/>
    <w:rsid w:val="001A7314"/>
    <w:rsid w:val="001F731A"/>
    <w:rsid w:val="001F7F22"/>
    <w:rsid w:val="00201DA1"/>
    <w:rsid w:val="00213829"/>
    <w:rsid w:val="00224C49"/>
    <w:rsid w:val="0023485C"/>
    <w:rsid w:val="00256F67"/>
    <w:rsid w:val="002631D8"/>
    <w:rsid w:val="002652ED"/>
    <w:rsid w:val="0026758A"/>
    <w:rsid w:val="0027532E"/>
    <w:rsid w:val="002A3E7D"/>
    <w:rsid w:val="002B1E0D"/>
    <w:rsid w:val="002B4DF4"/>
    <w:rsid w:val="002C551C"/>
    <w:rsid w:val="002C7F54"/>
    <w:rsid w:val="002D55FC"/>
    <w:rsid w:val="003024B5"/>
    <w:rsid w:val="003164DD"/>
    <w:rsid w:val="00320B06"/>
    <w:rsid w:val="003351DD"/>
    <w:rsid w:val="00335D1A"/>
    <w:rsid w:val="00342D4C"/>
    <w:rsid w:val="00353585"/>
    <w:rsid w:val="003671B3"/>
    <w:rsid w:val="00367784"/>
    <w:rsid w:val="00376EE2"/>
    <w:rsid w:val="00382128"/>
    <w:rsid w:val="00382DC1"/>
    <w:rsid w:val="003C1080"/>
    <w:rsid w:val="003E1ACA"/>
    <w:rsid w:val="003E434D"/>
    <w:rsid w:val="00411EB3"/>
    <w:rsid w:val="00411F56"/>
    <w:rsid w:val="00412983"/>
    <w:rsid w:val="004139BF"/>
    <w:rsid w:val="004337FA"/>
    <w:rsid w:val="00444DB0"/>
    <w:rsid w:val="00446471"/>
    <w:rsid w:val="00461740"/>
    <w:rsid w:val="0048658A"/>
    <w:rsid w:val="00496145"/>
    <w:rsid w:val="004A0B89"/>
    <w:rsid w:val="004A1DE5"/>
    <w:rsid w:val="004B025C"/>
    <w:rsid w:val="004E162E"/>
    <w:rsid w:val="004E7D7E"/>
    <w:rsid w:val="00506DFE"/>
    <w:rsid w:val="005127E5"/>
    <w:rsid w:val="0052344C"/>
    <w:rsid w:val="00524936"/>
    <w:rsid w:val="0056409C"/>
    <w:rsid w:val="00572B01"/>
    <w:rsid w:val="00580074"/>
    <w:rsid w:val="005C3A3A"/>
    <w:rsid w:val="005D5400"/>
    <w:rsid w:val="005F6CBA"/>
    <w:rsid w:val="00625BF2"/>
    <w:rsid w:val="00625E05"/>
    <w:rsid w:val="006653BD"/>
    <w:rsid w:val="00670A00"/>
    <w:rsid w:val="00670C0D"/>
    <w:rsid w:val="00673D6A"/>
    <w:rsid w:val="006B0AF5"/>
    <w:rsid w:val="006B35D0"/>
    <w:rsid w:val="006C3DEA"/>
    <w:rsid w:val="006E0BEE"/>
    <w:rsid w:val="006E2606"/>
    <w:rsid w:val="006F7E0F"/>
    <w:rsid w:val="00702371"/>
    <w:rsid w:val="00734A5D"/>
    <w:rsid w:val="0074725C"/>
    <w:rsid w:val="0076230C"/>
    <w:rsid w:val="00791291"/>
    <w:rsid w:val="0079133D"/>
    <w:rsid w:val="00796B61"/>
    <w:rsid w:val="007B2F3B"/>
    <w:rsid w:val="00802877"/>
    <w:rsid w:val="0082016A"/>
    <w:rsid w:val="008229F0"/>
    <w:rsid w:val="00832BD0"/>
    <w:rsid w:val="00835E38"/>
    <w:rsid w:val="0086625D"/>
    <w:rsid w:val="00873199"/>
    <w:rsid w:val="00874264"/>
    <w:rsid w:val="008841E8"/>
    <w:rsid w:val="00886ED5"/>
    <w:rsid w:val="008973DE"/>
    <w:rsid w:val="008B2FDF"/>
    <w:rsid w:val="008B6684"/>
    <w:rsid w:val="008B6A8E"/>
    <w:rsid w:val="008E2F71"/>
    <w:rsid w:val="008F0CE0"/>
    <w:rsid w:val="00907F54"/>
    <w:rsid w:val="00924047"/>
    <w:rsid w:val="0096777C"/>
    <w:rsid w:val="00981306"/>
    <w:rsid w:val="00985B57"/>
    <w:rsid w:val="0098771C"/>
    <w:rsid w:val="00997081"/>
    <w:rsid w:val="009A11E8"/>
    <w:rsid w:val="009B189C"/>
    <w:rsid w:val="009C5115"/>
    <w:rsid w:val="009D4181"/>
    <w:rsid w:val="009F73D7"/>
    <w:rsid w:val="00A1431C"/>
    <w:rsid w:val="00A17C83"/>
    <w:rsid w:val="00A21EFD"/>
    <w:rsid w:val="00A313B5"/>
    <w:rsid w:val="00A459E4"/>
    <w:rsid w:val="00A63348"/>
    <w:rsid w:val="00AB2307"/>
    <w:rsid w:val="00AE0357"/>
    <w:rsid w:val="00AE1CCA"/>
    <w:rsid w:val="00AF0D98"/>
    <w:rsid w:val="00B11BBF"/>
    <w:rsid w:val="00B11D55"/>
    <w:rsid w:val="00B1303D"/>
    <w:rsid w:val="00B2073D"/>
    <w:rsid w:val="00B2088C"/>
    <w:rsid w:val="00B343FC"/>
    <w:rsid w:val="00B3652A"/>
    <w:rsid w:val="00B42DB1"/>
    <w:rsid w:val="00B532EE"/>
    <w:rsid w:val="00B637E7"/>
    <w:rsid w:val="00B75E7D"/>
    <w:rsid w:val="00B86750"/>
    <w:rsid w:val="00B86A7C"/>
    <w:rsid w:val="00BA45B8"/>
    <w:rsid w:val="00BA5B3A"/>
    <w:rsid w:val="00BB29FF"/>
    <w:rsid w:val="00BC0022"/>
    <w:rsid w:val="00BC67E2"/>
    <w:rsid w:val="00BE5C5B"/>
    <w:rsid w:val="00C106D6"/>
    <w:rsid w:val="00C53DE4"/>
    <w:rsid w:val="00C67B50"/>
    <w:rsid w:val="00C80984"/>
    <w:rsid w:val="00CB1209"/>
    <w:rsid w:val="00CC4D77"/>
    <w:rsid w:val="00CC51C2"/>
    <w:rsid w:val="00CC5771"/>
    <w:rsid w:val="00CF12CF"/>
    <w:rsid w:val="00CF197A"/>
    <w:rsid w:val="00CF6458"/>
    <w:rsid w:val="00D32B9F"/>
    <w:rsid w:val="00D41D9D"/>
    <w:rsid w:val="00D60441"/>
    <w:rsid w:val="00D75E37"/>
    <w:rsid w:val="00DA1D4F"/>
    <w:rsid w:val="00DD032F"/>
    <w:rsid w:val="00DF311F"/>
    <w:rsid w:val="00DF6F21"/>
    <w:rsid w:val="00E40BDD"/>
    <w:rsid w:val="00E60FAE"/>
    <w:rsid w:val="00E7787F"/>
    <w:rsid w:val="00EB7952"/>
    <w:rsid w:val="00ED09DE"/>
    <w:rsid w:val="00EE19C5"/>
    <w:rsid w:val="00F048C4"/>
    <w:rsid w:val="00F1004D"/>
    <w:rsid w:val="00F12BD6"/>
    <w:rsid w:val="00F20BC5"/>
    <w:rsid w:val="00F3314C"/>
    <w:rsid w:val="00F35016"/>
    <w:rsid w:val="00F56358"/>
    <w:rsid w:val="00F6029F"/>
    <w:rsid w:val="00F86451"/>
    <w:rsid w:val="00FB3D7C"/>
    <w:rsid w:val="00FB58E4"/>
    <w:rsid w:val="00FC278A"/>
    <w:rsid w:val="00FC6B5F"/>
    <w:rsid w:val="00FD4258"/>
    <w:rsid w:val="00FD4E9D"/>
    <w:rsid w:val="00FE3077"/>
    <w:rsid w:val="00FE71FE"/>
    <w:rsid w:val="00FF2CDC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ED017A"/>
  <w15:chartTrackingRefBased/>
  <w15:docId w15:val="{F9A2C094-84A7-4CE6-824F-6580A9DB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13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B2FDF"/>
    <w:pPr>
      <w:spacing w:after="0" w:line="220" w:lineRule="atLeast"/>
    </w:pPr>
    <w:rPr>
      <w:rFonts w:ascii="Corbel" w:hAnsi="Corbel"/>
      <w:lang w:val="nl-NL"/>
    </w:rPr>
  </w:style>
  <w:style w:type="paragraph" w:styleId="Kop1">
    <w:name w:val="heading 1"/>
    <w:basedOn w:val="Standaard"/>
    <w:next w:val="Standaard"/>
    <w:link w:val="Kop1Char"/>
    <w:uiPriority w:val="7"/>
    <w:qFormat/>
    <w:rsid w:val="00CF6458"/>
    <w:pPr>
      <w:keepNext/>
      <w:keepLines/>
      <w:numPr>
        <w:numId w:val="8"/>
      </w:numPr>
      <w:spacing w:before="240" w:after="120" w:line="360" w:lineRule="atLeast"/>
      <w:outlineLvl w:val="0"/>
    </w:pPr>
    <w:rPr>
      <w:rFonts w:eastAsiaTheme="majorEastAsia" w:cstheme="majorBidi"/>
      <w:color w:val="004A99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8"/>
    <w:qFormat/>
    <w:rsid w:val="00BC67E2"/>
    <w:pPr>
      <w:keepNext/>
      <w:keepLines/>
      <w:numPr>
        <w:ilvl w:val="1"/>
        <w:numId w:val="8"/>
      </w:numPr>
      <w:spacing w:before="240" w:after="120" w:line="280" w:lineRule="atLeast"/>
      <w:outlineLvl w:val="1"/>
    </w:pPr>
    <w:rPr>
      <w:rFonts w:eastAsiaTheme="majorEastAsia" w:cstheme="majorBidi"/>
      <w:color w:val="1FA22E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C67E2"/>
    <w:pPr>
      <w:keepNext/>
      <w:keepLines/>
      <w:numPr>
        <w:ilvl w:val="2"/>
        <w:numId w:val="8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5358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3585"/>
    <w:rPr>
      <w:lang w:val="nl-NL"/>
    </w:rPr>
  </w:style>
  <w:style w:type="paragraph" w:styleId="Voettekst">
    <w:name w:val="footer"/>
    <w:basedOn w:val="Standaard"/>
    <w:link w:val="VoettekstChar"/>
    <w:uiPriority w:val="12"/>
    <w:qFormat/>
    <w:rsid w:val="00EB7952"/>
    <w:pPr>
      <w:tabs>
        <w:tab w:val="center" w:pos="4536"/>
        <w:tab w:val="right" w:pos="9072"/>
      </w:tabs>
      <w:spacing w:line="240" w:lineRule="atLeast"/>
    </w:pPr>
    <w:rPr>
      <w:rFonts w:ascii="Milibus Lt" w:hAnsi="Milibus Lt"/>
      <w:color w:val="3E4F58"/>
      <w:sz w:val="16"/>
    </w:rPr>
  </w:style>
  <w:style w:type="character" w:customStyle="1" w:styleId="VoettekstChar">
    <w:name w:val="Voettekst Char"/>
    <w:basedOn w:val="Standaardalinea-lettertype"/>
    <w:link w:val="Voettekst"/>
    <w:uiPriority w:val="12"/>
    <w:rsid w:val="00EB7952"/>
    <w:rPr>
      <w:rFonts w:ascii="Milibus Lt" w:hAnsi="Milibus Lt"/>
      <w:color w:val="3E4F58"/>
      <w:sz w:val="1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AE0357"/>
    <w:rPr>
      <w:color w:val="808080"/>
    </w:rPr>
  </w:style>
  <w:style w:type="table" w:styleId="Tabelraster">
    <w:name w:val="Table Grid"/>
    <w:basedOn w:val="Standaardtabel"/>
    <w:uiPriority w:val="39"/>
    <w:rsid w:val="001F7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8"/>
    <w:rsid w:val="004E7D7E"/>
    <w:rPr>
      <w:rFonts w:ascii="Corbel" w:eastAsiaTheme="majorEastAsia" w:hAnsi="Corbel" w:cstheme="majorBidi"/>
      <w:color w:val="1FA22E"/>
      <w:sz w:val="28"/>
      <w:szCs w:val="26"/>
      <w:lang w:val="nl-NL"/>
    </w:rPr>
  </w:style>
  <w:style w:type="paragraph" w:customStyle="1" w:styleId="Cursief">
    <w:name w:val="Cursief"/>
    <w:basedOn w:val="Standaard"/>
    <w:link w:val="CursiefChar"/>
    <w:uiPriority w:val="2"/>
    <w:qFormat/>
    <w:rsid w:val="00AB2307"/>
    <w:rPr>
      <w:i/>
    </w:rPr>
  </w:style>
  <w:style w:type="paragraph" w:customStyle="1" w:styleId="Vet">
    <w:name w:val="Vet"/>
    <w:basedOn w:val="Standaard"/>
    <w:link w:val="VetChar"/>
    <w:uiPriority w:val="1"/>
    <w:qFormat/>
    <w:rsid w:val="00AB2307"/>
    <w:rPr>
      <w:b/>
    </w:rPr>
  </w:style>
  <w:style w:type="character" w:customStyle="1" w:styleId="CursiefChar">
    <w:name w:val="Cursief Char"/>
    <w:basedOn w:val="Standaardalinea-lettertype"/>
    <w:link w:val="Cursief"/>
    <w:uiPriority w:val="2"/>
    <w:rsid w:val="00FB3D7C"/>
    <w:rPr>
      <w:rFonts w:ascii="Corbel" w:hAnsi="Corbel"/>
      <w:i/>
      <w:lang w:val="nl-NL"/>
    </w:rPr>
  </w:style>
  <w:style w:type="paragraph" w:styleId="Lijstalinea">
    <w:name w:val="List Paragraph"/>
    <w:basedOn w:val="Standaard"/>
    <w:link w:val="LijstalineaChar"/>
    <w:uiPriority w:val="34"/>
    <w:rsid w:val="00AB2307"/>
    <w:pPr>
      <w:ind w:left="720"/>
      <w:contextualSpacing/>
    </w:pPr>
  </w:style>
  <w:style w:type="character" w:customStyle="1" w:styleId="VetChar">
    <w:name w:val="Vet Char"/>
    <w:basedOn w:val="CursiefChar"/>
    <w:link w:val="Vet"/>
    <w:uiPriority w:val="1"/>
    <w:rsid w:val="00FB3D7C"/>
    <w:rPr>
      <w:rFonts w:ascii="Corbel" w:hAnsi="Corbel"/>
      <w:b/>
      <w:i w:val="0"/>
      <w:lang w:val="nl-NL"/>
    </w:rPr>
  </w:style>
  <w:style w:type="paragraph" w:customStyle="1" w:styleId="Bullet">
    <w:name w:val="Bullet"/>
    <w:basedOn w:val="Lijstalinea"/>
    <w:link w:val="BulletChar"/>
    <w:uiPriority w:val="5"/>
    <w:qFormat/>
    <w:rsid w:val="00AB2307"/>
    <w:pPr>
      <w:numPr>
        <w:numId w:val="4"/>
      </w:numPr>
    </w:pPr>
  </w:style>
  <w:style w:type="paragraph" w:customStyle="1" w:styleId="Opsomming">
    <w:name w:val="Opsomming"/>
    <w:basedOn w:val="Lijstalinea"/>
    <w:link w:val="OpsommingChar"/>
    <w:uiPriority w:val="3"/>
    <w:qFormat/>
    <w:rsid w:val="00AB2307"/>
    <w:pPr>
      <w:numPr>
        <w:numId w:val="6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AB2307"/>
    <w:rPr>
      <w:rFonts w:ascii="Corbel" w:hAnsi="Corbel"/>
      <w:lang w:val="nl-NL"/>
    </w:rPr>
  </w:style>
  <w:style w:type="character" w:customStyle="1" w:styleId="BulletChar">
    <w:name w:val="Bullet Char"/>
    <w:basedOn w:val="LijstalineaChar"/>
    <w:link w:val="Bullet"/>
    <w:uiPriority w:val="5"/>
    <w:rsid w:val="00FB3D7C"/>
    <w:rPr>
      <w:rFonts w:ascii="Corbel" w:hAnsi="Corbel"/>
      <w:lang w:val="nl-NL"/>
    </w:rPr>
  </w:style>
  <w:style w:type="paragraph" w:customStyle="1" w:styleId="Nummering">
    <w:name w:val="Nummering"/>
    <w:basedOn w:val="Lijstalinea"/>
    <w:link w:val="NummeringChar"/>
    <w:uiPriority w:val="4"/>
    <w:qFormat/>
    <w:rsid w:val="00AB2307"/>
    <w:pPr>
      <w:numPr>
        <w:numId w:val="7"/>
      </w:numPr>
    </w:pPr>
  </w:style>
  <w:style w:type="character" w:customStyle="1" w:styleId="OpsommingChar">
    <w:name w:val="Opsomming Char"/>
    <w:basedOn w:val="LijstalineaChar"/>
    <w:link w:val="Opsomming"/>
    <w:uiPriority w:val="3"/>
    <w:rsid w:val="00FB3D7C"/>
    <w:rPr>
      <w:rFonts w:ascii="Corbel" w:hAnsi="Corbel"/>
      <w:lang w:val="nl-NL"/>
    </w:rPr>
  </w:style>
  <w:style w:type="paragraph" w:customStyle="1" w:styleId="Kop">
    <w:name w:val="Kop"/>
    <w:basedOn w:val="Standaard"/>
    <w:next w:val="Standaard"/>
    <w:link w:val="KopChar"/>
    <w:uiPriority w:val="6"/>
    <w:qFormat/>
    <w:rsid w:val="001654E1"/>
    <w:pPr>
      <w:spacing w:before="240" w:after="120" w:line="360" w:lineRule="atLeast"/>
    </w:pPr>
    <w:rPr>
      <w:color w:val="009EE0"/>
      <w:sz w:val="36"/>
    </w:rPr>
  </w:style>
  <w:style w:type="character" w:customStyle="1" w:styleId="NummeringChar">
    <w:name w:val="Nummering Char"/>
    <w:basedOn w:val="LijstalineaChar"/>
    <w:link w:val="Nummering"/>
    <w:uiPriority w:val="4"/>
    <w:rsid w:val="00FB3D7C"/>
    <w:rPr>
      <w:rFonts w:ascii="Corbel" w:hAnsi="Corbel"/>
      <w:lang w:val="nl-NL"/>
    </w:rPr>
  </w:style>
  <w:style w:type="character" w:customStyle="1" w:styleId="Kop1Char">
    <w:name w:val="Kop 1 Char"/>
    <w:basedOn w:val="Standaardalinea-lettertype"/>
    <w:link w:val="Kop1"/>
    <w:uiPriority w:val="7"/>
    <w:rsid w:val="00CF6458"/>
    <w:rPr>
      <w:rFonts w:ascii="Corbel" w:eastAsiaTheme="majorEastAsia" w:hAnsi="Corbel" w:cstheme="majorBidi"/>
      <w:color w:val="004A99"/>
      <w:sz w:val="36"/>
      <w:szCs w:val="32"/>
      <w:lang w:val="nl-NL"/>
    </w:rPr>
  </w:style>
  <w:style w:type="character" w:customStyle="1" w:styleId="KopChar">
    <w:name w:val="Kop Char"/>
    <w:basedOn w:val="Standaardalinea-lettertype"/>
    <w:link w:val="Kop"/>
    <w:uiPriority w:val="6"/>
    <w:rsid w:val="004E7D7E"/>
    <w:rPr>
      <w:rFonts w:ascii="Corbel" w:hAnsi="Corbel"/>
      <w:color w:val="009EE0"/>
      <w:sz w:val="3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4E7D7E"/>
    <w:rPr>
      <w:rFonts w:ascii="Corbel" w:eastAsiaTheme="majorEastAsia" w:hAnsi="Corbel" w:cstheme="majorBidi"/>
      <w:b/>
      <w:szCs w:val="24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1654E1"/>
    <w:pPr>
      <w:spacing w:line="240" w:lineRule="auto"/>
      <w:contextualSpacing/>
    </w:pPr>
    <w:rPr>
      <w:rFonts w:eastAsiaTheme="majorEastAsia" w:cstheme="majorBidi"/>
      <w:b/>
      <w:color w:val="009EE0"/>
      <w:spacing w:val="-10"/>
      <w:kern w:val="28"/>
      <w:sz w:val="5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7D7E"/>
    <w:rPr>
      <w:rFonts w:ascii="Corbel" w:eastAsiaTheme="majorEastAsia" w:hAnsi="Corbel" w:cstheme="majorBidi"/>
      <w:b/>
      <w:color w:val="009EE0"/>
      <w:spacing w:val="-10"/>
      <w:kern w:val="28"/>
      <w:sz w:val="52"/>
      <w:szCs w:val="56"/>
      <w:lang w:val="nl-NL"/>
    </w:rPr>
  </w:style>
  <w:style w:type="paragraph" w:customStyle="1" w:styleId="Subtitel">
    <w:name w:val="Subtitel"/>
    <w:basedOn w:val="Standaard"/>
    <w:next w:val="Standaard"/>
    <w:link w:val="SubtitelChar"/>
    <w:uiPriority w:val="11"/>
    <w:qFormat/>
    <w:rsid w:val="00FF3222"/>
    <w:pPr>
      <w:spacing w:line="240" w:lineRule="auto"/>
      <w:jc w:val="center"/>
    </w:pPr>
    <w:rPr>
      <w:sz w:val="36"/>
    </w:rPr>
  </w:style>
  <w:style w:type="character" w:customStyle="1" w:styleId="SubtitelChar">
    <w:name w:val="Subtitel Char"/>
    <w:basedOn w:val="Standaardalinea-lettertype"/>
    <w:link w:val="Subtitel"/>
    <w:uiPriority w:val="11"/>
    <w:rsid w:val="004E7D7E"/>
    <w:rPr>
      <w:rFonts w:ascii="Corbel" w:hAnsi="Corbel"/>
      <w:sz w:val="36"/>
      <w:lang w:val="nl-NL"/>
    </w:rPr>
  </w:style>
  <w:style w:type="character" w:styleId="Hyperlink">
    <w:name w:val="Hyperlink"/>
    <w:basedOn w:val="Standaardalinea-lettertype"/>
    <w:uiPriority w:val="99"/>
    <w:unhideWhenUsed/>
    <w:rsid w:val="004A0B89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A0B89"/>
    <w:rPr>
      <w:color w:val="808080"/>
      <w:shd w:val="clear" w:color="auto" w:fill="E6E6E6"/>
    </w:rPr>
  </w:style>
  <w:style w:type="paragraph" w:styleId="Bijschrift">
    <w:name w:val="caption"/>
    <w:basedOn w:val="Standaard"/>
    <w:next w:val="Standaard"/>
    <w:uiPriority w:val="13"/>
    <w:qFormat/>
    <w:rsid w:val="00446471"/>
    <w:pPr>
      <w:spacing w:after="200" w:line="240" w:lineRule="auto"/>
    </w:pPr>
    <w:rPr>
      <w:iCs/>
      <w:sz w:val="20"/>
      <w:szCs w:val="18"/>
    </w:rPr>
  </w:style>
  <w:style w:type="paragraph" w:customStyle="1" w:styleId="Blauw">
    <w:name w:val="Blauw"/>
    <w:basedOn w:val="Standaard"/>
    <w:link w:val="BlauwChar"/>
    <w:uiPriority w:val="14"/>
    <w:qFormat/>
    <w:rsid w:val="009F73D7"/>
    <w:rPr>
      <w:b/>
      <w:color w:val="004A99"/>
    </w:rPr>
  </w:style>
  <w:style w:type="paragraph" w:customStyle="1" w:styleId="NummeringBlauw">
    <w:name w:val="Nummering Blauw"/>
    <w:basedOn w:val="Blauw"/>
    <w:next w:val="Standaard"/>
    <w:link w:val="NummeringBlauwChar"/>
    <w:uiPriority w:val="15"/>
    <w:qFormat/>
    <w:rsid w:val="008B2FDF"/>
    <w:pPr>
      <w:numPr>
        <w:numId w:val="9"/>
      </w:numPr>
    </w:pPr>
  </w:style>
  <w:style w:type="character" w:customStyle="1" w:styleId="BlauwChar">
    <w:name w:val="Blauw Char"/>
    <w:basedOn w:val="Standaardalinea-lettertype"/>
    <w:link w:val="Blauw"/>
    <w:uiPriority w:val="14"/>
    <w:rsid w:val="008B2FDF"/>
    <w:rPr>
      <w:rFonts w:ascii="Corbel" w:hAnsi="Corbel"/>
      <w:b/>
      <w:color w:val="004A99"/>
      <w:lang w:val="nl-NL"/>
    </w:rPr>
  </w:style>
  <w:style w:type="character" w:customStyle="1" w:styleId="NummeringBlauwChar">
    <w:name w:val="Nummering Blauw Char"/>
    <w:basedOn w:val="BlauwChar"/>
    <w:link w:val="NummeringBlauw"/>
    <w:uiPriority w:val="15"/>
    <w:rsid w:val="008B2FDF"/>
    <w:rPr>
      <w:rFonts w:ascii="Corbel" w:hAnsi="Corbel"/>
      <w:b/>
      <w:color w:val="004A99"/>
      <w:lang w:val="nl-NL"/>
    </w:rPr>
  </w:style>
  <w:style w:type="paragraph" w:customStyle="1" w:styleId="Default">
    <w:name w:val="Default"/>
    <w:rsid w:val="002631D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8C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8C4"/>
    <w:rPr>
      <w:rFonts w:ascii="Corbel" w:hAnsi="Corbel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8C4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F7E0F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67B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67B5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67B50"/>
    <w:rPr>
      <w:rFonts w:ascii="Corbel" w:hAnsi="Corbel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67B5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67B50"/>
    <w:rPr>
      <w:rFonts w:ascii="Corbel" w:hAnsi="Corbel"/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67B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7B50"/>
    <w:rPr>
      <w:rFonts w:ascii="Segoe UI" w:hAnsi="Segoe UI" w:cs="Segoe UI"/>
      <w:sz w:val="18"/>
      <w:szCs w:val="18"/>
      <w:lang w:val="nl-NL"/>
    </w:rPr>
  </w:style>
  <w:style w:type="paragraph" w:styleId="Revisie">
    <w:name w:val="Revision"/>
    <w:hidden/>
    <w:uiPriority w:val="99"/>
    <w:semiHidden/>
    <w:rsid w:val="00B11D55"/>
    <w:pPr>
      <w:spacing w:after="0" w:line="240" w:lineRule="auto"/>
    </w:pPr>
    <w:rPr>
      <w:rFonts w:ascii="Corbel" w:hAnsi="Corbe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ollandbio.nl" TargetMode="External"/><Relationship Id="rId1" Type="http://schemas.openxmlformats.org/officeDocument/2006/relationships/hyperlink" Target="mailto:info@hollandbio.n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ternetconsultatie.nl/oprichtinginvestnl/reactie/96764/bestand" TargetMode="External"/><Relationship Id="rId2" Type="http://schemas.openxmlformats.org/officeDocument/2006/relationships/hyperlink" Target="https://www.hollandbio.nl/nieuwsberichten/biotech-thursday-bruist-van-de-idee-n-voor-een-uitgekiende-financieringsmix" TargetMode="External"/><Relationship Id="rId1" Type="http://schemas.openxmlformats.org/officeDocument/2006/relationships/hyperlink" Target="https://www.hollandbio.nl/uploads/themacategorien/160624_sectorplan_lifesciences2030_leesversi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Memo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973</ap:Words>
  <ap:Characters>5353</ap:Characters>
  <ap:DocSecurity>0</ap:DocSecurity>
  <ap:Lines>44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Memo</vt:lpstr>
    </vt:vector>
  </ap:TitlesOfParts>
  <ap:LinksUpToDate>false</ap:LinksUpToDate>
  <ap:CharactersWithSpaces>6314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2018-05-25T08:23:00.0000000Z</dcterms:created>
  <dcterms:modified xsi:type="dcterms:W3CDTF">2018-05-25T09:18:00.0000000Z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Document">
    <vt:lpwstr>Memo</vt:lpwstr>
  </property>
  <property fmtid="{D5CDD505-2E9C-101B-9397-08002B2CF9AE}" pid="3" name="Status">
    <vt:lpwstr>Nieuw</vt:lpwstr>
  </property>
  <property fmtid="{D5CDD505-2E9C-101B-9397-08002B2CF9AE}" pid="4" name="ContentTypeId">
    <vt:lpwstr>0x010100BF9D8A54E8E58B4EB7F1164A1306C118</vt:lpwstr>
  </property>
</Properties>
</file>