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29" w:rsidP="00A7115C" w:rsidRDefault="000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proofErr w:type="spellStart"/>
      <w:r w:rsidRPr="000758FF">
        <w:rPr>
          <w:rFonts w:ascii="Times New Roman" w:hAnsi="Times New Roman" w:eastAsia="FrutigerLTStd-Roman" w:cs="Times New Roman"/>
          <w:color w:val="000000"/>
          <w:sz w:val="24"/>
          <w:szCs w:val="24"/>
        </w:rPr>
        <w:t>Position</w:t>
      </w:r>
      <w:proofErr w:type="spellEnd"/>
      <w:r w:rsidRPr="000758FF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paper </w:t>
      </w:r>
      <w:r w:rsidR="00685964">
        <w:rPr>
          <w:rFonts w:ascii="Times New Roman" w:hAnsi="Times New Roman" w:eastAsia="FrutigerLTStd-Roman" w:cs="Times New Roman"/>
          <w:color w:val="000000"/>
          <w:sz w:val="24"/>
          <w:szCs w:val="24"/>
        </w:rPr>
        <w:t>t</w:t>
      </w:r>
      <w:r w:rsidR="00E67F29">
        <w:rPr>
          <w:rFonts w:ascii="Times New Roman" w:hAnsi="Times New Roman" w:eastAsia="FrutigerLTStd-Roman" w:cs="Times New Roman"/>
          <w:color w:val="000000"/>
          <w:sz w:val="24"/>
          <w:szCs w:val="24"/>
        </w:rPr>
        <w:t>.b.v.</w:t>
      </w:r>
      <w:r w:rsidR="006859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het rondetafelgesprek met de vaste </w:t>
      </w:r>
      <w:proofErr w:type="spellStart"/>
      <w:r w:rsidR="00685964">
        <w:rPr>
          <w:rFonts w:ascii="Times New Roman" w:hAnsi="Times New Roman" w:eastAsia="FrutigerLTStd-Roman" w:cs="Times New Roman"/>
          <w:color w:val="000000"/>
          <w:sz w:val="24"/>
          <w:szCs w:val="24"/>
        </w:rPr>
        <w:t>kamercommissie</w:t>
      </w:r>
      <w:proofErr w:type="spellEnd"/>
      <w:r w:rsidR="00E67F29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="00685964">
        <w:rPr>
          <w:rFonts w:ascii="Times New Roman" w:hAnsi="Times New Roman" w:eastAsia="FrutigerLTStd-Roman" w:cs="Times New Roman"/>
          <w:color w:val="000000"/>
          <w:sz w:val="24"/>
          <w:szCs w:val="24"/>
        </w:rPr>
        <w:t>VWS</w:t>
      </w:r>
      <w:r w:rsidR="00E67F29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op </w:t>
      </w:r>
      <w:bookmarkStart w:name="_GoBack" w:id="0"/>
      <w:bookmarkEnd w:id="0"/>
      <w:r w:rsidR="00E67F29">
        <w:rPr>
          <w:rFonts w:ascii="Times New Roman" w:hAnsi="Times New Roman" w:eastAsia="FrutigerLTStd-Roman" w:cs="Times New Roman"/>
          <w:color w:val="000000"/>
          <w:sz w:val="24"/>
          <w:szCs w:val="24"/>
        </w:rPr>
        <w:t>4-6-2018</w:t>
      </w:r>
      <w:r w:rsidR="006859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</w:p>
    <w:p w:rsidRPr="00685964" w:rsidR="000758FF" w:rsidP="00A7115C" w:rsidRDefault="000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</w:pPr>
      <w:r w:rsidRPr="00685964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prof dr Maartje Schermer, voorzitter vaste commissie Ethiek en recht, Gezondheidsraad</w:t>
      </w:r>
    </w:p>
    <w:p w:rsidRPr="000758FF" w:rsidR="000758FF" w:rsidP="00A7115C" w:rsidRDefault="000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="00A7115C" w:rsidP="00A7115C" w:rsidRDefault="00A71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Het gezamenlijke rapport van Gezondheidsraad en COGEM,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A7115C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 xml:space="preserve">Ingrijpen </w:t>
      </w:r>
      <w:r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i</w:t>
      </w:r>
      <w:r w:rsidRPr="00A7115C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n het DNA van de mens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,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bevat een verkenning van de juridische, ethische en maatschappelijke aspecten van kiembaanmodificatie.</w:t>
      </w:r>
    </w:p>
    <w:p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K</w:t>
      </w:r>
      <w:r w:rsidRPr="002E0064">
        <w:rPr>
          <w:rFonts w:ascii="Times New Roman" w:hAnsi="Times New Roman" w:cs="Times New Roman"/>
          <w:iCs/>
          <w:color w:val="000000"/>
          <w:sz w:val="24"/>
          <w:szCs w:val="24"/>
        </w:rPr>
        <w:t>iembaanmodificatie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(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het veranderen van het DNA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- gene-editing -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in een menselijk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embryo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of geslachtscellen)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biedt mensen met een erfelijke ziekte nieuwe mogelijkheden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om genetisch eigen kinderen te krijgen zonder die erfelijke ziekte.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Het gewijzigde DNA wordt 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ook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doorgegeven aan volgende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generaties.</w:t>
      </w:r>
    </w:p>
    <w:p w:rsidRPr="002E0064"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="00AD3AC2" w:rsidP="00AD3AC2" w:rsidRDefault="00AD3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In </w:t>
      </w:r>
      <w:r w:rsidR="00232586">
        <w:rPr>
          <w:rFonts w:ascii="Times New Roman" w:hAnsi="Times New Roman" w:eastAsia="FrutigerLTStd-Roman" w:cs="Times New Roman"/>
          <w:color w:val="000000"/>
          <w:sz w:val="24"/>
          <w:szCs w:val="24"/>
        </w:rPr>
        <w:t>deze position paper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ligt de focus op de ethische aspecten rond (onderzoek met) embryo’s zoals die in het rapport ter sprake komen.</w:t>
      </w:r>
    </w:p>
    <w:p w:rsidR="00AD3AC2" w:rsidP="00AD3AC2" w:rsidRDefault="00AD3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Om </w:t>
      </w:r>
      <w:r w:rsidRPr="00AD3AC2">
        <w:rPr>
          <w:rFonts w:ascii="Times New Roman" w:hAnsi="Times New Roman" w:cs="Times New Roman"/>
          <w:iCs/>
          <w:color w:val="000000"/>
          <w:sz w:val="24"/>
          <w:szCs w:val="24"/>
        </w:rPr>
        <w:t>gene editing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-</w:t>
      </w:r>
      <w:r w:rsidRPr="002E0064"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>technologieën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zoals CRISPR in de toekomst te kunnen gebruiken voor</w:t>
      </w:r>
    </w:p>
    <w:p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kiembaanmodificatie is verder onderzoek nodig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>, onder andere naar de effectiviteit en nauwkeurigheid, naar de efficiëntie en naar de lange termijneffecten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. Het gebruik van menselijke </w:t>
      </w:r>
      <w:r w:rsidRPr="002E0064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restembryo’s</w:t>
      </w:r>
      <w:r w:rsidR="00A7115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zal voor het uitvoeren van (fundamenteel) </w:t>
      </w:r>
      <w:r w:rsidR="00CE37D9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gene-editing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onderzoek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niet toereikend zijn. 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Om dit onderzoek uit te kunnen voeren is het </w:t>
      </w:r>
      <w:r w:rsidRPr="00AD3AC2" w:rsidR="00AD3AC2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kweken van embryo’s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noodzakelijk. </w:t>
      </w:r>
    </w:p>
    <w:p w:rsidR="00AD3AC2" w:rsidP="002E0064" w:rsidRDefault="00AD3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391AFF" w:rsidR="00391AFF" w:rsidP="00391AFF" w:rsidRDefault="00391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sz w:val="24"/>
          <w:szCs w:val="24"/>
        </w:rPr>
      </w:pPr>
      <w:r w:rsidRPr="00391AFF">
        <w:rPr>
          <w:rFonts w:ascii="Times New Roman" w:hAnsi="Times New Roman" w:eastAsia="FrutigerLTStd-Roman" w:cs="Times New Roman"/>
          <w:sz w:val="24"/>
          <w:szCs w:val="24"/>
        </w:rPr>
        <w:t>Bij wetenschappelijk onderzoek met embryo’s wordt (beginnend) menselijk leven</w:t>
      </w:r>
    </w:p>
    <w:p w:rsidRPr="00391AFF" w:rsidR="00391AFF" w:rsidP="00391AFF" w:rsidRDefault="00391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sz w:val="24"/>
          <w:szCs w:val="24"/>
        </w:rPr>
      </w:pPr>
      <w:r w:rsidRPr="00391AFF">
        <w:rPr>
          <w:rFonts w:ascii="Times New Roman" w:hAnsi="Times New Roman" w:eastAsia="FrutigerLTStd-Roman" w:cs="Times New Roman"/>
          <w:sz w:val="24"/>
          <w:szCs w:val="24"/>
        </w:rPr>
        <w:t>onderworpen aan menselijke handelingen. Dat roept vragen op over de waarde van het</w:t>
      </w:r>
    </w:p>
    <w:p w:rsidRPr="002E0064" w:rsidR="002E0064" w:rsidP="00391AFF" w:rsidRDefault="00391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391AFF">
        <w:rPr>
          <w:rFonts w:ascii="Times New Roman" w:hAnsi="Times New Roman" w:eastAsia="FrutigerLTStd-Roman" w:cs="Times New Roman"/>
          <w:sz w:val="24"/>
          <w:szCs w:val="24"/>
        </w:rPr>
        <w:t>embryo, waar niet iedereen hetzelfde gewicht aan toekent.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Het gaat dan om de vraag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naar de mate van </w:t>
      </w:r>
      <w:r w:rsidRPr="00AD3AC2" w:rsidR="002E0064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beschermwaardigheid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van het menselijk embryo. </w:t>
      </w:r>
      <w:r w:rsidR="00CE37D9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In Nederland wordt er vanuit gegaan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het embryo een intrinsieke waarde heeft op grond waarvan het bescherming</w:t>
      </w:r>
      <w:r w:rsidR="00A7115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verdient. Deze beschermwaardigheid neemt toe naarmate het embryo zich verder ontwikkelt.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De beschermwaardigheid van het embryo is niet absoluut. Andere, in moreel opzicht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zwaarder wegende belangen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zoals gezondheidsbelangen van toekomstige mensen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, kunnen opwegen tegen de 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>b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eschermwaardigheid van het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embryo.</w:t>
      </w:r>
      <w:r w:rsidR="00AD3AC2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De Gezondheidsraad onderschrijft deze visie.</w:t>
      </w:r>
    </w:p>
    <w:p w:rsidR="00391AFF" w:rsidP="00391AFF" w:rsidRDefault="00391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="00AD551E" w:rsidP="00391AFF" w:rsidRDefault="00391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>
        <w:rPr>
          <w:rFonts w:ascii="Times New Roman" w:hAnsi="Times New Roman" w:eastAsia="FrutigerLTStd-Roman" w:cs="Times New Roman"/>
          <w:sz w:val="24"/>
          <w:szCs w:val="24"/>
        </w:rPr>
        <w:t xml:space="preserve">In de wet wordt onderscheid gemaakt tussen restembryo’s en kweekembryo’s. </w:t>
      </w:r>
      <w:r w:rsidRPr="00391AFF">
        <w:rPr>
          <w:rFonts w:ascii="Times New Roman" w:hAnsi="Times New Roman" w:eastAsia="FrutigerLTStd-Roman" w:cs="Times New Roman"/>
          <w:sz w:val="24"/>
          <w:szCs w:val="24"/>
        </w:rPr>
        <w:t xml:space="preserve">Het 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achterliggende argument voor dit verschil is dat van </w:t>
      </w:r>
      <w:r w:rsidRPr="00391AFF">
        <w:rPr>
          <w:rFonts w:ascii="Times New Roman" w:hAnsi="Times New Roman" w:eastAsia="FrutigerLTStd-Roman" w:cs="Times New Roman"/>
          <w:sz w:val="24"/>
          <w:szCs w:val="24"/>
        </w:rPr>
        <w:t>instrumentalisering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. 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Bij on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derzoek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met restembryo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’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s 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zijn deze embryo’s 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in eerste instantie gecreëerd voor 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v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oortplantingsbehandelingen en 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hebben zij 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dus in principe de kans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gehad om uit te groeien tot mens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. Wanneer embryo’s gecreëerd worden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als</w:t>
      </w:r>
      <w:r w:rsidR="00AD551E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middel tot het doen van wetenschappelijk onderzoek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, zou dat puur instrumenteel zijn.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="00CE37D9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Over dit onderscheid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bestaat echter geen consensus</w:t>
      </w:r>
      <w:r w:rsidR="00702DEA">
        <w:rPr>
          <w:rFonts w:ascii="Times New Roman" w:hAnsi="Times New Roman" w:eastAsia="FrutigerLTStd-Roman" w:cs="Times New Roman"/>
          <w:color w:val="000000"/>
          <w:sz w:val="24"/>
          <w:szCs w:val="24"/>
        </w:rPr>
        <w:t>: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ook bij voortplantingsbehandelingen </w:t>
      </w:r>
      <w:r w:rsidR="00AD551E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worden immers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meestal meer embryo’s gecreëerd</w:t>
      </w:r>
      <w:r w:rsidR="00AD551E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dan er uiteindelijk worden teruggeplaatst.</w:t>
      </w:r>
      <w:r w:rsidR="00AD551E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Deze restembryo’s zijn dus ook ‘instrumenteel’ aan de vruchtbaarheidsbehandeling. </w:t>
      </w:r>
    </w:p>
    <w:p w:rsidR="00AD551E" w:rsidP="002E0064" w:rsidRDefault="00AD5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="00685964" w:rsidP="00702DEA" w:rsidRDefault="009A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sz w:val="24"/>
          <w:szCs w:val="24"/>
        </w:rPr>
      </w:pPr>
      <w:r w:rsidRPr="009A5D66">
        <w:rPr>
          <w:rFonts w:ascii="Times New Roman" w:hAnsi="Times New Roman" w:eastAsia="FrutigerLTStd-Roman" w:cs="Times New Roman"/>
          <w:sz w:val="24"/>
          <w:szCs w:val="24"/>
        </w:rPr>
        <w:t xml:space="preserve">De Gezondheidsraad </w:t>
      </w:r>
      <w:r>
        <w:rPr>
          <w:rFonts w:ascii="Times New Roman" w:hAnsi="Times New Roman" w:eastAsia="FrutigerLTStd-Roman" w:cs="Times New Roman"/>
          <w:sz w:val="24"/>
          <w:szCs w:val="24"/>
        </w:rPr>
        <w:t>stelt zich op het standpunt</w:t>
      </w:r>
      <w:r w:rsidRPr="009A5D66">
        <w:rPr>
          <w:rFonts w:ascii="Times New Roman" w:hAnsi="Times New Roman" w:eastAsia="FrutigerLTStd-Roman" w:cs="Times New Roman"/>
          <w:sz w:val="24"/>
          <w:szCs w:val="24"/>
        </w:rPr>
        <w:t xml:space="preserve"> dat voor het kweken van embryo’s voor belangrijk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9A5D66">
        <w:rPr>
          <w:rFonts w:ascii="Times New Roman" w:hAnsi="Times New Roman" w:eastAsia="FrutigerLTStd-Roman" w:cs="Times New Roman"/>
          <w:sz w:val="24"/>
          <w:szCs w:val="24"/>
        </w:rPr>
        <w:t>wetenschappelijk onderzoek een eventueel verschil in mate van instrumentalisatie niet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9A5D66">
        <w:rPr>
          <w:rFonts w:ascii="Times New Roman" w:hAnsi="Times New Roman" w:eastAsia="FrutigerLTStd-Roman" w:cs="Times New Roman"/>
          <w:sz w:val="24"/>
          <w:szCs w:val="24"/>
        </w:rPr>
        <w:t xml:space="preserve">doorslaggevend </w:t>
      </w:r>
      <w:r>
        <w:rPr>
          <w:rFonts w:ascii="Times New Roman" w:hAnsi="Times New Roman" w:eastAsia="FrutigerLTStd-Roman" w:cs="Times New Roman"/>
          <w:sz w:val="24"/>
          <w:szCs w:val="24"/>
        </w:rPr>
        <w:t>is</w:t>
      </w:r>
      <w:r w:rsidRPr="009A5D66">
        <w:rPr>
          <w:rFonts w:ascii="Times New Roman" w:hAnsi="Times New Roman" w:eastAsia="FrutigerLTStd-Roman" w:cs="Times New Roman"/>
          <w:sz w:val="24"/>
          <w:szCs w:val="24"/>
        </w:rPr>
        <w:t xml:space="preserve">. </w:t>
      </w:r>
      <w:r w:rsidR="00685964">
        <w:rPr>
          <w:rFonts w:ascii="Times New Roman" w:hAnsi="Times New Roman" w:eastAsia="FrutigerLTStd-Roman" w:cs="Times New Roman"/>
          <w:sz w:val="24"/>
          <w:szCs w:val="24"/>
        </w:rPr>
        <w:t xml:space="preserve">Het wetenschappelijk belang kan zo zwaarwegend zijn, dat creatie van embryo’s voor onderzoek daardoor gerechtvaardigd is. </w:t>
      </w:r>
    </w:p>
    <w:p w:rsidR="00685964" w:rsidP="00702DEA" w:rsidRDefault="00685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sz w:val="24"/>
          <w:szCs w:val="24"/>
        </w:rPr>
      </w:pPr>
    </w:p>
    <w:p w:rsidR="002E0064" w:rsidP="00702DEA" w:rsidRDefault="00702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sz w:val="24"/>
          <w:szCs w:val="24"/>
        </w:rPr>
      </w:pPr>
      <w:r w:rsidRPr="00702DEA">
        <w:rPr>
          <w:rFonts w:ascii="Times New Roman" w:hAnsi="Times New Roman" w:eastAsia="FrutigerLTStd-Roman" w:cs="Times New Roman"/>
          <w:sz w:val="24"/>
          <w:szCs w:val="24"/>
        </w:rPr>
        <w:t>Een aspect dat in dit verband volgens de Gezondheidsraad wel moreel relevant is, is dat</w:t>
      </w:r>
      <w:r w:rsidR="00CE0522"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="001611BC">
        <w:rPr>
          <w:rFonts w:ascii="Times New Roman" w:hAnsi="Times New Roman" w:eastAsia="FrutigerLTStd-Roman" w:cs="Times New Roman"/>
          <w:sz w:val="24"/>
          <w:szCs w:val="24"/>
        </w:rPr>
        <w:t>de</w:t>
      </w:r>
      <w:r w:rsidRPr="00702DEA">
        <w:rPr>
          <w:rFonts w:ascii="Times New Roman" w:hAnsi="Times New Roman" w:eastAsia="FrutigerLTStd-Roman" w:cs="Times New Roman"/>
          <w:sz w:val="24"/>
          <w:szCs w:val="24"/>
        </w:rPr>
        <w:t xml:space="preserve"> vrouwen die eicellen</w:t>
      </w:r>
      <w:r w:rsidR="001611BC">
        <w:rPr>
          <w:rFonts w:ascii="Times New Roman" w:hAnsi="Times New Roman" w:eastAsia="FrutigerLTStd-Roman" w:cs="Times New Roman"/>
          <w:sz w:val="24"/>
          <w:szCs w:val="24"/>
        </w:rPr>
        <w:t xml:space="preserve"> doneren voor het creëren van embryo’s </w:t>
      </w:r>
      <w:r w:rsidRPr="00702DEA">
        <w:rPr>
          <w:rFonts w:ascii="Times New Roman" w:hAnsi="Times New Roman" w:eastAsia="FrutigerLTStd-Roman" w:cs="Times New Roman"/>
          <w:sz w:val="24"/>
          <w:szCs w:val="24"/>
        </w:rPr>
        <w:t>doneren worden belast met risico’s en ongemakken van de donatie.</w:t>
      </w:r>
    </w:p>
    <w:p w:rsidRPr="00702DEA" w:rsidR="001611BC" w:rsidP="00702DEA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De Gezondheidsraad adviseert de minister van VWS om het verbod op het verrichten van</w:t>
      </w:r>
    </w:p>
    <w:p w:rsidRPr="002E0064"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wetenschappelijk onderzoek met speciaal daarvoor gecreëerde embryo’s op te heffen,</w:t>
      </w:r>
    </w:p>
    <w:p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lastRenderedPageBreak/>
        <w:t xml:space="preserve">zodat onderzoek met kweekembryo’s onder strikte voorwaarden voor bepaalde 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o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nderzoeksdoeleinden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– waaronder fundamenteel onderzoek naar het gebruik van CRISPR voor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kiembaanmodificatie – mogelijk wordt.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</w:p>
    <w:p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De Gezondheidsraad adviseert de minister voorts om in de verruimde Embryowet kiembaanmodificatie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en celkerntransplantatie niet langer te beschouwen als fundamenteel verschillende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handelingen. De </w:t>
      </w:r>
      <w:r w:rsidR="00CE0522">
        <w:rPr>
          <w:rFonts w:ascii="Times New Roman" w:hAnsi="Times New Roman" w:eastAsia="FrutigerLTStd-Roman" w:cs="Times New Roman"/>
          <w:color w:val="000000"/>
          <w:sz w:val="24"/>
          <w:szCs w:val="24"/>
        </w:rPr>
        <w:t>R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aad is van mening dat, indien ze worden ingezet om ernstige</w:t>
      </w:r>
    </w:p>
    <w:p w:rsidRPr="002E0064" w:rsidR="001611BC" w:rsidP="001611BC" w:rsidRDefault="0016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ziekten te voorkomen, bij geen van beide technologieën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,</w:t>
      </w: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de menselijke waardigheid wordt</w:t>
      </w:r>
    </w:p>
    <w:p w:rsidR="004B5EED" w:rsidP="004B5EED" w:rsidRDefault="001611BC">
      <w:pPr>
        <w:autoSpaceDE w:val="0"/>
        <w:autoSpaceDN w:val="0"/>
        <w:adjustRightInd w:val="0"/>
        <w:spacing w:after="0" w:line="240" w:lineRule="auto"/>
        <w:rPr>
          <w:rFonts w:ascii="FrutigerLTStd-Roman" w:eastAsia="FrutigerLTStd-Roman" w:cs="FrutigerLTStd-Roman"/>
          <w:sz w:val="17"/>
          <w:szCs w:val="17"/>
        </w:rPr>
      </w:pPr>
      <w:r w:rsidRP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geschonden</w:t>
      </w:r>
      <w:r w:rsidR="00CE0522">
        <w:rPr>
          <w:rFonts w:ascii="Times New Roman" w:hAnsi="Times New Roman" w:eastAsia="FrutigerLTStd-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Het onderscheid tussen DNA dat zich </w:t>
      </w:r>
      <w:r w:rsidRPr="009A5D66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in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of </w:t>
      </w:r>
      <w:r w:rsidRPr="009A5D66">
        <w:rPr>
          <w:rFonts w:ascii="Times New Roman" w:hAnsi="Times New Roman" w:eastAsia="FrutigerLTStd-Roman" w:cs="Times New Roman"/>
          <w:i/>
          <w:color w:val="000000"/>
          <w:sz w:val="24"/>
          <w:szCs w:val="24"/>
        </w:rPr>
        <w:t>buiten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de celkern bevindt is 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hierbij 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vanuit ethisch opzicht volgens 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de </w:t>
      </w:r>
      <w:r w:rsidR="00CE0522">
        <w:rPr>
          <w:rFonts w:ascii="Times New Roman" w:hAnsi="Times New Roman" w:eastAsia="FrutigerLTStd-Roman" w:cs="Times New Roman"/>
          <w:color w:val="000000"/>
          <w:sz w:val="24"/>
          <w:szCs w:val="24"/>
        </w:rPr>
        <w:t>R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aad </w:t>
      </w:r>
      <w:r w:rsidRPr="009A5D66">
        <w:rPr>
          <w:rFonts w:ascii="Times New Roman" w:hAnsi="Times New Roman" w:eastAsia="FrutigerLTStd-Roman" w:cs="Times New Roman"/>
          <w:color w:val="000000"/>
          <w:sz w:val="24"/>
          <w:szCs w:val="24"/>
        </w:rPr>
        <w:t>niet relevant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. </w:t>
      </w:r>
    </w:p>
    <w:p w:rsidRPr="004B5EED" w:rsidR="001611BC" w:rsidP="004B5EED" w:rsidRDefault="004B5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  <w:r w:rsidRPr="004B5EED">
        <w:rPr>
          <w:rFonts w:ascii="Times New Roman" w:hAnsi="Times New Roman" w:eastAsia="FrutigerLTStd-Roman" w:cs="Times New Roman"/>
          <w:sz w:val="24"/>
          <w:szCs w:val="24"/>
        </w:rPr>
        <w:t>Indien het argument is dat veranderingen in mitochondriaal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DNA bij celkerntransplantatie niet tot een verandering in identiteit leiden, valt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niet in te zien waarom voor bepaalde veranderingen in celkern-DNA bij kiembaanmodificatie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niet hetzelfde zou gelden. Beide ingrepen kunnen tot kwalitatieve veranderingen in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de toekomstige persoon leiden, namelijk van iemand m</w:t>
      </w:r>
      <w:r>
        <w:rPr>
          <w:rFonts w:ascii="Times New Roman" w:hAnsi="Times New Roman" w:eastAsia="FrutigerLTStd-Roman" w:cs="Times New Roman"/>
          <w:sz w:val="24"/>
          <w:szCs w:val="24"/>
        </w:rPr>
        <w:t>é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t naar iemand zonder een ernstige</w:t>
      </w:r>
      <w:r>
        <w:rPr>
          <w:rFonts w:ascii="Times New Roman" w:hAnsi="Times New Roman" w:eastAsia="FrutigerLTStd-Roman" w:cs="Times New Roman"/>
          <w:sz w:val="24"/>
          <w:szCs w:val="24"/>
        </w:rPr>
        <w:t xml:space="preserve"> </w:t>
      </w:r>
      <w:r w:rsidRPr="004B5EED">
        <w:rPr>
          <w:rFonts w:ascii="Times New Roman" w:hAnsi="Times New Roman" w:eastAsia="FrutigerLTStd-Roman" w:cs="Times New Roman"/>
          <w:sz w:val="24"/>
          <w:szCs w:val="24"/>
        </w:rPr>
        <w:t>ziekte.</w:t>
      </w:r>
    </w:p>
    <w:p w:rsidRPr="002E0064"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1611BC" w:rsidP="001611BC" w:rsidRDefault="00AD5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>Er zijn</w:t>
      </w:r>
      <w:r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>, tenslotte,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ook ethische vragen rond een eventuele toekomstige </w:t>
      </w:r>
      <w:r w:rsidRPr="00FF7759" w:rsidR="002E0064">
        <w:rPr>
          <w:rFonts w:ascii="Times New Roman" w:hAnsi="Times New Roman" w:cs="Times New Roman"/>
          <w:iCs/>
          <w:color w:val="000000"/>
          <w:sz w:val="24"/>
          <w:szCs w:val="24"/>
        </w:rPr>
        <w:t>klinische toepassing van kiembaanmodificatie</w:t>
      </w:r>
      <w:r w:rsidRPr="002E0064" w:rsidR="002E00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E0064" w:rsidR="002E0064">
        <w:rPr>
          <w:rFonts w:ascii="Times New Roman" w:hAnsi="Times New Roman" w:eastAsia="FrutigerLTStd-Roman" w:cs="Times New Roman"/>
          <w:color w:val="000000"/>
          <w:sz w:val="24"/>
          <w:szCs w:val="24"/>
        </w:rPr>
        <w:t>bij mensen</w:t>
      </w:r>
      <w:r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. De Gezondheidsraad is van mening dat het bestaan van deze vragen geen reden is om verder onderzoek naar kiembaanmodificatie en gene-editing te beperken. </w:t>
      </w:r>
      <w:r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Het is wel reden </w:t>
      </w:r>
      <w:r w:rsidRPr="002E0064"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om </w:t>
      </w:r>
      <w:r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een </w:t>
      </w:r>
      <w:r w:rsidRPr="002E0064"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>opheffing</w:t>
      </w:r>
      <w:r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>van het verbod op wetenschappelijk onderzoek met kweekembryo’s vergezeld te laten</w:t>
      </w:r>
      <w:r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 xml:space="preserve"> </w:t>
      </w:r>
      <w:r w:rsidRPr="002E0064" w:rsidR="001611BC">
        <w:rPr>
          <w:rFonts w:ascii="Times New Roman" w:hAnsi="Times New Roman" w:eastAsia="FrutigerLTStd-Roman" w:cs="Times New Roman"/>
          <w:color w:val="000000"/>
          <w:sz w:val="24"/>
          <w:szCs w:val="24"/>
        </w:rPr>
        <w:t>gaan van maatschappelijke dialoog zowel met het werkveld als met het bredere publiek.</w:t>
      </w:r>
    </w:p>
    <w:p w:rsidR="002E0064" w:rsidP="002E0064" w:rsidRDefault="002E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AD551E" w:rsidP="002E0064" w:rsidRDefault="00AD5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232586" w:rsidP="002E0064" w:rsidRDefault="00232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FrutigerLTStd-Roman" w:cs="Times New Roman"/>
          <w:color w:val="000000"/>
          <w:sz w:val="24"/>
          <w:szCs w:val="24"/>
        </w:rPr>
      </w:pPr>
    </w:p>
    <w:p w:rsidRPr="002E0064" w:rsidR="001611BC" w:rsidRDefault="001611BC">
      <w:pPr>
        <w:rPr>
          <w:rFonts w:ascii="Times New Roman" w:hAnsi="Times New Roman" w:cs="Times New Roman"/>
          <w:sz w:val="24"/>
          <w:szCs w:val="24"/>
        </w:rPr>
      </w:pPr>
    </w:p>
    <w:sectPr w:rsidRPr="002E0064" w:rsidR="001611BC" w:rsidSect="005B632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500" w:rsidRDefault="00344500">
      <w:pPr>
        <w:spacing w:after="0" w:line="240" w:lineRule="auto"/>
      </w:pPr>
    </w:p>
  </w:endnote>
  <w:endnote w:type="continuationSeparator" w:id="0">
    <w:p w:rsidR="00344500" w:rsidRDefault="003445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Std-Roman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500" w:rsidRDefault="00344500">
      <w:pPr>
        <w:spacing w:after="0" w:line="240" w:lineRule="auto"/>
      </w:pPr>
    </w:p>
  </w:footnote>
  <w:footnote w:type="continuationSeparator" w:id="0">
    <w:p w:rsidR="00344500" w:rsidRDefault="0034450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64"/>
    <w:rsid w:val="000758FF"/>
    <w:rsid w:val="00077D79"/>
    <w:rsid w:val="000E32DC"/>
    <w:rsid w:val="001611BC"/>
    <w:rsid w:val="001D5C92"/>
    <w:rsid w:val="0022438F"/>
    <w:rsid w:val="00227992"/>
    <w:rsid w:val="00232586"/>
    <w:rsid w:val="002E0064"/>
    <w:rsid w:val="00344500"/>
    <w:rsid w:val="00391AFF"/>
    <w:rsid w:val="004B5EED"/>
    <w:rsid w:val="005B6322"/>
    <w:rsid w:val="00685964"/>
    <w:rsid w:val="00702DEA"/>
    <w:rsid w:val="007F17FD"/>
    <w:rsid w:val="009A5D66"/>
    <w:rsid w:val="00A7115C"/>
    <w:rsid w:val="00AD3AC2"/>
    <w:rsid w:val="00AD551E"/>
    <w:rsid w:val="00CE0522"/>
    <w:rsid w:val="00CE37D9"/>
    <w:rsid w:val="00E67F29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4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500"/>
  </w:style>
  <w:style w:type="paragraph" w:styleId="Footer">
    <w:name w:val="footer"/>
    <w:basedOn w:val="Normal"/>
    <w:link w:val="FooterChar"/>
    <w:uiPriority w:val="99"/>
    <w:semiHidden/>
    <w:unhideWhenUsed/>
    <w:rsid w:val="00344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500"/>
  </w:style>
  <w:style w:type="character" w:styleId="CommentReference">
    <w:name w:val="annotation reference"/>
    <w:basedOn w:val="DefaultParagraphFont"/>
    <w:uiPriority w:val="99"/>
    <w:semiHidden/>
    <w:unhideWhenUsed/>
    <w:rsid w:val="00344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4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500"/>
  </w:style>
  <w:style w:type="paragraph" w:styleId="Footer">
    <w:name w:val="footer"/>
    <w:basedOn w:val="Normal"/>
    <w:link w:val="FooterChar"/>
    <w:uiPriority w:val="99"/>
    <w:semiHidden/>
    <w:unhideWhenUsed/>
    <w:rsid w:val="00344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500"/>
  </w:style>
  <w:style w:type="character" w:styleId="CommentReference">
    <w:name w:val="annotation reference"/>
    <w:basedOn w:val="DefaultParagraphFont"/>
    <w:uiPriority w:val="99"/>
    <w:semiHidden/>
    <w:unhideWhenUsed/>
    <w:rsid w:val="00344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752</ap:Words>
  <ap:Characters>4290</ap:Characters>
  <ap:DocSecurity>0</ap:DocSecurity>
  <ap:Lines>35</ap:Lines>
  <ap:Paragraphs>10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2018-05-22T13:48:00.0000000Z</dcterms:created>
  <dcterms:modified xsi:type="dcterms:W3CDTF">2018-05-22T13:48:00.0000000Z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0x010100096667E525DBE545930531449396816B</vt:lpwstr>
  </property>
</Properties>
</file>