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27B8" w:rsidR="001220EA" w:rsidP="00456FFA" w:rsidRDefault="00456FFA">
      <w:pPr>
        <w:jc w:val="center"/>
        <w:rPr>
          <w:rFonts w:ascii="Times New Roman" w:hAnsi="Times New Roman" w:cs="Times New Roman"/>
          <w:sz w:val="24"/>
          <w:szCs w:val="24"/>
        </w:rPr>
      </w:pPr>
      <w:r w:rsidRPr="000627B8">
        <w:rPr>
          <w:rFonts w:ascii="Times New Roman" w:hAnsi="Times New Roman" w:cs="Times New Roman"/>
          <w:sz w:val="24"/>
          <w:szCs w:val="24"/>
        </w:rPr>
        <w:t>Gespreksnotitie</w:t>
      </w:r>
    </w:p>
    <w:p w:rsidRPr="000627B8" w:rsidR="00456FFA" w:rsidP="00456FFA" w:rsidRDefault="00456FFA">
      <w:pPr>
        <w:jc w:val="center"/>
        <w:rPr>
          <w:rFonts w:ascii="Times New Roman" w:hAnsi="Times New Roman" w:cs="Times New Roman"/>
          <w:sz w:val="24"/>
          <w:szCs w:val="24"/>
        </w:rPr>
      </w:pPr>
      <w:r w:rsidRPr="000627B8">
        <w:rPr>
          <w:rFonts w:ascii="Times New Roman" w:hAnsi="Times New Roman" w:cs="Times New Roman"/>
          <w:sz w:val="24"/>
          <w:szCs w:val="24"/>
        </w:rPr>
        <w:t>t.b.v.</w:t>
      </w:r>
    </w:p>
    <w:p w:rsidRPr="000627B8" w:rsidR="00456FFA" w:rsidP="00456FFA" w:rsidRDefault="00456FFA">
      <w:pPr>
        <w:jc w:val="center"/>
        <w:rPr>
          <w:rFonts w:ascii="Times New Roman" w:hAnsi="Times New Roman" w:cs="Times New Roman"/>
          <w:sz w:val="24"/>
          <w:szCs w:val="24"/>
        </w:rPr>
      </w:pPr>
      <w:r w:rsidRPr="000627B8">
        <w:rPr>
          <w:rFonts w:ascii="Times New Roman" w:hAnsi="Times New Roman" w:cs="Times New Roman"/>
          <w:sz w:val="24"/>
          <w:szCs w:val="24"/>
        </w:rPr>
        <w:t>het rondetafelgesprek van 19 april 2018</w:t>
      </w:r>
    </w:p>
    <w:p w:rsidRPr="000627B8" w:rsidR="00456FFA" w:rsidP="00456FFA" w:rsidRDefault="00456FFA">
      <w:pPr>
        <w:jc w:val="center"/>
        <w:rPr>
          <w:rFonts w:ascii="Times New Roman" w:hAnsi="Times New Roman" w:cs="Times New Roman"/>
          <w:sz w:val="24"/>
          <w:szCs w:val="24"/>
        </w:rPr>
      </w:pPr>
      <w:r w:rsidRPr="000627B8">
        <w:rPr>
          <w:rFonts w:ascii="Times New Roman" w:hAnsi="Times New Roman" w:cs="Times New Roman"/>
          <w:sz w:val="24"/>
          <w:szCs w:val="24"/>
        </w:rPr>
        <w:t>Thema: wetenschap</w:t>
      </w:r>
    </w:p>
    <w:p w:rsidRPr="000627B8" w:rsidR="00DB728E" w:rsidP="00456FFA" w:rsidRDefault="00DB728E">
      <w:pPr>
        <w:jc w:val="center"/>
        <w:rPr>
          <w:rFonts w:ascii="Times New Roman" w:hAnsi="Times New Roman" w:cs="Times New Roman"/>
          <w:sz w:val="24"/>
          <w:szCs w:val="24"/>
        </w:rPr>
      </w:pPr>
    </w:p>
    <w:p w:rsidRPr="000627B8" w:rsidR="00DB728E" w:rsidP="00DB728E" w:rsidRDefault="00DB728E">
      <w:pPr>
        <w:jc w:val="center"/>
        <w:rPr>
          <w:rFonts w:ascii="Times New Roman" w:hAnsi="Times New Roman" w:cs="Times New Roman"/>
          <w:b/>
          <w:sz w:val="24"/>
          <w:szCs w:val="24"/>
        </w:rPr>
      </w:pPr>
      <w:r w:rsidRPr="000627B8">
        <w:rPr>
          <w:rFonts w:ascii="Times New Roman" w:hAnsi="Times New Roman" w:cs="Times New Roman"/>
          <w:b/>
          <w:sz w:val="24"/>
          <w:szCs w:val="24"/>
        </w:rPr>
        <w:t>Wetenschap op én door de werkvloer</w:t>
      </w:r>
    </w:p>
    <w:p w:rsidR="00BB1782" w:rsidP="00BB1782" w:rsidRDefault="00BB1782">
      <w:pPr>
        <w:rPr>
          <w:rFonts w:ascii="Times New Roman" w:hAnsi="Times New Roman" w:eastAsia="Times New Roman"/>
          <w:sz w:val="24"/>
          <w:szCs w:val="24"/>
        </w:rPr>
      </w:pPr>
    </w:p>
    <w:p w:rsidR="00456FFA" w:rsidP="00456FFA" w:rsidRDefault="00456FFA"/>
    <w:p w:rsidR="00456FFA" w:rsidP="00456FFA" w:rsidRDefault="00456FFA"/>
    <w:p w:rsidR="000627B8" w:rsidP="000627B8" w:rsidRDefault="000627B8">
      <w:pPr>
        <w:spacing w:line="240" w:lineRule="auto"/>
        <w:rPr>
          <w:rFonts w:ascii="Times New Roman" w:hAnsi="Times New Roman"/>
          <w:i/>
          <w:sz w:val="24"/>
          <w:szCs w:val="24"/>
        </w:rPr>
      </w:pPr>
      <w:r>
        <w:rPr>
          <w:rFonts w:ascii="Times New Roman" w:hAnsi="Times New Roman"/>
          <w:i/>
          <w:sz w:val="24"/>
          <w:szCs w:val="24"/>
        </w:rPr>
        <w:t>Het huwelijk tussen politie en wetenschap</w:t>
      </w:r>
    </w:p>
    <w:p w:rsidR="007C35FA" w:rsidP="000627B8" w:rsidRDefault="000627B8">
      <w:pPr>
        <w:spacing w:line="240" w:lineRule="auto"/>
        <w:rPr>
          <w:rFonts w:ascii="Times New Roman" w:hAnsi="Times New Roman"/>
          <w:sz w:val="24"/>
          <w:szCs w:val="24"/>
        </w:rPr>
      </w:pPr>
      <w:r>
        <w:rPr>
          <w:rFonts w:ascii="Times New Roman" w:hAnsi="Times New Roman"/>
          <w:sz w:val="24"/>
          <w:szCs w:val="24"/>
        </w:rPr>
        <w:t xml:space="preserve">In een drietal kronieken over de relatie tussen politie en wetenschap voor het </w:t>
      </w:r>
      <w:r>
        <w:rPr>
          <w:rFonts w:ascii="Times New Roman" w:hAnsi="Times New Roman"/>
          <w:i/>
          <w:sz w:val="24"/>
          <w:szCs w:val="24"/>
        </w:rPr>
        <w:t xml:space="preserve">Tijdschrift voor Criminologie </w:t>
      </w:r>
      <w:r>
        <w:rPr>
          <w:rFonts w:ascii="Times New Roman" w:hAnsi="Times New Roman"/>
          <w:sz w:val="24"/>
          <w:szCs w:val="24"/>
        </w:rPr>
        <w:t>is gebruik gemaakt van het huwelijk als metafoor.</w:t>
      </w:r>
      <w:r>
        <w:rPr>
          <w:rStyle w:val="Voetnootmarkering"/>
          <w:rFonts w:ascii="Times New Roman" w:hAnsi="Times New Roman"/>
          <w:sz w:val="24"/>
          <w:szCs w:val="24"/>
        </w:rPr>
        <w:footnoteReference w:id="1"/>
      </w:r>
      <w:r>
        <w:rPr>
          <w:rFonts w:ascii="Times New Roman" w:hAnsi="Times New Roman"/>
          <w:sz w:val="24"/>
          <w:szCs w:val="24"/>
        </w:rPr>
        <w:t xml:space="preserve"> B</w:t>
      </w:r>
      <w:r w:rsidRPr="004C121D">
        <w:rPr>
          <w:rFonts w:ascii="Times New Roman" w:hAnsi="Times New Roman"/>
          <w:sz w:val="24"/>
          <w:szCs w:val="24"/>
        </w:rPr>
        <w:t xml:space="preserve">ruid en bruidegom </w:t>
      </w:r>
      <w:r>
        <w:rPr>
          <w:rFonts w:ascii="Times New Roman" w:hAnsi="Times New Roman"/>
          <w:sz w:val="24"/>
          <w:szCs w:val="24"/>
        </w:rPr>
        <w:t xml:space="preserve">delen </w:t>
      </w:r>
      <w:r w:rsidRPr="004C121D">
        <w:rPr>
          <w:rFonts w:ascii="Times New Roman" w:hAnsi="Times New Roman"/>
          <w:sz w:val="24"/>
          <w:szCs w:val="24"/>
        </w:rPr>
        <w:t xml:space="preserve">weliswaar veel met elkaar </w:t>
      </w:r>
      <w:r>
        <w:rPr>
          <w:rFonts w:ascii="Times New Roman" w:hAnsi="Times New Roman"/>
          <w:sz w:val="24"/>
          <w:szCs w:val="24"/>
        </w:rPr>
        <w:t xml:space="preserve">- </w:t>
      </w:r>
      <w:r w:rsidRPr="004C121D">
        <w:rPr>
          <w:rFonts w:ascii="Times New Roman" w:hAnsi="Times New Roman"/>
          <w:sz w:val="24"/>
          <w:szCs w:val="24"/>
        </w:rPr>
        <w:t xml:space="preserve">zowel wetenschap als politie houden zich bezig met het zorgvuldig en systematisch inwinnen van informatie en het afgewogen gebruik daarvan - maar </w:t>
      </w:r>
      <w:r>
        <w:rPr>
          <w:rFonts w:ascii="Times New Roman" w:hAnsi="Times New Roman"/>
          <w:sz w:val="24"/>
          <w:szCs w:val="24"/>
        </w:rPr>
        <w:t xml:space="preserve">beiden hebben toch </w:t>
      </w:r>
      <w:r w:rsidRPr="004C121D">
        <w:rPr>
          <w:rFonts w:ascii="Times New Roman" w:hAnsi="Times New Roman"/>
          <w:sz w:val="24"/>
          <w:szCs w:val="24"/>
        </w:rPr>
        <w:t>ook behoefte aan onafhankelijkheid</w:t>
      </w:r>
      <w:r>
        <w:rPr>
          <w:rFonts w:ascii="Times New Roman" w:hAnsi="Times New Roman"/>
          <w:sz w:val="24"/>
          <w:szCs w:val="24"/>
        </w:rPr>
        <w:t xml:space="preserve"> en een eigen identiteit. Vo</w:t>
      </w:r>
      <w:r w:rsidRPr="004C121D">
        <w:rPr>
          <w:rFonts w:ascii="Times New Roman" w:hAnsi="Times New Roman"/>
          <w:sz w:val="24"/>
          <w:szCs w:val="24"/>
        </w:rPr>
        <w:t xml:space="preserve">lgens een bekend gezegde is liefde een werkwoord. Het is goed als beide partners elkaar nodig hebben, </w:t>
      </w:r>
      <w:r>
        <w:rPr>
          <w:rFonts w:ascii="Times New Roman" w:hAnsi="Times New Roman"/>
          <w:sz w:val="24"/>
          <w:szCs w:val="24"/>
        </w:rPr>
        <w:t>dan g</w:t>
      </w:r>
      <w:r w:rsidRPr="004C121D">
        <w:rPr>
          <w:rFonts w:ascii="Times New Roman" w:hAnsi="Times New Roman"/>
          <w:sz w:val="24"/>
          <w:szCs w:val="24"/>
        </w:rPr>
        <w:t>roeien</w:t>
      </w:r>
      <w:r>
        <w:rPr>
          <w:rFonts w:ascii="Times New Roman" w:hAnsi="Times New Roman"/>
          <w:sz w:val="24"/>
          <w:szCs w:val="24"/>
        </w:rPr>
        <w:t xml:space="preserve"> ze naar elkaar toe. Z</w:t>
      </w:r>
      <w:r w:rsidRPr="004C121D">
        <w:rPr>
          <w:rFonts w:ascii="Times New Roman" w:hAnsi="Times New Roman"/>
          <w:sz w:val="24"/>
          <w:szCs w:val="24"/>
        </w:rPr>
        <w:t xml:space="preserve">onder medewerking van de politie krijgen onderzoekers geen entree in de politiepraktijk. Een goede entree </w:t>
      </w:r>
      <w:r>
        <w:rPr>
          <w:rFonts w:ascii="Times New Roman" w:hAnsi="Times New Roman"/>
          <w:sz w:val="24"/>
          <w:szCs w:val="24"/>
        </w:rPr>
        <w:t xml:space="preserve">is nodig om </w:t>
      </w:r>
      <w:r w:rsidRPr="004C121D">
        <w:rPr>
          <w:rFonts w:ascii="Times New Roman" w:hAnsi="Times New Roman"/>
          <w:sz w:val="24"/>
          <w:szCs w:val="24"/>
        </w:rPr>
        <w:t xml:space="preserve">projecten uit </w:t>
      </w:r>
      <w:r>
        <w:rPr>
          <w:rFonts w:ascii="Times New Roman" w:hAnsi="Times New Roman"/>
          <w:sz w:val="24"/>
          <w:szCs w:val="24"/>
        </w:rPr>
        <w:t xml:space="preserve">te </w:t>
      </w:r>
      <w:r w:rsidRPr="004C121D">
        <w:rPr>
          <w:rFonts w:ascii="Times New Roman" w:hAnsi="Times New Roman"/>
          <w:sz w:val="24"/>
          <w:szCs w:val="24"/>
        </w:rPr>
        <w:t xml:space="preserve">kunnen voeren, waarvan de resultaten </w:t>
      </w:r>
      <w:r>
        <w:rPr>
          <w:rFonts w:ascii="Times New Roman" w:hAnsi="Times New Roman"/>
          <w:sz w:val="24"/>
          <w:szCs w:val="24"/>
        </w:rPr>
        <w:t>doorwerken in de politie</w:t>
      </w:r>
      <w:r w:rsidRPr="004C121D">
        <w:rPr>
          <w:rFonts w:ascii="Times New Roman" w:hAnsi="Times New Roman"/>
          <w:sz w:val="24"/>
          <w:szCs w:val="24"/>
        </w:rPr>
        <w:t xml:space="preserve">praktijk. Omgekeerd heeft een professioneel politieapparaat </w:t>
      </w:r>
      <w:r>
        <w:rPr>
          <w:rFonts w:ascii="Times New Roman" w:hAnsi="Times New Roman"/>
          <w:sz w:val="24"/>
          <w:szCs w:val="24"/>
        </w:rPr>
        <w:t xml:space="preserve">belang bij </w:t>
      </w:r>
      <w:r w:rsidRPr="004C121D">
        <w:rPr>
          <w:rFonts w:ascii="Times New Roman" w:hAnsi="Times New Roman"/>
          <w:sz w:val="24"/>
          <w:szCs w:val="24"/>
        </w:rPr>
        <w:t xml:space="preserve">kritisch </w:t>
      </w:r>
      <w:r>
        <w:rPr>
          <w:rFonts w:ascii="Times New Roman" w:hAnsi="Times New Roman"/>
          <w:sz w:val="24"/>
          <w:szCs w:val="24"/>
        </w:rPr>
        <w:t xml:space="preserve">en onafhankelijk uitgevoerd </w:t>
      </w:r>
      <w:r w:rsidRPr="004C121D">
        <w:rPr>
          <w:rFonts w:ascii="Times New Roman" w:hAnsi="Times New Roman"/>
          <w:sz w:val="24"/>
          <w:szCs w:val="24"/>
        </w:rPr>
        <w:t>onderzoek</w:t>
      </w:r>
      <w:r>
        <w:rPr>
          <w:rFonts w:ascii="Times New Roman" w:hAnsi="Times New Roman"/>
          <w:sz w:val="24"/>
          <w:szCs w:val="24"/>
        </w:rPr>
        <w:t xml:space="preserve">, </w:t>
      </w:r>
      <w:r w:rsidRPr="004C121D">
        <w:rPr>
          <w:rFonts w:ascii="Times New Roman" w:hAnsi="Times New Roman"/>
          <w:sz w:val="24"/>
          <w:szCs w:val="24"/>
        </w:rPr>
        <w:t>dat niet alleen inzicht biedt in de (uitvoering van) haar taken</w:t>
      </w:r>
      <w:r>
        <w:rPr>
          <w:rFonts w:ascii="Times New Roman" w:hAnsi="Times New Roman"/>
          <w:sz w:val="24"/>
          <w:szCs w:val="24"/>
        </w:rPr>
        <w:t>,</w:t>
      </w:r>
      <w:r w:rsidRPr="004C121D">
        <w:rPr>
          <w:rFonts w:ascii="Times New Roman" w:hAnsi="Times New Roman"/>
          <w:sz w:val="24"/>
          <w:szCs w:val="24"/>
        </w:rPr>
        <w:t xml:space="preserve"> maar ook </w:t>
      </w:r>
      <w:r>
        <w:rPr>
          <w:rFonts w:ascii="Times New Roman" w:hAnsi="Times New Roman"/>
          <w:sz w:val="24"/>
          <w:szCs w:val="24"/>
        </w:rPr>
        <w:t xml:space="preserve">weergeeft </w:t>
      </w:r>
      <w:r w:rsidRPr="004C121D">
        <w:rPr>
          <w:rFonts w:ascii="Times New Roman" w:hAnsi="Times New Roman"/>
          <w:sz w:val="24"/>
          <w:szCs w:val="24"/>
        </w:rPr>
        <w:t>wat in de samenleving speelt en leeft</w:t>
      </w:r>
      <w:r>
        <w:rPr>
          <w:rFonts w:ascii="Times New Roman" w:hAnsi="Times New Roman"/>
          <w:sz w:val="24"/>
          <w:szCs w:val="24"/>
        </w:rPr>
        <w:t>.</w:t>
      </w:r>
      <w:r w:rsidRPr="004C121D">
        <w:rPr>
          <w:rFonts w:ascii="Times New Roman" w:hAnsi="Times New Roman"/>
          <w:sz w:val="24"/>
          <w:szCs w:val="24"/>
        </w:rPr>
        <w:t xml:space="preserve"> </w:t>
      </w:r>
      <w:proofErr w:type="spellStart"/>
      <w:r w:rsidR="00DC528A">
        <w:rPr>
          <w:rFonts w:ascii="Times New Roman" w:hAnsi="Times New Roman"/>
          <w:i/>
          <w:sz w:val="24"/>
          <w:szCs w:val="24"/>
        </w:rPr>
        <w:t>So</w:t>
      </w:r>
      <w:proofErr w:type="spellEnd"/>
      <w:r w:rsidR="00DC528A">
        <w:rPr>
          <w:rFonts w:ascii="Times New Roman" w:hAnsi="Times New Roman"/>
          <w:i/>
          <w:sz w:val="24"/>
          <w:szCs w:val="24"/>
        </w:rPr>
        <w:t xml:space="preserve"> far </w:t>
      </w:r>
      <w:proofErr w:type="spellStart"/>
      <w:r w:rsidR="00DC528A">
        <w:rPr>
          <w:rFonts w:ascii="Times New Roman" w:hAnsi="Times New Roman"/>
          <w:i/>
          <w:sz w:val="24"/>
          <w:szCs w:val="24"/>
        </w:rPr>
        <w:t>so</w:t>
      </w:r>
      <w:proofErr w:type="spellEnd"/>
      <w:r w:rsidR="00DC528A">
        <w:rPr>
          <w:rFonts w:ascii="Times New Roman" w:hAnsi="Times New Roman"/>
          <w:i/>
          <w:sz w:val="24"/>
          <w:szCs w:val="24"/>
        </w:rPr>
        <w:t xml:space="preserve"> </w:t>
      </w:r>
      <w:proofErr w:type="spellStart"/>
      <w:r w:rsidR="00DC528A">
        <w:rPr>
          <w:rFonts w:ascii="Times New Roman" w:hAnsi="Times New Roman"/>
          <w:i/>
          <w:sz w:val="24"/>
          <w:szCs w:val="24"/>
        </w:rPr>
        <w:t>good</w:t>
      </w:r>
      <w:proofErr w:type="spellEnd"/>
      <w:r w:rsidR="00DC528A">
        <w:rPr>
          <w:rFonts w:ascii="Times New Roman" w:hAnsi="Times New Roman"/>
          <w:i/>
          <w:sz w:val="24"/>
          <w:szCs w:val="24"/>
        </w:rPr>
        <w:t xml:space="preserve">. </w:t>
      </w:r>
      <w:r w:rsidR="00DC528A">
        <w:rPr>
          <w:rFonts w:ascii="Times New Roman" w:hAnsi="Times New Roman"/>
          <w:sz w:val="24"/>
          <w:szCs w:val="24"/>
        </w:rPr>
        <w:t>Het huwelijk is een mooie metafoor, maar in de praktijk blijkt dat dat naar elkaar toegroeien niet zonder slag of stoot gaat: de politie voelt zich soms overvraagd door onderzoekers die in de</w:t>
      </w:r>
      <w:r w:rsidR="007C35FA">
        <w:rPr>
          <w:rFonts w:ascii="Times New Roman" w:hAnsi="Times New Roman"/>
          <w:sz w:val="24"/>
          <w:szCs w:val="24"/>
        </w:rPr>
        <w:t xml:space="preserve"> organisatie aan </w:t>
      </w:r>
      <w:r w:rsidR="00BB1782">
        <w:rPr>
          <w:rFonts w:ascii="Times New Roman" w:hAnsi="Times New Roman"/>
          <w:sz w:val="24"/>
          <w:szCs w:val="24"/>
        </w:rPr>
        <w:t xml:space="preserve">de slag willen: er wordt jaarlijks aan een paar honderd onderzoeken meegewerkt, maar er worden nog meer voorstellen voorgelegd. </w:t>
      </w:r>
      <w:r w:rsidR="007C35FA">
        <w:rPr>
          <w:rFonts w:ascii="Times New Roman" w:hAnsi="Times New Roman"/>
          <w:sz w:val="24"/>
          <w:szCs w:val="24"/>
        </w:rPr>
        <w:t>Het woord ‘</w:t>
      </w:r>
      <w:proofErr w:type="spellStart"/>
      <w:r w:rsidR="007C35FA">
        <w:rPr>
          <w:rFonts w:ascii="Times New Roman" w:hAnsi="Times New Roman"/>
          <w:sz w:val="24"/>
          <w:szCs w:val="24"/>
        </w:rPr>
        <w:t>onderzoeksmoe</w:t>
      </w:r>
      <w:proofErr w:type="spellEnd"/>
      <w:r w:rsidR="007C35FA">
        <w:rPr>
          <w:rFonts w:ascii="Times New Roman" w:hAnsi="Times New Roman"/>
          <w:sz w:val="24"/>
          <w:szCs w:val="24"/>
        </w:rPr>
        <w:t>’ valt regelmatig. En wetenschappers verbazen zich op hun beurt dat de politie niet met al hun bevindingen en aanbevelingen fluks aan de slag gaat.</w:t>
      </w:r>
      <w:r w:rsidR="00A33676">
        <w:rPr>
          <w:rFonts w:ascii="Times New Roman" w:hAnsi="Times New Roman"/>
          <w:sz w:val="24"/>
          <w:szCs w:val="24"/>
        </w:rPr>
        <w:t xml:space="preserve"> Kortom: er bestaat een zekere afstand tussen politie en wetenschap.</w:t>
      </w:r>
    </w:p>
    <w:p w:rsidR="007C35FA" w:rsidP="000627B8" w:rsidRDefault="007C35FA">
      <w:pPr>
        <w:spacing w:line="240" w:lineRule="auto"/>
        <w:rPr>
          <w:rFonts w:ascii="Times New Roman" w:hAnsi="Times New Roman"/>
          <w:sz w:val="24"/>
          <w:szCs w:val="24"/>
        </w:rPr>
      </w:pPr>
    </w:p>
    <w:p w:rsidRPr="007C35FA" w:rsidR="000627B8" w:rsidP="000627B8" w:rsidRDefault="007C35FA">
      <w:pPr>
        <w:spacing w:line="240" w:lineRule="auto"/>
        <w:rPr>
          <w:rFonts w:ascii="Times New Roman" w:hAnsi="Times New Roman"/>
          <w:i/>
          <w:sz w:val="24"/>
          <w:szCs w:val="24"/>
        </w:rPr>
      </w:pPr>
      <w:r>
        <w:rPr>
          <w:rFonts w:ascii="Times New Roman" w:hAnsi="Times New Roman"/>
          <w:i/>
          <w:sz w:val="24"/>
          <w:szCs w:val="24"/>
        </w:rPr>
        <w:t>Een opvallende omissie</w:t>
      </w:r>
    </w:p>
    <w:p w:rsidR="004E6647" w:rsidP="000627B8" w:rsidRDefault="004E6647">
      <w:pPr>
        <w:spacing w:line="240" w:lineRule="auto"/>
        <w:rPr>
          <w:rFonts w:ascii="Times New Roman" w:hAnsi="Times New Roman"/>
          <w:sz w:val="24"/>
          <w:szCs w:val="24"/>
        </w:rPr>
      </w:pPr>
      <w:r>
        <w:rPr>
          <w:rFonts w:ascii="Times New Roman" w:hAnsi="Times New Roman"/>
          <w:sz w:val="24"/>
          <w:szCs w:val="24"/>
        </w:rPr>
        <w:t>Nu is het</w:t>
      </w:r>
      <w:r w:rsidR="007C35FA">
        <w:rPr>
          <w:rFonts w:ascii="Times New Roman" w:hAnsi="Times New Roman"/>
          <w:sz w:val="24"/>
          <w:szCs w:val="24"/>
        </w:rPr>
        <w:t xml:space="preserve"> opvallend dat wanneer er gesproken wordt over wetenschappelijk onderzoek uitgevoerd over en ten behoeve van de politie, doorgaans gedacht wordt aan werk dat verricht </w:t>
      </w:r>
      <w:r w:rsidR="00A33676">
        <w:rPr>
          <w:rFonts w:ascii="Times New Roman" w:hAnsi="Times New Roman"/>
          <w:sz w:val="24"/>
          <w:szCs w:val="24"/>
        </w:rPr>
        <w:t xml:space="preserve">wordt </w:t>
      </w:r>
      <w:r w:rsidR="007C35FA">
        <w:rPr>
          <w:rFonts w:ascii="Times New Roman" w:hAnsi="Times New Roman"/>
          <w:sz w:val="24"/>
          <w:szCs w:val="24"/>
        </w:rPr>
        <w:t xml:space="preserve">door onderzoekers gelieerd aan de Politieacademie, universiteiten, hoge scholen en onderzoeksbureaus. Daar vindt inderdaad belangrijk werk plaats. Maar er worden </w:t>
      </w:r>
      <w:r>
        <w:rPr>
          <w:rFonts w:ascii="Times New Roman" w:hAnsi="Times New Roman"/>
          <w:sz w:val="24"/>
          <w:szCs w:val="24"/>
        </w:rPr>
        <w:t xml:space="preserve">doorgaans </w:t>
      </w:r>
      <w:r w:rsidR="007C35FA">
        <w:rPr>
          <w:rFonts w:ascii="Times New Roman" w:hAnsi="Times New Roman"/>
          <w:sz w:val="24"/>
          <w:szCs w:val="24"/>
        </w:rPr>
        <w:t xml:space="preserve">weinig woorden vuil gemaakt aan het feit dat </w:t>
      </w:r>
      <w:r w:rsidR="00A33676">
        <w:rPr>
          <w:rFonts w:ascii="Times New Roman" w:hAnsi="Times New Roman"/>
          <w:sz w:val="24"/>
          <w:szCs w:val="24"/>
        </w:rPr>
        <w:t xml:space="preserve">zich </w:t>
      </w:r>
      <w:proofErr w:type="gramStart"/>
      <w:r w:rsidR="00A33676">
        <w:rPr>
          <w:rFonts w:ascii="Times New Roman" w:hAnsi="Times New Roman"/>
          <w:sz w:val="24"/>
          <w:szCs w:val="24"/>
        </w:rPr>
        <w:t>inmiddels</w:t>
      </w:r>
      <w:proofErr w:type="gramEnd"/>
      <w:r w:rsidR="00A33676">
        <w:rPr>
          <w:rFonts w:ascii="Times New Roman" w:hAnsi="Times New Roman"/>
          <w:sz w:val="24"/>
          <w:szCs w:val="24"/>
        </w:rPr>
        <w:t xml:space="preserve"> </w:t>
      </w:r>
      <w:r w:rsidR="007C35FA">
        <w:rPr>
          <w:rFonts w:ascii="Times New Roman" w:hAnsi="Times New Roman"/>
          <w:sz w:val="24"/>
          <w:szCs w:val="24"/>
        </w:rPr>
        <w:t xml:space="preserve">ook </w:t>
      </w:r>
      <w:r w:rsidR="00A33676">
        <w:rPr>
          <w:rFonts w:ascii="Times New Roman" w:hAnsi="Times New Roman"/>
          <w:sz w:val="24"/>
          <w:szCs w:val="24"/>
        </w:rPr>
        <w:t xml:space="preserve">in </w:t>
      </w:r>
      <w:r w:rsidR="007C35FA">
        <w:rPr>
          <w:rFonts w:ascii="Times New Roman" w:hAnsi="Times New Roman"/>
          <w:sz w:val="24"/>
          <w:szCs w:val="24"/>
        </w:rPr>
        <w:t xml:space="preserve">de </w:t>
      </w:r>
      <w:r w:rsidR="00A33676">
        <w:rPr>
          <w:rFonts w:ascii="Times New Roman" w:hAnsi="Times New Roman"/>
          <w:sz w:val="24"/>
          <w:szCs w:val="24"/>
        </w:rPr>
        <w:t xml:space="preserve">lokale </w:t>
      </w:r>
      <w:r w:rsidR="007C35FA">
        <w:rPr>
          <w:rFonts w:ascii="Times New Roman" w:hAnsi="Times New Roman"/>
          <w:sz w:val="24"/>
          <w:szCs w:val="24"/>
        </w:rPr>
        <w:t>eenheden</w:t>
      </w:r>
      <w:r w:rsidR="008370C2">
        <w:rPr>
          <w:rFonts w:ascii="Times New Roman" w:hAnsi="Times New Roman"/>
          <w:sz w:val="24"/>
          <w:szCs w:val="24"/>
        </w:rPr>
        <w:t xml:space="preserve"> in regionale diensten zoals de Dienst Regionale Recherche en de Dienst Regionale Informatieorganisatie</w:t>
      </w:r>
      <w:r w:rsidR="007C35FA">
        <w:rPr>
          <w:rFonts w:ascii="Times New Roman" w:hAnsi="Times New Roman"/>
          <w:sz w:val="24"/>
          <w:szCs w:val="24"/>
        </w:rPr>
        <w:t xml:space="preserve"> </w:t>
      </w:r>
      <w:r w:rsidR="00A33676">
        <w:rPr>
          <w:rFonts w:ascii="Times New Roman" w:hAnsi="Times New Roman"/>
          <w:sz w:val="24"/>
          <w:szCs w:val="24"/>
        </w:rPr>
        <w:t xml:space="preserve">en in landelijke diensten van de nationale politie in toenemende mate medewerkers bevinden die academisch geschoold zijn, onderzoekservaring hebben en ook de ambitie </w:t>
      </w:r>
      <w:r w:rsidR="005C3F04">
        <w:rPr>
          <w:rFonts w:ascii="Times New Roman" w:hAnsi="Times New Roman"/>
          <w:sz w:val="24"/>
          <w:szCs w:val="24"/>
        </w:rPr>
        <w:t xml:space="preserve">hebben </w:t>
      </w:r>
      <w:r w:rsidR="00A33676">
        <w:rPr>
          <w:rFonts w:ascii="Times New Roman" w:hAnsi="Times New Roman"/>
          <w:sz w:val="24"/>
          <w:szCs w:val="24"/>
        </w:rPr>
        <w:t>om verder met onderzoek door te gaan over en voor de politie. In dit verband kan bijvoorbeeld gedacht worden aan de</w:t>
      </w:r>
      <w:r>
        <w:rPr>
          <w:rFonts w:ascii="Times New Roman" w:hAnsi="Times New Roman"/>
          <w:sz w:val="24"/>
          <w:szCs w:val="24"/>
        </w:rPr>
        <w:t xml:space="preserve"> zogeheten ‘zij-instromers’, de </w:t>
      </w:r>
      <w:r w:rsidR="00A33676">
        <w:rPr>
          <w:rFonts w:ascii="Times New Roman" w:hAnsi="Times New Roman"/>
          <w:sz w:val="24"/>
          <w:szCs w:val="24"/>
        </w:rPr>
        <w:t>medewerkers van de afdelingen Analyse en Onderzoek en aan die van de expertisecentra. Deze mensen weten de weg te vinden in de organisatie, zijn bekend met culturele codes en kennen de ins en outs van informatiesysteme</w:t>
      </w:r>
      <w:r w:rsidR="005C3F04">
        <w:rPr>
          <w:rFonts w:ascii="Times New Roman" w:hAnsi="Times New Roman"/>
          <w:sz w:val="24"/>
          <w:szCs w:val="24"/>
        </w:rPr>
        <w:t xml:space="preserve">n en werkwijzen van de politie. Zij zouden een prachtige </w:t>
      </w:r>
      <w:r w:rsidRPr="002240B0" w:rsidR="005C3F04">
        <w:rPr>
          <w:rFonts w:ascii="Times New Roman" w:hAnsi="Times New Roman"/>
          <w:i/>
          <w:sz w:val="24"/>
          <w:szCs w:val="24"/>
        </w:rPr>
        <w:t>trait-d’union</w:t>
      </w:r>
      <w:r w:rsidR="005C3F04">
        <w:rPr>
          <w:rFonts w:ascii="Times New Roman" w:hAnsi="Times New Roman"/>
          <w:sz w:val="24"/>
          <w:szCs w:val="24"/>
        </w:rPr>
        <w:t xml:space="preserve"> kunnen vormen tussen externe onderzoekers en de werkvloer. Deze begeleiding – of om bij de metafoor van het huwelijk te blijven: relatiebemiddeling </w:t>
      </w:r>
      <w:r>
        <w:rPr>
          <w:rFonts w:ascii="Times New Roman" w:hAnsi="Times New Roman"/>
          <w:sz w:val="24"/>
          <w:szCs w:val="24"/>
        </w:rPr>
        <w:t xml:space="preserve">– of volwaardige samenwerking als onderzoekers </w:t>
      </w:r>
      <w:r w:rsidR="005C3F04">
        <w:rPr>
          <w:rFonts w:ascii="Times New Roman" w:hAnsi="Times New Roman"/>
          <w:sz w:val="24"/>
          <w:szCs w:val="24"/>
        </w:rPr>
        <w:t xml:space="preserve">komt niet alleen de kwaliteit van onderzoek ten goede, maar kan ook een positieve invloed hebben op </w:t>
      </w:r>
      <w:r w:rsidR="002240B0">
        <w:rPr>
          <w:rFonts w:ascii="Times New Roman" w:hAnsi="Times New Roman"/>
          <w:sz w:val="24"/>
          <w:szCs w:val="24"/>
        </w:rPr>
        <w:t xml:space="preserve">het </w:t>
      </w:r>
      <w:r w:rsidR="005C3F04">
        <w:rPr>
          <w:rFonts w:ascii="Times New Roman" w:hAnsi="Times New Roman"/>
          <w:sz w:val="24"/>
          <w:szCs w:val="24"/>
        </w:rPr>
        <w:t xml:space="preserve">verdere gebruik van de uitkomsten van het onderzoek binnen de organisatie. </w:t>
      </w:r>
      <w:r>
        <w:rPr>
          <w:rFonts w:ascii="Times New Roman" w:hAnsi="Times New Roman"/>
          <w:sz w:val="24"/>
          <w:szCs w:val="24"/>
        </w:rPr>
        <w:t xml:space="preserve">Een en ander </w:t>
      </w:r>
      <w:r w:rsidR="005C3F04">
        <w:rPr>
          <w:rFonts w:ascii="Times New Roman" w:hAnsi="Times New Roman"/>
          <w:sz w:val="24"/>
          <w:szCs w:val="24"/>
        </w:rPr>
        <w:t xml:space="preserve">gebeurt ook wel, maar het simpele feit dat dit amper benoemd wordt, doet vermoeden dat dit geen staande praktijk is en dat derhalve niet het volle potentieel </w:t>
      </w:r>
      <w:r>
        <w:rPr>
          <w:rFonts w:ascii="Times New Roman" w:hAnsi="Times New Roman"/>
          <w:sz w:val="24"/>
          <w:szCs w:val="24"/>
        </w:rPr>
        <w:t>van deze collega’s wordt benut.</w:t>
      </w:r>
      <w:r w:rsidR="00BB1782">
        <w:rPr>
          <w:rFonts w:ascii="Times New Roman" w:hAnsi="Times New Roman"/>
          <w:sz w:val="24"/>
          <w:szCs w:val="24"/>
        </w:rPr>
        <w:t xml:space="preserve"> Ook zou het niet benoemen van dit potentieel er op kunnen duiden dat deze verbindende taak niet als formeel onderdeel van het werk wordt gezien. Als dat laatste waar is, dan is dat zorgelijk, want hoe valt dat te rijmen met de ambitie van de politie om een lerende organisatie te zijn?</w:t>
      </w:r>
    </w:p>
    <w:p w:rsidR="00BB1782" w:rsidP="000627B8" w:rsidRDefault="00BB1782">
      <w:pPr>
        <w:spacing w:line="240" w:lineRule="auto"/>
        <w:rPr>
          <w:rFonts w:ascii="Times New Roman" w:hAnsi="Times New Roman"/>
          <w:sz w:val="24"/>
          <w:szCs w:val="24"/>
        </w:rPr>
      </w:pPr>
    </w:p>
    <w:p w:rsidR="006552C5" w:rsidP="000627B8" w:rsidRDefault="006552C5">
      <w:pPr>
        <w:spacing w:line="240" w:lineRule="auto"/>
        <w:rPr>
          <w:rFonts w:ascii="Times New Roman" w:hAnsi="Times New Roman"/>
          <w:sz w:val="24"/>
          <w:szCs w:val="24"/>
        </w:rPr>
      </w:pPr>
    </w:p>
    <w:p w:rsidR="006552C5" w:rsidP="000627B8" w:rsidRDefault="006552C5">
      <w:pPr>
        <w:spacing w:line="240" w:lineRule="auto"/>
        <w:rPr>
          <w:rFonts w:ascii="Times New Roman" w:hAnsi="Times New Roman"/>
          <w:sz w:val="24"/>
          <w:szCs w:val="24"/>
        </w:rPr>
      </w:pPr>
      <w:r>
        <w:rPr>
          <w:rFonts w:ascii="Times New Roman" w:hAnsi="Times New Roman"/>
          <w:i/>
          <w:sz w:val="24"/>
          <w:szCs w:val="24"/>
        </w:rPr>
        <w:t>Tot slot: een persoonlijk</w:t>
      </w:r>
      <w:r w:rsidR="008370C2">
        <w:rPr>
          <w:rFonts w:ascii="Times New Roman" w:hAnsi="Times New Roman"/>
          <w:i/>
          <w:sz w:val="24"/>
          <w:szCs w:val="24"/>
        </w:rPr>
        <w:t>e</w:t>
      </w:r>
      <w:r>
        <w:rPr>
          <w:rFonts w:ascii="Times New Roman" w:hAnsi="Times New Roman"/>
          <w:i/>
          <w:sz w:val="24"/>
          <w:szCs w:val="24"/>
        </w:rPr>
        <w:t xml:space="preserve"> noot</w:t>
      </w:r>
    </w:p>
    <w:p w:rsidRPr="006552C5" w:rsidR="006552C5" w:rsidP="000627B8" w:rsidRDefault="006552C5">
      <w:pPr>
        <w:spacing w:line="240" w:lineRule="auto"/>
        <w:rPr>
          <w:rFonts w:ascii="Times New Roman" w:hAnsi="Times New Roman"/>
          <w:sz w:val="24"/>
          <w:szCs w:val="24"/>
        </w:rPr>
      </w:pPr>
      <w:r>
        <w:rPr>
          <w:rFonts w:ascii="Times New Roman" w:hAnsi="Times New Roman"/>
          <w:sz w:val="24"/>
          <w:szCs w:val="24"/>
        </w:rPr>
        <w:t xml:space="preserve">Die inzet van academici uit het korps </w:t>
      </w:r>
      <w:r w:rsidR="007E51CF">
        <w:rPr>
          <w:rFonts w:ascii="Times New Roman" w:hAnsi="Times New Roman"/>
          <w:sz w:val="24"/>
          <w:szCs w:val="24"/>
        </w:rPr>
        <w:t xml:space="preserve">maar niet gelieerd aan de Politieacademie </w:t>
      </w:r>
      <w:r>
        <w:rPr>
          <w:rFonts w:ascii="Times New Roman" w:hAnsi="Times New Roman"/>
          <w:sz w:val="24"/>
          <w:szCs w:val="24"/>
        </w:rPr>
        <w:t xml:space="preserve">gaat mij aan het hart. Sinds 2003 ben ik bij de politie betrokken bij onderzoek en aanpak van </w:t>
      </w:r>
      <w:proofErr w:type="spellStart"/>
      <w:r>
        <w:rPr>
          <w:rFonts w:ascii="Times New Roman" w:hAnsi="Times New Roman"/>
          <w:sz w:val="24"/>
          <w:szCs w:val="24"/>
        </w:rPr>
        <w:t>eergerelateerd</w:t>
      </w:r>
      <w:proofErr w:type="spellEnd"/>
      <w:r>
        <w:rPr>
          <w:rFonts w:ascii="Times New Roman" w:hAnsi="Times New Roman"/>
          <w:sz w:val="24"/>
          <w:szCs w:val="24"/>
        </w:rPr>
        <w:t xml:space="preserve"> geweld. In het Landelijk Expertise Centrum Eer Gerelat</w:t>
      </w:r>
      <w:r w:rsidR="002240B0">
        <w:rPr>
          <w:rFonts w:ascii="Times New Roman" w:hAnsi="Times New Roman"/>
          <w:sz w:val="24"/>
          <w:szCs w:val="24"/>
        </w:rPr>
        <w:t>eerd G</w:t>
      </w:r>
      <w:r>
        <w:rPr>
          <w:rFonts w:ascii="Times New Roman" w:hAnsi="Times New Roman"/>
          <w:sz w:val="24"/>
          <w:szCs w:val="24"/>
        </w:rPr>
        <w:t xml:space="preserve">eweld </w:t>
      </w:r>
      <w:r w:rsidR="002240B0">
        <w:rPr>
          <w:rFonts w:ascii="Times New Roman" w:hAnsi="Times New Roman"/>
          <w:sz w:val="24"/>
          <w:szCs w:val="24"/>
        </w:rPr>
        <w:t xml:space="preserve">(LEC EGG) </w:t>
      </w:r>
      <w:r>
        <w:rPr>
          <w:rFonts w:ascii="Times New Roman" w:hAnsi="Times New Roman"/>
          <w:sz w:val="24"/>
          <w:szCs w:val="24"/>
        </w:rPr>
        <w:t xml:space="preserve">werk ik nauw samen met de operationele praktijk. Door die nabijheid is niet alleen mijn inzicht </w:t>
      </w:r>
      <w:r w:rsidR="006D0E72">
        <w:rPr>
          <w:rFonts w:ascii="Times New Roman" w:hAnsi="Times New Roman"/>
          <w:sz w:val="24"/>
          <w:szCs w:val="24"/>
        </w:rPr>
        <w:t xml:space="preserve">in </w:t>
      </w:r>
      <w:r>
        <w:rPr>
          <w:rFonts w:ascii="Times New Roman" w:hAnsi="Times New Roman"/>
          <w:sz w:val="24"/>
          <w:szCs w:val="24"/>
        </w:rPr>
        <w:t xml:space="preserve">en kennis van de politie vergroot, het heeft ook een positieve invloed op mijn werk als wetenschapper gehad. Het heeft niet alleen de </w:t>
      </w:r>
      <w:r w:rsidR="002240B0">
        <w:rPr>
          <w:rFonts w:ascii="Times New Roman" w:hAnsi="Times New Roman"/>
          <w:sz w:val="24"/>
          <w:szCs w:val="24"/>
        </w:rPr>
        <w:t xml:space="preserve">formulering </w:t>
      </w:r>
      <w:r>
        <w:rPr>
          <w:rFonts w:ascii="Times New Roman" w:hAnsi="Times New Roman"/>
          <w:sz w:val="24"/>
          <w:szCs w:val="24"/>
        </w:rPr>
        <w:t xml:space="preserve">van </w:t>
      </w:r>
      <w:r w:rsidR="002240B0">
        <w:rPr>
          <w:rFonts w:ascii="Times New Roman" w:hAnsi="Times New Roman"/>
          <w:sz w:val="24"/>
          <w:szCs w:val="24"/>
        </w:rPr>
        <w:t xml:space="preserve">voor de praktijk relevante </w:t>
      </w:r>
      <w:r>
        <w:rPr>
          <w:rFonts w:ascii="Times New Roman" w:hAnsi="Times New Roman"/>
          <w:sz w:val="24"/>
          <w:szCs w:val="24"/>
        </w:rPr>
        <w:t xml:space="preserve">onderzoeksvragen beïnvloed. In al die jaren is mijn werk toegankelijker en daardoor beter bruikbaar geworden voor de operationele praktijk. Onderzoeken die ik bij het LEC EGG uitvoer, </w:t>
      </w:r>
      <w:r w:rsidR="007E51CF">
        <w:rPr>
          <w:rFonts w:ascii="Times New Roman" w:hAnsi="Times New Roman"/>
          <w:sz w:val="24"/>
          <w:szCs w:val="24"/>
        </w:rPr>
        <w:t xml:space="preserve">hebben bijgedragen aan de totstandkoming van een landelijke </w:t>
      </w:r>
      <w:r w:rsidR="002240B0">
        <w:rPr>
          <w:rFonts w:ascii="Times New Roman" w:hAnsi="Times New Roman"/>
          <w:sz w:val="24"/>
          <w:szCs w:val="24"/>
        </w:rPr>
        <w:t>standaard</w:t>
      </w:r>
      <w:r w:rsidR="007E51CF">
        <w:rPr>
          <w:rFonts w:ascii="Times New Roman" w:hAnsi="Times New Roman"/>
          <w:sz w:val="24"/>
          <w:szCs w:val="24"/>
        </w:rPr>
        <w:t xml:space="preserve"> voor de politiële aanpak van eer gerelateerd geweld, een bijbehorend registratiesysteem en vormen de basis</w:t>
      </w:r>
      <w:r w:rsidR="002240B0">
        <w:rPr>
          <w:rFonts w:ascii="Times New Roman" w:hAnsi="Times New Roman"/>
          <w:sz w:val="24"/>
          <w:szCs w:val="24"/>
        </w:rPr>
        <w:t>stof</w:t>
      </w:r>
      <w:r w:rsidR="007E51CF">
        <w:rPr>
          <w:rFonts w:ascii="Times New Roman" w:hAnsi="Times New Roman"/>
          <w:sz w:val="24"/>
          <w:szCs w:val="24"/>
        </w:rPr>
        <w:t xml:space="preserve"> voor het onderwijs hierover bij de politie en de rechterlijke macht.</w:t>
      </w:r>
      <w:r w:rsidR="006D0E72">
        <w:rPr>
          <w:rStyle w:val="Voetnootmarkering"/>
          <w:rFonts w:ascii="Times New Roman" w:hAnsi="Times New Roman"/>
          <w:sz w:val="24"/>
          <w:szCs w:val="24"/>
        </w:rPr>
        <w:footnoteReference w:id="2"/>
      </w:r>
      <w:r>
        <w:rPr>
          <w:rFonts w:ascii="Times New Roman" w:hAnsi="Times New Roman"/>
          <w:sz w:val="24"/>
          <w:szCs w:val="24"/>
        </w:rPr>
        <w:t xml:space="preserve"> Tegenwoordig publiceer ik ook met operationele collega</w:t>
      </w:r>
      <w:r w:rsidR="007E51CF">
        <w:rPr>
          <w:rFonts w:ascii="Times New Roman" w:hAnsi="Times New Roman"/>
          <w:sz w:val="24"/>
          <w:szCs w:val="24"/>
        </w:rPr>
        <w:t>’</w:t>
      </w:r>
      <w:r>
        <w:rPr>
          <w:rFonts w:ascii="Times New Roman" w:hAnsi="Times New Roman"/>
          <w:sz w:val="24"/>
          <w:szCs w:val="24"/>
        </w:rPr>
        <w:t>s samen</w:t>
      </w:r>
      <w:r w:rsidR="007E51CF">
        <w:rPr>
          <w:rFonts w:ascii="Times New Roman" w:hAnsi="Times New Roman"/>
          <w:sz w:val="24"/>
          <w:szCs w:val="24"/>
        </w:rPr>
        <w:t xml:space="preserve"> over actuele ontwikkelingen in de politiepraktijk</w:t>
      </w:r>
      <w:r>
        <w:rPr>
          <w:rFonts w:ascii="Times New Roman" w:hAnsi="Times New Roman"/>
          <w:sz w:val="24"/>
          <w:szCs w:val="24"/>
        </w:rPr>
        <w:t>.</w:t>
      </w:r>
      <w:r w:rsidR="007E51CF">
        <w:rPr>
          <w:rStyle w:val="Voetnootmarkering"/>
          <w:rFonts w:ascii="Times New Roman" w:hAnsi="Times New Roman"/>
          <w:sz w:val="24"/>
          <w:szCs w:val="24"/>
        </w:rPr>
        <w:footnoteReference w:id="3"/>
      </w:r>
      <w:r>
        <w:rPr>
          <w:rFonts w:ascii="Times New Roman" w:hAnsi="Times New Roman"/>
          <w:sz w:val="24"/>
          <w:szCs w:val="24"/>
        </w:rPr>
        <w:t xml:space="preserve"> Op en met de werkvloer heb ik volop kansen gezien en gekregen om waardevol onderzoek voor </w:t>
      </w:r>
      <w:r w:rsidR="006D0E72">
        <w:rPr>
          <w:rFonts w:ascii="Times New Roman" w:hAnsi="Times New Roman"/>
          <w:sz w:val="24"/>
          <w:szCs w:val="24"/>
        </w:rPr>
        <w:t xml:space="preserve">en met </w:t>
      </w:r>
      <w:r>
        <w:rPr>
          <w:rFonts w:ascii="Times New Roman" w:hAnsi="Times New Roman"/>
          <w:sz w:val="24"/>
          <w:szCs w:val="24"/>
        </w:rPr>
        <w:t xml:space="preserve">de politie te doen. </w:t>
      </w:r>
      <w:r w:rsidR="007E51CF">
        <w:rPr>
          <w:rFonts w:ascii="Times New Roman" w:hAnsi="Times New Roman"/>
          <w:sz w:val="24"/>
          <w:szCs w:val="24"/>
        </w:rPr>
        <w:t>Dat resultaat en werkplezier gun ik ook andere collega</w:t>
      </w:r>
      <w:r w:rsidR="008370C2">
        <w:rPr>
          <w:rFonts w:ascii="Times New Roman" w:hAnsi="Times New Roman"/>
          <w:sz w:val="24"/>
          <w:szCs w:val="24"/>
        </w:rPr>
        <w:t>-onderzoekers, zowel binnen als buiten het korps.</w:t>
      </w:r>
    </w:p>
    <w:p w:rsidR="004E6647" w:rsidP="000627B8" w:rsidRDefault="004E6647">
      <w:pPr>
        <w:spacing w:line="240" w:lineRule="auto"/>
        <w:rPr>
          <w:rFonts w:ascii="Times New Roman" w:hAnsi="Times New Roman"/>
          <w:sz w:val="24"/>
          <w:szCs w:val="24"/>
        </w:rPr>
      </w:pPr>
    </w:p>
    <w:p w:rsidR="00A33676" w:rsidP="000627B8" w:rsidRDefault="00A33676">
      <w:pPr>
        <w:spacing w:line="240" w:lineRule="auto"/>
        <w:rPr>
          <w:rFonts w:ascii="Times New Roman" w:hAnsi="Times New Roman"/>
          <w:sz w:val="24"/>
          <w:szCs w:val="24"/>
        </w:rPr>
      </w:pPr>
    </w:p>
    <w:p w:rsidR="007C35FA" w:rsidP="000627B8" w:rsidRDefault="007C35FA">
      <w:pPr>
        <w:spacing w:line="240" w:lineRule="auto"/>
        <w:rPr>
          <w:rFonts w:ascii="Times New Roman" w:hAnsi="Times New Roman"/>
          <w:sz w:val="24"/>
          <w:szCs w:val="24"/>
        </w:rPr>
      </w:pPr>
    </w:p>
    <w:p w:rsidR="007C35FA" w:rsidP="000627B8" w:rsidRDefault="007C35FA">
      <w:pPr>
        <w:spacing w:line="240" w:lineRule="auto"/>
        <w:rPr>
          <w:rFonts w:ascii="Times New Roman" w:hAnsi="Times New Roman"/>
          <w:sz w:val="24"/>
          <w:szCs w:val="24"/>
        </w:rPr>
      </w:pPr>
    </w:p>
    <w:sectPr w:rsidR="007C35FA" w:rsidSect="00DF24A3">
      <w:pgSz w:w="11906" w:h="16838" w:code="9"/>
      <w:pgMar w:top="1417" w:right="1417" w:bottom="1417" w:left="1417" w:header="709" w:footer="5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07F" w:rsidRDefault="0032707F" w:rsidP="0036092F">
      <w:pPr>
        <w:spacing w:line="240" w:lineRule="auto"/>
      </w:pPr>
      <w:r>
        <w:separator/>
      </w:r>
    </w:p>
  </w:endnote>
  <w:endnote w:type="continuationSeparator" w:id="0">
    <w:p w:rsidR="0032707F" w:rsidRDefault="0032707F"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07F" w:rsidRDefault="0032707F" w:rsidP="0036092F">
      <w:pPr>
        <w:spacing w:line="240" w:lineRule="auto"/>
      </w:pPr>
      <w:r>
        <w:separator/>
      </w:r>
    </w:p>
  </w:footnote>
  <w:footnote w:type="continuationSeparator" w:id="0">
    <w:p w:rsidR="0032707F" w:rsidRDefault="0032707F" w:rsidP="0036092F">
      <w:pPr>
        <w:spacing w:line="240" w:lineRule="auto"/>
      </w:pPr>
      <w:r>
        <w:continuationSeparator/>
      </w:r>
    </w:p>
  </w:footnote>
  <w:footnote w:id="1">
    <w:p w:rsidR="00DC528A" w:rsidRPr="00DC528A" w:rsidRDefault="000627B8" w:rsidP="00DC528A">
      <w:pPr>
        <w:pStyle w:val="Normaalweb"/>
        <w:rPr>
          <w:color w:val="000000"/>
          <w:sz w:val="16"/>
          <w:szCs w:val="16"/>
          <w:lang w:val="nl-NL"/>
        </w:rPr>
      </w:pPr>
      <w:r w:rsidRPr="00DC528A">
        <w:rPr>
          <w:rStyle w:val="Voetnootmarkering"/>
          <w:sz w:val="16"/>
          <w:szCs w:val="16"/>
        </w:rPr>
        <w:footnoteRef/>
      </w:r>
      <w:r w:rsidRPr="00DC528A">
        <w:rPr>
          <w:sz w:val="16"/>
          <w:szCs w:val="16"/>
          <w:lang w:val="nl-NL"/>
        </w:rPr>
        <w:t xml:space="preserve"> Janssen, J. (2011). Kroniek politie en wetenschap, in: </w:t>
      </w:r>
      <w:r w:rsidRPr="00DC528A">
        <w:rPr>
          <w:i/>
          <w:sz w:val="16"/>
          <w:szCs w:val="16"/>
          <w:lang w:val="nl-NL"/>
        </w:rPr>
        <w:t>Tijdschrift voor Criminologie</w:t>
      </w:r>
      <w:r w:rsidRPr="00DC528A">
        <w:rPr>
          <w:sz w:val="16"/>
          <w:szCs w:val="16"/>
          <w:lang w:val="nl-NL"/>
        </w:rPr>
        <w:t xml:space="preserve">, nr. 2, 163-172; </w:t>
      </w:r>
      <w:r w:rsidR="00DC528A" w:rsidRPr="00DC528A">
        <w:rPr>
          <w:sz w:val="16"/>
          <w:szCs w:val="16"/>
          <w:lang w:val="nl-NL"/>
        </w:rPr>
        <w:t xml:space="preserve">Janssen, J. &amp; A. Venderbosch (2014). </w:t>
      </w:r>
      <w:proofErr w:type="gramStart"/>
      <w:r w:rsidR="00DC528A" w:rsidRPr="00DC528A">
        <w:rPr>
          <w:color w:val="000000"/>
          <w:sz w:val="16"/>
          <w:szCs w:val="16"/>
          <w:lang w:val="nl-NL"/>
        </w:rPr>
        <w:t xml:space="preserve">Kroniek politie en wetenschap, in: </w:t>
      </w:r>
      <w:r w:rsidR="00DC528A" w:rsidRPr="00DC528A">
        <w:rPr>
          <w:rStyle w:val="Nadruk"/>
          <w:color w:val="000000"/>
          <w:sz w:val="16"/>
          <w:szCs w:val="16"/>
          <w:lang w:val="nl-NL"/>
        </w:rPr>
        <w:t>Tijdschrift voor Criminologie</w:t>
      </w:r>
      <w:r w:rsidR="00DC528A" w:rsidRPr="00DC528A">
        <w:rPr>
          <w:color w:val="000000"/>
          <w:sz w:val="16"/>
          <w:szCs w:val="16"/>
          <w:lang w:val="nl-NL"/>
        </w:rPr>
        <w:t xml:space="preserve">, (56) 1: 81-90; Janssen, J. </w:t>
      </w:r>
      <w:proofErr w:type="gramEnd"/>
      <w:r w:rsidR="00DC528A" w:rsidRPr="00DC528A">
        <w:rPr>
          <w:color w:val="000000"/>
          <w:sz w:val="16"/>
          <w:szCs w:val="16"/>
          <w:lang w:val="nl-NL"/>
        </w:rPr>
        <w:t xml:space="preserve">&amp; H. Huisjes, Kroniek politie en wetenschap, in: </w:t>
      </w:r>
      <w:r w:rsidR="00DC528A" w:rsidRPr="00DC528A">
        <w:rPr>
          <w:i/>
          <w:color w:val="000000"/>
          <w:sz w:val="16"/>
          <w:szCs w:val="16"/>
          <w:lang w:val="nl-NL"/>
        </w:rPr>
        <w:t>Tijdschrift voor Criminologie,</w:t>
      </w:r>
      <w:r w:rsidR="00DC528A" w:rsidRPr="00DC528A">
        <w:rPr>
          <w:color w:val="000000"/>
          <w:sz w:val="16"/>
          <w:szCs w:val="16"/>
          <w:lang w:val="nl-NL"/>
        </w:rPr>
        <w:t xml:space="preserve"> in druk.</w:t>
      </w:r>
    </w:p>
    <w:p w:rsidR="000627B8" w:rsidRPr="000627B8" w:rsidRDefault="000627B8" w:rsidP="000627B8">
      <w:pPr>
        <w:spacing w:line="240" w:lineRule="auto"/>
        <w:rPr>
          <w:rFonts w:ascii="Times New Roman" w:hAnsi="Times New Roman" w:cs="Times New Roman"/>
          <w:sz w:val="16"/>
          <w:szCs w:val="16"/>
        </w:rPr>
      </w:pPr>
    </w:p>
    <w:p w:rsidR="000627B8" w:rsidRDefault="000627B8">
      <w:pPr>
        <w:pStyle w:val="Voetnoottekst"/>
      </w:pPr>
    </w:p>
  </w:footnote>
  <w:footnote w:id="2">
    <w:p w:rsidR="006D0E72" w:rsidRPr="008370C2" w:rsidRDefault="006D0E72" w:rsidP="008370C2">
      <w:pPr>
        <w:spacing w:line="240" w:lineRule="auto"/>
        <w:rPr>
          <w:rFonts w:ascii="Times New Roman" w:hAnsi="Times New Roman"/>
          <w:sz w:val="16"/>
          <w:szCs w:val="16"/>
        </w:rPr>
      </w:pPr>
      <w:r w:rsidRPr="008370C2">
        <w:rPr>
          <w:rStyle w:val="Voetnootmarkering"/>
          <w:rFonts w:ascii="Times New Roman" w:hAnsi="Times New Roman"/>
          <w:sz w:val="16"/>
          <w:szCs w:val="16"/>
        </w:rPr>
        <w:footnoteRef/>
      </w:r>
      <w:r w:rsidRPr="008370C2">
        <w:rPr>
          <w:rFonts w:ascii="Times New Roman" w:hAnsi="Times New Roman"/>
          <w:sz w:val="16"/>
          <w:szCs w:val="16"/>
        </w:rPr>
        <w:t xml:space="preserve"> Zie bijvoorbeeld: Janssen, J. (2011). </w:t>
      </w:r>
      <w:r w:rsidRPr="008370C2">
        <w:rPr>
          <w:rFonts w:ascii="Times New Roman" w:hAnsi="Times New Roman"/>
          <w:i/>
          <w:sz w:val="16"/>
          <w:szCs w:val="16"/>
        </w:rPr>
        <w:t xml:space="preserve">Schering en inslag. </w:t>
      </w:r>
      <w:proofErr w:type="gramStart"/>
      <w:r w:rsidRPr="008370C2">
        <w:rPr>
          <w:rFonts w:ascii="Times New Roman" w:hAnsi="Times New Roman"/>
          <w:i/>
          <w:sz w:val="16"/>
          <w:szCs w:val="16"/>
        </w:rPr>
        <w:t xml:space="preserve">Enkele wenken voor </w:t>
      </w:r>
      <w:proofErr w:type="spellStart"/>
      <w:r w:rsidRPr="008370C2">
        <w:rPr>
          <w:rFonts w:ascii="Times New Roman" w:hAnsi="Times New Roman"/>
          <w:i/>
          <w:sz w:val="16"/>
          <w:szCs w:val="16"/>
        </w:rPr>
        <w:t>politieambternaren</w:t>
      </w:r>
      <w:proofErr w:type="spellEnd"/>
      <w:r w:rsidRPr="008370C2">
        <w:rPr>
          <w:rFonts w:ascii="Times New Roman" w:hAnsi="Times New Roman"/>
          <w:i/>
          <w:sz w:val="16"/>
          <w:szCs w:val="16"/>
        </w:rPr>
        <w:t xml:space="preserve"> en andere professionals voor opbouw en onderhoud van netwerken in de multi-etnische samenleving, </w:t>
      </w:r>
      <w:r w:rsidRPr="008370C2">
        <w:rPr>
          <w:rFonts w:ascii="Times New Roman" w:hAnsi="Times New Roman"/>
          <w:sz w:val="16"/>
          <w:szCs w:val="16"/>
        </w:rPr>
        <w:t xml:space="preserve">Den Haag: Boom Lemma Uitgevers; Janssen, J. </w:t>
      </w:r>
      <w:proofErr w:type="gramEnd"/>
      <w:r w:rsidRPr="008370C2">
        <w:rPr>
          <w:rFonts w:ascii="Times New Roman" w:hAnsi="Times New Roman"/>
          <w:sz w:val="16"/>
          <w:szCs w:val="16"/>
        </w:rPr>
        <w:t xml:space="preserve">(2017). </w:t>
      </w:r>
      <w:r w:rsidRPr="008370C2">
        <w:rPr>
          <w:rFonts w:ascii="Times New Roman" w:hAnsi="Times New Roman"/>
          <w:i/>
          <w:sz w:val="16"/>
          <w:szCs w:val="16"/>
        </w:rPr>
        <w:t xml:space="preserve">Focus op eer. Een verkenning van </w:t>
      </w:r>
      <w:proofErr w:type="spellStart"/>
      <w:r w:rsidRPr="008370C2">
        <w:rPr>
          <w:rFonts w:ascii="Times New Roman" w:hAnsi="Times New Roman"/>
          <w:i/>
          <w:sz w:val="16"/>
          <w:szCs w:val="16"/>
        </w:rPr>
        <w:t>eerzaken</w:t>
      </w:r>
      <w:proofErr w:type="spellEnd"/>
      <w:r w:rsidRPr="008370C2">
        <w:rPr>
          <w:rFonts w:ascii="Times New Roman" w:hAnsi="Times New Roman"/>
          <w:i/>
          <w:sz w:val="16"/>
          <w:szCs w:val="16"/>
        </w:rPr>
        <w:t xml:space="preserve"> voor politieambtenaren en andere professionals</w:t>
      </w:r>
      <w:r w:rsidR="008370C2" w:rsidRPr="008370C2">
        <w:rPr>
          <w:rFonts w:ascii="Times New Roman" w:hAnsi="Times New Roman"/>
          <w:sz w:val="16"/>
          <w:szCs w:val="16"/>
        </w:rPr>
        <w:t xml:space="preserve">, Den Haag: Boom Criminologie en Janssen, J., </w:t>
      </w:r>
      <w:r w:rsidR="008370C2" w:rsidRPr="008370C2">
        <w:rPr>
          <w:rFonts w:ascii="Times New Roman" w:hAnsi="Times New Roman"/>
          <w:color w:val="000000"/>
          <w:sz w:val="16"/>
        </w:rPr>
        <w:t xml:space="preserve">M. </w:t>
      </w:r>
      <w:proofErr w:type="spellStart"/>
      <w:r w:rsidR="008370C2" w:rsidRPr="008370C2">
        <w:rPr>
          <w:rFonts w:ascii="Times New Roman" w:hAnsi="Times New Roman"/>
          <w:color w:val="000000"/>
          <w:sz w:val="16"/>
        </w:rPr>
        <w:t>Aoulad</w:t>
      </w:r>
      <w:proofErr w:type="spellEnd"/>
      <w:r w:rsidR="008370C2" w:rsidRPr="008370C2">
        <w:rPr>
          <w:rFonts w:ascii="Times New Roman" w:hAnsi="Times New Roman"/>
          <w:color w:val="000000"/>
          <w:sz w:val="16"/>
        </w:rPr>
        <w:t xml:space="preserve"> Hadj &amp; H. Bentvelzen</w:t>
      </w:r>
      <w:r w:rsidR="008370C2" w:rsidRPr="008370C2">
        <w:rPr>
          <w:rFonts w:ascii="Times New Roman" w:hAnsi="Times New Roman"/>
          <w:color w:val="000000"/>
          <w:sz w:val="16"/>
          <w:szCs w:val="20"/>
          <w:shd w:val="clear" w:color="auto" w:fill="FFFFFF"/>
        </w:rPr>
        <w:t xml:space="preserve">, -Seksualiteit in de multiculturele samenleving, in: M. </w:t>
      </w:r>
      <w:proofErr w:type="spellStart"/>
      <w:r w:rsidR="008370C2" w:rsidRPr="008370C2">
        <w:rPr>
          <w:rFonts w:ascii="Times New Roman" w:hAnsi="Times New Roman"/>
          <w:color w:val="000000"/>
          <w:sz w:val="16"/>
          <w:szCs w:val="20"/>
          <w:shd w:val="clear" w:color="auto" w:fill="FFFFFF"/>
        </w:rPr>
        <w:t>Höing</w:t>
      </w:r>
      <w:proofErr w:type="spellEnd"/>
      <w:r w:rsidR="008370C2" w:rsidRPr="008370C2">
        <w:rPr>
          <w:rFonts w:ascii="Times New Roman" w:hAnsi="Times New Roman"/>
          <w:color w:val="000000"/>
          <w:sz w:val="16"/>
          <w:szCs w:val="20"/>
          <w:shd w:val="clear" w:color="auto" w:fill="FFFFFF"/>
        </w:rPr>
        <w:t xml:space="preserve">, J. Janssen, A. Boer &amp; M. Liebregts (red.), </w:t>
      </w:r>
      <w:r w:rsidR="008370C2" w:rsidRPr="008370C2">
        <w:rPr>
          <w:rFonts w:ascii="Times New Roman" w:hAnsi="Times New Roman"/>
          <w:i/>
          <w:color w:val="000000"/>
          <w:sz w:val="16"/>
        </w:rPr>
        <w:t>Bespreekbaar maken van seksualiteit en intimiteit. Handboek voor professionals in zorg en welzijn</w:t>
      </w:r>
      <w:r w:rsidR="008370C2" w:rsidRPr="008370C2">
        <w:rPr>
          <w:rFonts w:ascii="Times New Roman" w:hAnsi="Times New Roman"/>
          <w:color w:val="000000"/>
          <w:sz w:val="16"/>
        </w:rPr>
        <w:t xml:space="preserve">, Bussum: </w:t>
      </w:r>
      <w:proofErr w:type="spellStart"/>
      <w:r w:rsidR="008370C2" w:rsidRPr="008370C2">
        <w:rPr>
          <w:rFonts w:ascii="Times New Roman" w:hAnsi="Times New Roman"/>
          <w:color w:val="000000"/>
          <w:sz w:val="16"/>
        </w:rPr>
        <w:t>Coutinho</w:t>
      </w:r>
      <w:proofErr w:type="spellEnd"/>
      <w:r w:rsidR="008370C2" w:rsidRPr="008370C2">
        <w:rPr>
          <w:rFonts w:ascii="Times New Roman" w:hAnsi="Times New Roman"/>
          <w:color w:val="000000"/>
          <w:sz w:val="16"/>
        </w:rPr>
        <w:t>: 57-66.</w:t>
      </w:r>
    </w:p>
  </w:footnote>
  <w:footnote w:id="3">
    <w:p w:rsidR="007E51CF" w:rsidRPr="009749E1" w:rsidRDefault="007E51CF">
      <w:pPr>
        <w:pStyle w:val="Voetnoottekst"/>
        <w:rPr>
          <w:rFonts w:ascii="Times New Roman" w:hAnsi="Times New Roman" w:cs="Times New Roman"/>
          <w:sz w:val="16"/>
          <w:szCs w:val="16"/>
        </w:rPr>
      </w:pPr>
      <w:r w:rsidRPr="002240B0">
        <w:rPr>
          <w:rStyle w:val="Voetnootmarkering"/>
          <w:rFonts w:ascii="Times New Roman" w:hAnsi="Times New Roman" w:cs="Times New Roman"/>
          <w:sz w:val="16"/>
          <w:szCs w:val="16"/>
        </w:rPr>
        <w:footnoteRef/>
      </w:r>
      <w:r w:rsidRPr="002240B0">
        <w:rPr>
          <w:rFonts w:ascii="Times New Roman" w:hAnsi="Times New Roman" w:cs="Times New Roman"/>
          <w:sz w:val="16"/>
          <w:szCs w:val="16"/>
        </w:rPr>
        <w:t xml:space="preserve"> Zie bijvoorbeeld: Janssen</w:t>
      </w:r>
      <w:r w:rsidRPr="009749E1">
        <w:rPr>
          <w:rFonts w:ascii="Times New Roman" w:hAnsi="Times New Roman" w:cs="Times New Roman"/>
          <w:sz w:val="16"/>
          <w:szCs w:val="16"/>
        </w:rPr>
        <w:t>, J. &amp; M. Rasenberg</w:t>
      </w:r>
      <w:r w:rsidR="009749E1" w:rsidRPr="009749E1">
        <w:rPr>
          <w:rFonts w:ascii="Times New Roman" w:hAnsi="Times New Roman" w:cs="Times New Roman"/>
          <w:sz w:val="16"/>
          <w:szCs w:val="16"/>
        </w:rPr>
        <w:t xml:space="preserve"> (2017).</w:t>
      </w:r>
      <w:r w:rsidRPr="009749E1">
        <w:rPr>
          <w:rFonts w:ascii="Times New Roman" w:hAnsi="Times New Roman" w:cs="Times New Roman"/>
          <w:sz w:val="16"/>
          <w:szCs w:val="16"/>
        </w:rPr>
        <w:t xml:space="preserve"> Dangerous liaisons. Over de relatie tussen </w:t>
      </w:r>
      <w:proofErr w:type="spellStart"/>
      <w:r w:rsidRPr="009749E1">
        <w:rPr>
          <w:rFonts w:ascii="Times New Roman" w:hAnsi="Times New Roman" w:cs="Times New Roman"/>
          <w:sz w:val="16"/>
          <w:szCs w:val="16"/>
        </w:rPr>
        <w:t>eergerelateerd</w:t>
      </w:r>
      <w:proofErr w:type="spellEnd"/>
      <w:r w:rsidRPr="009749E1">
        <w:rPr>
          <w:rFonts w:ascii="Times New Roman" w:hAnsi="Times New Roman" w:cs="Times New Roman"/>
          <w:sz w:val="16"/>
          <w:szCs w:val="16"/>
        </w:rPr>
        <w:t xml:space="preserve"> geweld en mensenhandel</w:t>
      </w:r>
      <w:r w:rsidR="009749E1" w:rsidRPr="009749E1">
        <w:rPr>
          <w:rFonts w:ascii="Times New Roman" w:hAnsi="Times New Roman" w:cs="Times New Roman"/>
          <w:sz w:val="16"/>
          <w:szCs w:val="16"/>
        </w:rPr>
        <w:t xml:space="preserve">, in: </w:t>
      </w:r>
      <w:r w:rsidR="009749E1" w:rsidRPr="009749E1">
        <w:rPr>
          <w:rFonts w:ascii="Times New Roman" w:hAnsi="Times New Roman" w:cs="Times New Roman"/>
          <w:i/>
          <w:sz w:val="16"/>
          <w:szCs w:val="16"/>
        </w:rPr>
        <w:t>Proces. Tijdschrift voor strafrechtspleging</w:t>
      </w:r>
      <w:r w:rsidR="009749E1" w:rsidRPr="009749E1">
        <w:rPr>
          <w:rFonts w:ascii="Times New Roman" w:hAnsi="Times New Roman" w:cs="Times New Roman"/>
          <w:sz w:val="16"/>
          <w:szCs w:val="16"/>
        </w:rPr>
        <w:t xml:space="preserve">, nr. </w:t>
      </w:r>
      <w:proofErr w:type="gramStart"/>
      <w:r w:rsidR="009749E1" w:rsidRPr="009749E1">
        <w:rPr>
          <w:rFonts w:ascii="Times New Roman" w:hAnsi="Times New Roman" w:cs="Times New Roman"/>
          <w:sz w:val="16"/>
          <w:szCs w:val="16"/>
        </w:rPr>
        <w:t xml:space="preserve">6: 438-447; Janssen, J. </w:t>
      </w:r>
      <w:proofErr w:type="gramEnd"/>
      <w:r w:rsidR="009749E1" w:rsidRPr="009749E1">
        <w:rPr>
          <w:rFonts w:ascii="Times New Roman" w:hAnsi="Times New Roman" w:cs="Times New Roman"/>
          <w:sz w:val="16"/>
          <w:szCs w:val="16"/>
        </w:rPr>
        <w:t xml:space="preserve">&amp; M. Westerlaken (2017). Tatoeages. Een onuitwisbare indruk, in: </w:t>
      </w:r>
      <w:r w:rsidR="009749E1" w:rsidRPr="009749E1">
        <w:rPr>
          <w:rFonts w:ascii="Times New Roman" w:hAnsi="Times New Roman" w:cs="Times New Roman"/>
          <w:i/>
          <w:sz w:val="16"/>
          <w:szCs w:val="16"/>
        </w:rPr>
        <w:t>Tijdschrift voor de Politie</w:t>
      </w:r>
      <w:r w:rsidR="009749E1" w:rsidRPr="009749E1">
        <w:rPr>
          <w:rFonts w:ascii="Times New Roman" w:hAnsi="Times New Roman" w:cs="Times New Roman"/>
          <w:sz w:val="16"/>
          <w:szCs w:val="16"/>
        </w:rPr>
        <w:t>, nr. 9/10: 37-39.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FA"/>
    <w:rsid w:val="000627B8"/>
    <w:rsid w:val="000B6895"/>
    <w:rsid w:val="00110A05"/>
    <w:rsid w:val="001220EA"/>
    <w:rsid w:val="001C0F0C"/>
    <w:rsid w:val="001D67AE"/>
    <w:rsid w:val="002240B0"/>
    <w:rsid w:val="0031127F"/>
    <w:rsid w:val="0032707F"/>
    <w:rsid w:val="00354ACC"/>
    <w:rsid w:val="0036092F"/>
    <w:rsid w:val="00376788"/>
    <w:rsid w:val="003C06C7"/>
    <w:rsid w:val="00445477"/>
    <w:rsid w:val="00456FFA"/>
    <w:rsid w:val="004E6647"/>
    <w:rsid w:val="00552BA4"/>
    <w:rsid w:val="0058187D"/>
    <w:rsid w:val="005C3F04"/>
    <w:rsid w:val="00611702"/>
    <w:rsid w:val="006552C5"/>
    <w:rsid w:val="006A2349"/>
    <w:rsid w:val="006B7143"/>
    <w:rsid w:val="006D0E72"/>
    <w:rsid w:val="006F13EE"/>
    <w:rsid w:val="007C35FA"/>
    <w:rsid w:val="007E51CF"/>
    <w:rsid w:val="00806AFA"/>
    <w:rsid w:val="008370C2"/>
    <w:rsid w:val="009749E1"/>
    <w:rsid w:val="00A33676"/>
    <w:rsid w:val="00A64B18"/>
    <w:rsid w:val="00AA6931"/>
    <w:rsid w:val="00B02E3D"/>
    <w:rsid w:val="00B81D90"/>
    <w:rsid w:val="00B862E1"/>
    <w:rsid w:val="00BB1782"/>
    <w:rsid w:val="00BB4AB0"/>
    <w:rsid w:val="00BB737C"/>
    <w:rsid w:val="00C82AD6"/>
    <w:rsid w:val="00CA2A74"/>
    <w:rsid w:val="00D9261A"/>
    <w:rsid w:val="00DB728E"/>
    <w:rsid w:val="00DC528A"/>
    <w:rsid w:val="00DF24A3"/>
    <w:rsid w:val="00EA7480"/>
    <w:rsid w:val="00EC13F8"/>
    <w:rsid w:val="00EE1519"/>
    <w:rsid w:val="00F27D70"/>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Voetnoottekst">
    <w:name w:val="footnote text"/>
    <w:basedOn w:val="Standaard"/>
    <w:link w:val="VoetnoottekstChar"/>
    <w:uiPriority w:val="99"/>
    <w:semiHidden/>
    <w:unhideWhenUsed/>
    <w:rsid w:val="00DB728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B728E"/>
    <w:rPr>
      <w:rFonts w:ascii="Arial" w:hAnsi="Arial"/>
      <w:sz w:val="20"/>
      <w:szCs w:val="20"/>
    </w:rPr>
  </w:style>
  <w:style w:type="character" w:styleId="Voetnootmarkering">
    <w:name w:val="footnote reference"/>
    <w:basedOn w:val="Standaardalinea-lettertype"/>
    <w:uiPriority w:val="99"/>
    <w:semiHidden/>
    <w:unhideWhenUsed/>
    <w:rsid w:val="00DB728E"/>
    <w:rPr>
      <w:vertAlign w:val="superscript"/>
    </w:rPr>
  </w:style>
  <w:style w:type="paragraph" w:styleId="Normaalweb">
    <w:name w:val="Normal (Web)"/>
    <w:basedOn w:val="Standaard"/>
    <w:uiPriority w:val="99"/>
    <w:semiHidden/>
    <w:unhideWhenUsed/>
    <w:rsid w:val="00DC528A"/>
    <w:pPr>
      <w:spacing w:line="240" w:lineRule="auto"/>
    </w:pPr>
    <w:rPr>
      <w:rFonts w:ascii="Times New Roman" w:hAnsi="Times New Roman" w:cs="Times New Roman"/>
      <w:sz w:val="24"/>
      <w:szCs w:val="24"/>
      <w:lang w:val="en-US"/>
    </w:rPr>
  </w:style>
  <w:style w:type="character" w:styleId="Nadruk">
    <w:name w:val="Emphasis"/>
    <w:basedOn w:val="Standaardalinea-lettertype"/>
    <w:uiPriority w:val="20"/>
    <w:qFormat/>
    <w:rsid w:val="00DC5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769</ap:Words>
  <ap:Characters>4387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2018-04-13T17:05:00.0000000Z</dcterms:creat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0x010100CAD5A832AC672C4C980CF0E4BE3EC743</vt:lpwstr>
  </property>
</Properties>
</file>