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136E6" w:rsidR="00C136E6" w:rsidP="00C136E6" w:rsidRDefault="00C136E6">
      <w:pPr>
        <w:spacing w:before="300" w:after="300"/>
        <w:rPr>
          <w:b/>
        </w:rPr>
      </w:pPr>
      <w:r w:rsidRPr="00C136E6">
        <w:rPr>
          <w:b/>
        </w:rPr>
        <w:t>Hamerstuk</w:t>
      </w:r>
    </w:p>
    <w:p w:rsidR="00C136E6" w:rsidP="00C136E6" w:rsidRDefault="00C136E6">
      <w:pPr>
        <w:spacing w:before="300" w:after="300"/>
      </w:pPr>
      <w:r>
        <w:t>Aan de orde is de behandeling van:</w:t>
      </w:r>
      <w:r>
        <w:br/>
      </w:r>
      <w:r>
        <w:br/>
      </w:r>
      <w:r>
        <w:rPr>
          <w:b/>
        </w:rPr>
        <w:t>- het wetsvoorstel Wijziging van onder meer de Wet op het voortgezet onderwijs en de Wet voortgezet onderwijs BES in verband met modernisering van de bepalingen over voorzieningenplanning (34642);</w:t>
      </w:r>
      <w:r>
        <w:br/>
      </w:r>
      <w:bookmarkStart w:name="_GoBack" w:id="0"/>
      <w:bookmarkEnd w:id="0"/>
    </w:p>
    <w:p w:rsidR="00C136E6" w:rsidP="00C136E6" w:rsidRDefault="00C136E6">
      <w:pPr>
        <w:spacing w:before="300" w:after="300"/>
      </w:pPr>
      <w:r>
        <w:t>D</w:t>
      </w:r>
      <w:r>
        <w:t>it wetsvoorstel wordt</w:t>
      </w:r>
      <w:r>
        <w:t xml:space="preserve"> zonder beraadslaging en, na goedkeuring van de onderdelen, zonder stemming aangenomen.</w:t>
      </w:r>
    </w:p>
    <w:p w:rsidRPr="00C136E6" w:rsidR="00E82953" w:rsidP="00C136E6" w:rsidRDefault="00E82953"/>
    <w:sectPr w:rsidRPr="00C136E6"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E6"/>
    <w:rsid w:val="0043607C"/>
    <w:rsid w:val="009450A4"/>
    <w:rsid w:val="00C136E6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136E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136E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304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2018-04-20T06:42:00.0000000Z</dcterms:created>
  <dcterms:modified xsi:type="dcterms:W3CDTF">2018-04-20T06:43:00.0000000Z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0x01010055DDA79C9D6F634B89A86ED5A199A53E</vt:lpwstr>
  </property>
</Properties>
</file>