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D1CF1" w:rsidR="00847AD9" w:rsidP="003D1CF1" w:rsidRDefault="001A044F" w14:paraId="036C138B" w14:textId="13693502">
      <w:pPr>
        <w:rPr>
          <w:rFonts w:ascii="Verdana" w:hAnsi="Verdana" w:cs="Arial"/>
          <w:b/>
          <w:bCs/>
          <w:sz w:val="18"/>
          <w:szCs w:val="18"/>
          <w:lang w:val="nl-NL"/>
        </w:rPr>
      </w:pPr>
      <w:bookmarkStart w:name="_GoBack" w:id="0"/>
      <w:bookmarkEnd w:id="0"/>
      <w:r w:rsidRPr="003D1CF1">
        <w:rPr>
          <w:rFonts w:ascii="Verdana" w:hAnsi="Verdana" w:cs="Arial"/>
          <w:b/>
          <w:bCs/>
          <w:sz w:val="18"/>
          <w:szCs w:val="18"/>
          <w:lang w:val="nl-NL"/>
        </w:rPr>
        <w:t>Protocol houdende wijziging van het Benelux-verdrag inzake de intellectuele eigendom (merken en tekeningen of modellen), in verband met de implementatie van Richtlijn (EU) 2015/2436</w:t>
      </w:r>
      <w:r w:rsidRPr="003D1CF1" w:rsidR="001A73DD">
        <w:rPr>
          <w:rFonts w:ascii="Verdana" w:hAnsi="Verdana" w:cs="Arial"/>
          <w:b/>
          <w:bCs/>
          <w:sz w:val="18"/>
          <w:szCs w:val="18"/>
          <w:lang w:val="nl-NL"/>
        </w:rPr>
        <w:t>; Brussel</w:t>
      </w:r>
      <w:r w:rsidRPr="003D1CF1" w:rsidR="00733B0A">
        <w:rPr>
          <w:rFonts w:ascii="Verdana" w:hAnsi="Verdana" w:cs="Arial"/>
          <w:b/>
          <w:bCs/>
          <w:sz w:val="18"/>
          <w:szCs w:val="18"/>
          <w:lang w:val="nl-NL"/>
        </w:rPr>
        <w:t xml:space="preserve">, </w:t>
      </w:r>
      <w:r w:rsidRPr="003D1CF1" w:rsidR="001A73DD">
        <w:rPr>
          <w:rFonts w:ascii="Verdana" w:hAnsi="Verdana" w:cs="Arial"/>
          <w:b/>
          <w:bCs/>
          <w:sz w:val="18"/>
          <w:szCs w:val="18"/>
          <w:lang w:val="nl-NL"/>
        </w:rPr>
        <w:t>11 december 2017</w:t>
      </w:r>
      <w:r w:rsidRPr="003D1CF1" w:rsidR="00733B0A">
        <w:rPr>
          <w:rFonts w:ascii="Verdana" w:hAnsi="Verdana" w:cs="Arial"/>
          <w:b/>
          <w:bCs/>
          <w:sz w:val="18"/>
          <w:szCs w:val="18"/>
          <w:lang w:val="nl-NL"/>
        </w:rPr>
        <w:t xml:space="preserve"> (Trb. </w:t>
      </w:r>
      <w:r w:rsidR="004C7970">
        <w:rPr>
          <w:rFonts w:ascii="Verdana" w:hAnsi="Verdana" w:cs="Arial"/>
          <w:b/>
          <w:bCs/>
          <w:sz w:val="18"/>
          <w:szCs w:val="18"/>
          <w:lang w:val="nl-NL"/>
        </w:rPr>
        <w:t>2018, 35</w:t>
      </w:r>
      <w:r w:rsidRPr="003D1CF1" w:rsidR="00733B0A">
        <w:rPr>
          <w:rFonts w:ascii="Verdana" w:hAnsi="Verdana" w:cs="Arial"/>
          <w:b/>
          <w:bCs/>
          <w:sz w:val="18"/>
          <w:szCs w:val="18"/>
          <w:lang w:val="nl-NL"/>
        </w:rPr>
        <w:t>)</w:t>
      </w:r>
    </w:p>
    <w:p w:rsidRPr="003D1CF1" w:rsidR="001A044F" w:rsidP="003D1CF1" w:rsidRDefault="001A044F" w14:paraId="64367078" w14:textId="77777777">
      <w:pPr>
        <w:rPr>
          <w:rFonts w:ascii="Verdana" w:hAnsi="Verdana" w:cs="Arial"/>
          <w:b/>
          <w:bCs/>
          <w:sz w:val="18"/>
          <w:szCs w:val="18"/>
          <w:lang w:val="nl-NL"/>
        </w:rPr>
      </w:pPr>
    </w:p>
    <w:p w:rsidRPr="003D1CF1" w:rsidR="002E4E43" w:rsidP="003D1CF1" w:rsidRDefault="002E4E43" w14:paraId="7100AA1B" w14:textId="77777777">
      <w:pPr>
        <w:rPr>
          <w:rFonts w:ascii="Verdana" w:hAnsi="Verdana" w:cs="Arial"/>
          <w:b/>
          <w:bCs/>
          <w:sz w:val="18"/>
          <w:szCs w:val="18"/>
          <w:lang w:val="nl-NL"/>
        </w:rPr>
      </w:pPr>
    </w:p>
    <w:p w:rsidRPr="003D1CF1" w:rsidR="001A044F" w:rsidP="003D1CF1" w:rsidRDefault="001A044F" w14:paraId="1785958C" w14:textId="77777777">
      <w:pPr>
        <w:rPr>
          <w:rFonts w:ascii="Verdana" w:hAnsi="Verdana" w:cs="Arial"/>
          <w:b/>
          <w:bCs/>
          <w:sz w:val="18"/>
          <w:szCs w:val="18"/>
          <w:lang w:val="nl-NL"/>
        </w:rPr>
      </w:pPr>
      <w:r w:rsidRPr="003D1CF1">
        <w:rPr>
          <w:rFonts w:ascii="Verdana" w:hAnsi="Verdana" w:cs="Arial"/>
          <w:b/>
          <w:bCs/>
          <w:sz w:val="18"/>
          <w:szCs w:val="18"/>
          <w:lang w:val="nl-NL"/>
        </w:rPr>
        <w:t>TOELICHTENDE NOTA</w:t>
      </w:r>
      <w:r w:rsidRPr="003D1CF1">
        <w:rPr>
          <w:rFonts w:ascii="Verdana" w:hAnsi="Verdana" w:cs="Arial"/>
          <w:b/>
          <w:bCs/>
          <w:sz w:val="18"/>
          <w:szCs w:val="18"/>
          <w:lang w:val="nl-NL"/>
        </w:rPr>
        <w:br/>
      </w:r>
      <w:r w:rsidRPr="003D1CF1">
        <w:rPr>
          <w:rFonts w:ascii="Verdana" w:hAnsi="Verdana" w:cs="Arial"/>
          <w:b/>
          <w:bCs/>
          <w:sz w:val="18"/>
          <w:szCs w:val="18"/>
          <w:lang w:val="nl-NL"/>
        </w:rPr>
        <w:br/>
        <w:t>Inleiding</w:t>
      </w:r>
    </w:p>
    <w:p w:rsidRPr="003D1CF1" w:rsidR="00AE2D3D" w:rsidP="003D1CF1" w:rsidRDefault="00AE2D3D" w14:paraId="7AC6C930" w14:textId="77777777">
      <w:pPr>
        <w:rPr>
          <w:rFonts w:ascii="Verdana" w:hAnsi="Verdana" w:cs="Arial"/>
          <w:bCs/>
          <w:sz w:val="18"/>
          <w:szCs w:val="18"/>
          <w:lang w:val="nl-NL"/>
        </w:rPr>
      </w:pPr>
    </w:p>
    <w:p w:rsidRPr="003D1CF1" w:rsidR="001A044F" w:rsidP="003D1CF1" w:rsidRDefault="001A044F" w14:paraId="37213285" w14:textId="35F26884">
      <w:pPr>
        <w:rPr>
          <w:rFonts w:ascii="Verdana" w:hAnsi="Verdana" w:cs="Arial"/>
          <w:bCs/>
          <w:sz w:val="18"/>
          <w:szCs w:val="18"/>
          <w:lang w:val="nl-NL"/>
        </w:rPr>
      </w:pPr>
      <w:r w:rsidRPr="003D1CF1">
        <w:rPr>
          <w:rFonts w:ascii="Verdana" w:hAnsi="Verdana" w:cs="Arial"/>
          <w:bCs/>
          <w:sz w:val="18"/>
          <w:szCs w:val="18"/>
          <w:lang w:val="nl-NL"/>
        </w:rPr>
        <w:t>Het</w:t>
      </w:r>
      <w:r w:rsidRPr="003D1CF1" w:rsidR="00760CDA">
        <w:rPr>
          <w:rFonts w:ascii="Verdana" w:hAnsi="Verdana" w:cs="Arial"/>
          <w:bCs/>
          <w:sz w:val="18"/>
          <w:szCs w:val="18"/>
          <w:lang w:val="nl-NL"/>
        </w:rPr>
        <w:t xml:space="preserve"> onderhavige</w:t>
      </w:r>
      <w:r w:rsidRPr="003D1CF1">
        <w:rPr>
          <w:rFonts w:ascii="Verdana" w:hAnsi="Verdana" w:cs="Arial"/>
          <w:bCs/>
          <w:sz w:val="18"/>
          <w:szCs w:val="18"/>
          <w:lang w:val="nl-NL"/>
        </w:rPr>
        <w:t xml:space="preserve"> Protocol houdende wijziging van het Benelux-verdrag inzake de intellectuele eigendom (merken en tekeningen of modellen) in verband met de implementatie van Richtlijn (EU) 2015/2436</w:t>
      </w:r>
      <w:r w:rsidRPr="003D1CF1" w:rsidR="001A73DD">
        <w:rPr>
          <w:rFonts w:ascii="Verdana" w:hAnsi="Verdana" w:cs="Arial"/>
          <w:bCs/>
          <w:sz w:val="18"/>
          <w:szCs w:val="18"/>
          <w:lang w:val="nl-NL"/>
        </w:rPr>
        <w:t>; Brussel</w:t>
      </w:r>
      <w:r w:rsidRPr="003D1CF1" w:rsidR="00733B0A">
        <w:rPr>
          <w:rFonts w:ascii="Verdana" w:hAnsi="Verdana" w:cs="Arial"/>
          <w:bCs/>
          <w:sz w:val="18"/>
          <w:szCs w:val="18"/>
          <w:lang w:val="nl-NL"/>
        </w:rPr>
        <w:t xml:space="preserve">, </w:t>
      </w:r>
      <w:r w:rsidRPr="003D1CF1" w:rsidR="001A73DD">
        <w:rPr>
          <w:rFonts w:ascii="Verdana" w:hAnsi="Verdana" w:cs="Arial"/>
          <w:bCs/>
          <w:sz w:val="18"/>
          <w:szCs w:val="18"/>
          <w:lang w:val="nl-NL"/>
        </w:rPr>
        <w:t>11 december 2017</w:t>
      </w:r>
      <w:r w:rsidRPr="003D1CF1" w:rsidR="00733B0A">
        <w:rPr>
          <w:rFonts w:ascii="Verdana" w:hAnsi="Verdana" w:cs="Arial"/>
          <w:bCs/>
          <w:sz w:val="18"/>
          <w:szCs w:val="18"/>
          <w:lang w:val="nl-NL"/>
        </w:rPr>
        <w:t xml:space="preserve"> (Trb. </w:t>
      </w:r>
      <w:r w:rsidR="004C7970">
        <w:rPr>
          <w:rFonts w:ascii="Verdana" w:hAnsi="Verdana" w:cs="Arial"/>
          <w:bCs/>
          <w:sz w:val="18"/>
          <w:szCs w:val="18"/>
          <w:lang w:val="nl-NL"/>
        </w:rPr>
        <w:t>2018, 35</w:t>
      </w:r>
      <w:r w:rsidRPr="003D1CF1" w:rsidR="00733B0A">
        <w:rPr>
          <w:rFonts w:ascii="Verdana" w:hAnsi="Verdana" w:cs="Arial"/>
          <w:bCs/>
          <w:sz w:val="18"/>
          <w:szCs w:val="18"/>
          <w:lang w:val="nl-NL"/>
        </w:rPr>
        <w:t>)</w:t>
      </w:r>
      <w:r w:rsidRPr="003D1CF1">
        <w:rPr>
          <w:rFonts w:ascii="Verdana" w:hAnsi="Verdana" w:cs="Arial"/>
          <w:bCs/>
          <w:sz w:val="18"/>
          <w:szCs w:val="18"/>
          <w:lang w:val="nl-NL"/>
        </w:rPr>
        <w:t xml:space="preserve"> (hierna: het Protocol) </w:t>
      </w:r>
      <w:r w:rsidRPr="003D1CF1" w:rsidR="004559DB">
        <w:rPr>
          <w:rFonts w:ascii="Verdana" w:hAnsi="Verdana" w:cs="Arial"/>
          <w:bCs/>
          <w:sz w:val="18"/>
          <w:szCs w:val="18"/>
          <w:lang w:val="nl-NL"/>
        </w:rPr>
        <w:t>strekt tot</w:t>
      </w:r>
      <w:r w:rsidRPr="003D1CF1">
        <w:rPr>
          <w:rFonts w:ascii="Verdana" w:hAnsi="Verdana" w:cs="Arial"/>
          <w:bCs/>
          <w:sz w:val="18"/>
          <w:szCs w:val="18"/>
          <w:lang w:val="nl-NL"/>
        </w:rPr>
        <w:t xml:space="preserve"> wijziging van het op 25 februari 2009 te ‘s-Gravenhage tot stand gekomen Benelux-verdrag inzake de intellectuele eigendom (merken en tekeningen of modellen) (Trb. 2005,96) (hierna: BVIE).</w:t>
      </w:r>
    </w:p>
    <w:p w:rsidRPr="003D1CF1" w:rsidR="001A044F" w:rsidP="003D1CF1" w:rsidRDefault="001A044F" w14:paraId="0F9BEA5E" w14:textId="77777777">
      <w:pPr>
        <w:rPr>
          <w:rFonts w:ascii="Verdana" w:hAnsi="Verdana" w:cs="Arial"/>
          <w:bCs/>
          <w:sz w:val="18"/>
          <w:szCs w:val="18"/>
          <w:lang w:val="nl-NL"/>
        </w:rPr>
      </w:pPr>
    </w:p>
    <w:p w:rsidRPr="003D1CF1" w:rsidR="00556664" w:rsidP="003D1CF1" w:rsidRDefault="00556664" w14:paraId="6B7AC7A7" w14:textId="37BB96B7">
      <w:pPr>
        <w:rPr>
          <w:rFonts w:ascii="Verdana" w:hAnsi="Verdana"/>
          <w:sz w:val="18"/>
          <w:szCs w:val="18"/>
          <w:lang w:val="nl-NL"/>
        </w:rPr>
      </w:pPr>
      <w:r w:rsidRPr="003D1CF1">
        <w:rPr>
          <w:rFonts w:ascii="Verdana" w:hAnsi="Verdana"/>
          <w:sz w:val="18"/>
          <w:szCs w:val="18"/>
          <w:lang w:val="nl-NL"/>
        </w:rPr>
        <w:t xml:space="preserve">In de EU bestaan er twee stelsels van merkenbescherming naast elkaar. </w:t>
      </w:r>
      <w:r w:rsidRPr="003D1CF1" w:rsidR="00074FD7">
        <w:rPr>
          <w:rFonts w:ascii="Verdana" w:hAnsi="Verdana"/>
          <w:sz w:val="18"/>
          <w:szCs w:val="18"/>
          <w:lang w:val="nl-NL"/>
        </w:rPr>
        <w:t>Dat betreft ten eerste het stelsel van</w:t>
      </w:r>
      <w:r w:rsidRPr="003D1CF1">
        <w:rPr>
          <w:rFonts w:ascii="Verdana" w:hAnsi="Verdana"/>
          <w:sz w:val="18"/>
          <w:szCs w:val="18"/>
          <w:lang w:val="nl-NL"/>
        </w:rPr>
        <w:t xml:space="preserve"> bescherm</w:t>
      </w:r>
      <w:r w:rsidRPr="003D1CF1" w:rsidR="001E133B">
        <w:rPr>
          <w:rFonts w:ascii="Verdana" w:hAnsi="Verdana"/>
          <w:sz w:val="18"/>
          <w:szCs w:val="18"/>
          <w:lang w:val="nl-NL"/>
        </w:rPr>
        <w:t>ing van een merk in alle lidstaten</w:t>
      </w:r>
      <w:r w:rsidRPr="003D1CF1">
        <w:rPr>
          <w:rFonts w:ascii="Verdana" w:hAnsi="Verdana"/>
          <w:sz w:val="18"/>
          <w:szCs w:val="18"/>
          <w:lang w:val="nl-NL"/>
        </w:rPr>
        <w:t xml:space="preserve"> van de EU middels</w:t>
      </w:r>
      <w:r w:rsidRPr="003D1CF1" w:rsidR="00AC3FFC">
        <w:rPr>
          <w:rFonts w:ascii="Verdana" w:hAnsi="Verdana"/>
          <w:sz w:val="18"/>
          <w:szCs w:val="18"/>
          <w:lang w:val="nl-NL"/>
        </w:rPr>
        <w:t xml:space="preserve"> de </w:t>
      </w:r>
      <w:r w:rsidRPr="003D1CF1" w:rsidR="00494DAF">
        <w:rPr>
          <w:rFonts w:ascii="Verdana" w:hAnsi="Verdana"/>
          <w:sz w:val="18"/>
          <w:szCs w:val="18"/>
          <w:lang w:val="nl-NL"/>
        </w:rPr>
        <w:t>Unie</w:t>
      </w:r>
      <w:r w:rsidRPr="003D1CF1" w:rsidR="004559DB">
        <w:rPr>
          <w:rFonts w:ascii="Verdana" w:hAnsi="Verdana"/>
          <w:sz w:val="18"/>
          <w:szCs w:val="18"/>
          <w:lang w:val="nl-NL"/>
        </w:rPr>
        <w:t>merkenv</w:t>
      </w:r>
      <w:r w:rsidRPr="003D1CF1">
        <w:rPr>
          <w:rFonts w:ascii="Verdana" w:hAnsi="Verdana"/>
          <w:sz w:val="18"/>
          <w:szCs w:val="18"/>
          <w:lang w:val="nl-NL"/>
        </w:rPr>
        <w:t>erordening</w:t>
      </w:r>
      <w:r w:rsidRPr="003D1CF1" w:rsidR="006C177D">
        <w:rPr>
          <w:rFonts w:ascii="Verdana" w:hAnsi="Verdana"/>
          <w:sz w:val="18"/>
          <w:szCs w:val="18"/>
          <w:lang w:val="nl-NL"/>
        </w:rPr>
        <w:t>.</w:t>
      </w:r>
      <w:r w:rsidRPr="003D1CF1" w:rsidR="00AC3FFC">
        <w:rPr>
          <w:rStyle w:val="FootnoteReference"/>
          <w:rFonts w:ascii="Verdana" w:hAnsi="Verdana" w:cs="Arial"/>
          <w:bCs/>
          <w:sz w:val="18"/>
          <w:szCs w:val="18"/>
        </w:rPr>
        <w:footnoteReference w:id="1"/>
      </w:r>
      <w:r w:rsidRPr="003D1CF1">
        <w:rPr>
          <w:rFonts w:ascii="Verdana" w:hAnsi="Verdana"/>
          <w:sz w:val="18"/>
          <w:szCs w:val="18"/>
          <w:lang w:val="nl-NL"/>
        </w:rPr>
        <w:t xml:space="preserve"> </w:t>
      </w:r>
      <w:r w:rsidRPr="003D1CF1" w:rsidR="00EC6BCE">
        <w:rPr>
          <w:rFonts w:ascii="Verdana" w:hAnsi="Verdana"/>
          <w:sz w:val="18"/>
          <w:szCs w:val="18"/>
          <w:lang w:val="nl-NL"/>
        </w:rPr>
        <w:t xml:space="preserve">Deze verordening voorziet in een </w:t>
      </w:r>
      <w:r w:rsidRPr="003D1CF1" w:rsidR="00453527">
        <w:rPr>
          <w:rFonts w:ascii="Verdana" w:hAnsi="Verdana"/>
          <w:sz w:val="18"/>
          <w:szCs w:val="18"/>
          <w:lang w:val="nl-NL"/>
        </w:rPr>
        <w:t>Unie</w:t>
      </w:r>
      <w:r w:rsidRPr="003D1CF1">
        <w:rPr>
          <w:rFonts w:ascii="Verdana" w:hAnsi="Verdana"/>
          <w:sz w:val="18"/>
          <w:szCs w:val="18"/>
          <w:lang w:val="nl-NL"/>
        </w:rPr>
        <w:t>merk</w:t>
      </w:r>
      <w:r w:rsidRPr="003D1CF1" w:rsidR="00A65B2F">
        <w:rPr>
          <w:rFonts w:ascii="Verdana" w:hAnsi="Verdana"/>
          <w:sz w:val="18"/>
          <w:szCs w:val="18"/>
          <w:lang w:val="nl-NL"/>
        </w:rPr>
        <w:t>recht</w:t>
      </w:r>
      <w:r w:rsidRPr="003D1CF1">
        <w:rPr>
          <w:rFonts w:ascii="Verdana" w:hAnsi="Verdana"/>
          <w:sz w:val="18"/>
          <w:szCs w:val="18"/>
          <w:lang w:val="nl-NL"/>
        </w:rPr>
        <w:t xml:space="preserve"> </w:t>
      </w:r>
      <w:r w:rsidRPr="003D1CF1" w:rsidR="00EC6BCE">
        <w:rPr>
          <w:rFonts w:ascii="Verdana" w:hAnsi="Verdana"/>
          <w:sz w:val="18"/>
          <w:szCs w:val="18"/>
          <w:lang w:val="nl-NL"/>
        </w:rPr>
        <w:t xml:space="preserve">dat </w:t>
      </w:r>
      <w:r w:rsidRPr="003D1CF1">
        <w:rPr>
          <w:rFonts w:ascii="Verdana" w:hAnsi="Verdana"/>
          <w:sz w:val="18"/>
          <w:szCs w:val="18"/>
          <w:lang w:val="nl-NL"/>
        </w:rPr>
        <w:t>wordt verleend door het</w:t>
      </w:r>
      <w:r w:rsidRPr="003D1CF1" w:rsidR="00206802">
        <w:rPr>
          <w:rFonts w:ascii="Verdana" w:hAnsi="Verdana"/>
          <w:sz w:val="18"/>
          <w:szCs w:val="18"/>
          <w:lang w:val="nl-NL"/>
        </w:rPr>
        <w:t xml:space="preserve"> </w:t>
      </w:r>
      <w:r w:rsidRPr="003D1CF1" w:rsidR="004559DB">
        <w:rPr>
          <w:rFonts w:ascii="Verdana" w:hAnsi="Verdana"/>
          <w:sz w:val="18"/>
          <w:szCs w:val="18"/>
          <w:lang w:val="nl-NL"/>
        </w:rPr>
        <w:t>Bureau voor Intellectuele Eigendom van de Europese Unie (doorgaans met de Engelse afkorting</w:t>
      </w:r>
      <w:r w:rsidRPr="003D1CF1">
        <w:rPr>
          <w:rFonts w:ascii="Verdana" w:hAnsi="Verdana"/>
          <w:sz w:val="18"/>
          <w:szCs w:val="18"/>
          <w:lang w:val="nl-NL"/>
        </w:rPr>
        <w:t xml:space="preserve"> </w:t>
      </w:r>
      <w:r w:rsidRPr="003D1CF1" w:rsidR="00206802">
        <w:rPr>
          <w:rFonts w:ascii="Verdana" w:hAnsi="Verdana"/>
          <w:sz w:val="18"/>
          <w:szCs w:val="18"/>
          <w:lang w:val="nl-NL"/>
        </w:rPr>
        <w:t>EU</w:t>
      </w:r>
      <w:r w:rsidRPr="003D1CF1" w:rsidR="004559DB">
        <w:rPr>
          <w:rFonts w:ascii="Verdana" w:hAnsi="Verdana"/>
          <w:sz w:val="18"/>
          <w:szCs w:val="18"/>
          <w:lang w:val="nl-NL"/>
        </w:rPr>
        <w:t>IPO aangeduid)</w:t>
      </w:r>
      <w:r w:rsidRPr="003D1CF1">
        <w:rPr>
          <w:rFonts w:ascii="Verdana" w:hAnsi="Verdana"/>
          <w:sz w:val="18"/>
          <w:szCs w:val="18"/>
          <w:lang w:val="nl-NL"/>
        </w:rPr>
        <w:t xml:space="preserve"> in Alicante. </w:t>
      </w:r>
      <w:r w:rsidRPr="003D1CF1" w:rsidR="00074FD7">
        <w:rPr>
          <w:rFonts w:ascii="Verdana" w:hAnsi="Verdana"/>
          <w:sz w:val="18"/>
          <w:szCs w:val="18"/>
          <w:lang w:val="nl-NL"/>
        </w:rPr>
        <w:t>Het tweede stelsel betreft de bescherming van merken</w:t>
      </w:r>
      <w:r w:rsidRPr="003D1CF1">
        <w:rPr>
          <w:rFonts w:ascii="Verdana" w:hAnsi="Verdana"/>
          <w:sz w:val="18"/>
          <w:szCs w:val="18"/>
          <w:lang w:val="nl-NL"/>
        </w:rPr>
        <w:t xml:space="preserve"> op nationaal niveau in één of meerdere lidstaten. Teneinde de nationale merkenrechtstelsels te harmon</w:t>
      </w:r>
      <w:r w:rsidRPr="003D1CF1" w:rsidR="00B840E3">
        <w:rPr>
          <w:rFonts w:ascii="Verdana" w:hAnsi="Verdana"/>
          <w:sz w:val="18"/>
          <w:szCs w:val="18"/>
          <w:lang w:val="nl-NL"/>
        </w:rPr>
        <w:t>iseren,</w:t>
      </w:r>
      <w:r w:rsidRPr="003D1CF1" w:rsidR="007416D1">
        <w:rPr>
          <w:rFonts w:ascii="Verdana" w:hAnsi="Verdana"/>
          <w:sz w:val="18"/>
          <w:szCs w:val="18"/>
          <w:lang w:val="nl-NL"/>
        </w:rPr>
        <w:t xml:space="preserve"> bestaan sinds 1989 EU richtlijnen op dit gebied</w:t>
      </w:r>
      <w:r w:rsidRPr="003D1CF1" w:rsidR="006C177D">
        <w:rPr>
          <w:rFonts w:ascii="Verdana" w:hAnsi="Verdana"/>
          <w:sz w:val="18"/>
          <w:szCs w:val="18"/>
          <w:lang w:val="nl-NL"/>
        </w:rPr>
        <w:t>.</w:t>
      </w:r>
      <w:r w:rsidRPr="003D1CF1" w:rsidR="00BF3D88">
        <w:rPr>
          <w:rStyle w:val="FootnoteReference"/>
          <w:rFonts w:ascii="Verdana" w:hAnsi="Verdana" w:cs="Arial"/>
          <w:bCs/>
          <w:sz w:val="18"/>
          <w:szCs w:val="18"/>
          <w:lang w:val="nl-NL"/>
        </w:rPr>
        <w:footnoteReference w:id="2"/>
      </w:r>
      <w:r w:rsidRPr="003D1CF1" w:rsidR="00326A98">
        <w:rPr>
          <w:rFonts w:ascii="Verdana" w:hAnsi="Verdana"/>
          <w:sz w:val="18"/>
          <w:szCs w:val="18"/>
          <w:lang w:val="nl-NL"/>
        </w:rPr>
        <w:t xml:space="preserve"> </w:t>
      </w:r>
      <w:r w:rsidRPr="003D1CF1" w:rsidR="007416D1">
        <w:rPr>
          <w:rFonts w:ascii="Verdana" w:hAnsi="Verdana"/>
          <w:sz w:val="18"/>
          <w:szCs w:val="18"/>
          <w:lang w:val="nl-NL"/>
        </w:rPr>
        <w:t xml:space="preserve">In </w:t>
      </w:r>
      <w:r w:rsidRPr="003D1CF1" w:rsidR="00A65B2F">
        <w:rPr>
          <w:rFonts w:ascii="Verdana" w:hAnsi="Verdana"/>
          <w:sz w:val="18"/>
          <w:szCs w:val="18"/>
          <w:lang w:val="nl-NL"/>
        </w:rPr>
        <w:t xml:space="preserve">2015 </w:t>
      </w:r>
      <w:r w:rsidRPr="003D1CF1" w:rsidR="00EC6BCE">
        <w:rPr>
          <w:rFonts w:ascii="Verdana" w:hAnsi="Verdana"/>
          <w:sz w:val="18"/>
          <w:szCs w:val="18"/>
          <w:lang w:val="nl-NL"/>
        </w:rPr>
        <w:t>is dit Europeesrechtelijk kader opnieuw vormgegeven en opgenomen in Richtlijn 2015/2436/EU van het Europees Parlement en de Raad van 16 december 2015 betreffende de aanpassing va</w:t>
      </w:r>
      <w:r w:rsidRPr="003D1CF1" w:rsidR="00BF3D88">
        <w:rPr>
          <w:rFonts w:ascii="Verdana" w:hAnsi="Verdana"/>
          <w:sz w:val="18"/>
          <w:szCs w:val="18"/>
          <w:lang w:val="nl-NL"/>
        </w:rPr>
        <w:t>n</w:t>
      </w:r>
      <w:r w:rsidRPr="003D1CF1" w:rsidR="00EC6BCE">
        <w:rPr>
          <w:rFonts w:ascii="Verdana" w:hAnsi="Verdana"/>
          <w:sz w:val="18"/>
          <w:szCs w:val="18"/>
          <w:lang w:val="nl-NL"/>
        </w:rPr>
        <w:t xml:space="preserve"> het merkenrecht der lidstaten (herschikking) (PbEU 2015, L 336)</w:t>
      </w:r>
      <w:r w:rsidRPr="003D1CF1" w:rsidR="000D114C">
        <w:rPr>
          <w:rFonts w:ascii="Verdana" w:hAnsi="Verdana"/>
          <w:sz w:val="18"/>
          <w:szCs w:val="18"/>
          <w:lang w:val="nl-NL"/>
        </w:rPr>
        <w:t xml:space="preserve"> (hierna: de richtlijn)</w:t>
      </w:r>
      <w:r w:rsidRPr="003D1CF1" w:rsidR="00EC6BCE">
        <w:rPr>
          <w:rFonts w:ascii="Verdana" w:hAnsi="Verdana"/>
          <w:sz w:val="18"/>
          <w:szCs w:val="18"/>
          <w:lang w:val="nl-NL"/>
        </w:rPr>
        <w:t>. Deze r</w:t>
      </w:r>
      <w:r w:rsidRPr="003D1CF1" w:rsidR="00A65B2F">
        <w:rPr>
          <w:rFonts w:ascii="Verdana" w:hAnsi="Verdana"/>
          <w:sz w:val="18"/>
          <w:szCs w:val="18"/>
          <w:lang w:val="nl-NL"/>
        </w:rPr>
        <w:t xml:space="preserve">ichtlijn </w:t>
      </w:r>
      <w:r w:rsidRPr="003D1CF1" w:rsidR="00EC6BCE">
        <w:rPr>
          <w:rFonts w:ascii="Verdana" w:hAnsi="Verdana"/>
          <w:sz w:val="18"/>
          <w:szCs w:val="18"/>
          <w:lang w:val="nl-NL"/>
        </w:rPr>
        <w:t>wordt</w:t>
      </w:r>
      <w:r w:rsidRPr="003D1CF1" w:rsidR="00A65B2F">
        <w:rPr>
          <w:rFonts w:ascii="Verdana" w:hAnsi="Verdana"/>
          <w:sz w:val="18"/>
          <w:szCs w:val="18"/>
          <w:lang w:val="nl-NL"/>
        </w:rPr>
        <w:t xml:space="preserve"> met </w:t>
      </w:r>
      <w:r w:rsidRPr="003D1CF1" w:rsidR="00AE2D3D">
        <w:rPr>
          <w:rFonts w:ascii="Verdana" w:hAnsi="Verdana"/>
          <w:sz w:val="18"/>
          <w:szCs w:val="18"/>
          <w:lang w:val="nl-NL"/>
        </w:rPr>
        <w:t xml:space="preserve">het </w:t>
      </w:r>
      <w:r w:rsidRPr="003D1CF1" w:rsidR="00A65B2F">
        <w:rPr>
          <w:rFonts w:ascii="Verdana" w:hAnsi="Verdana"/>
          <w:sz w:val="18"/>
          <w:szCs w:val="18"/>
          <w:lang w:val="nl-NL"/>
        </w:rPr>
        <w:t xml:space="preserve">Protocol geïmplementeerd. </w:t>
      </w:r>
    </w:p>
    <w:p w:rsidRPr="003D1CF1" w:rsidR="00A65B2F" w:rsidP="003D1CF1" w:rsidRDefault="00A65B2F" w14:paraId="604A31A6" w14:textId="77777777">
      <w:pPr>
        <w:rPr>
          <w:rFonts w:ascii="Verdana" w:hAnsi="Verdana" w:cs="Arial"/>
          <w:bCs/>
          <w:sz w:val="18"/>
          <w:szCs w:val="18"/>
          <w:lang w:val="nl-NL"/>
        </w:rPr>
      </w:pPr>
    </w:p>
    <w:p w:rsidRPr="003D1CF1" w:rsidR="00A65B2F" w:rsidP="003D1CF1" w:rsidRDefault="00A65B2F" w14:paraId="195FA15F" w14:textId="77777777">
      <w:pPr>
        <w:rPr>
          <w:rFonts w:ascii="Verdana" w:hAnsi="Verdana" w:cs="Arial"/>
          <w:bCs/>
          <w:sz w:val="18"/>
          <w:szCs w:val="18"/>
          <w:lang w:val="nl-NL"/>
        </w:rPr>
      </w:pPr>
      <w:r w:rsidRPr="003D1CF1">
        <w:rPr>
          <w:rFonts w:ascii="Verdana" w:hAnsi="Verdana" w:cs="Arial"/>
          <w:bCs/>
          <w:sz w:val="18"/>
          <w:szCs w:val="18"/>
          <w:lang w:val="nl-NL"/>
        </w:rPr>
        <w:t xml:space="preserve">Waar de meeste </w:t>
      </w:r>
      <w:r w:rsidRPr="003D1CF1" w:rsidR="00EA46D5">
        <w:rPr>
          <w:rFonts w:ascii="Verdana" w:hAnsi="Verdana" w:cs="Arial"/>
          <w:bCs/>
          <w:sz w:val="18"/>
          <w:szCs w:val="18"/>
          <w:lang w:val="nl-NL"/>
        </w:rPr>
        <w:t xml:space="preserve">EU </w:t>
      </w:r>
      <w:r w:rsidRPr="003D1CF1">
        <w:rPr>
          <w:rFonts w:ascii="Verdana" w:hAnsi="Verdana" w:cs="Arial"/>
          <w:bCs/>
          <w:sz w:val="18"/>
          <w:szCs w:val="18"/>
          <w:lang w:val="nl-NL"/>
        </w:rPr>
        <w:t xml:space="preserve">lidstaten een nationale merkenbescherming kennen, is de merkenbescherming in </w:t>
      </w:r>
      <w:r w:rsidRPr="003D1CF1" w:rsidR="00EA46D5">
        <w:rPr>
          <w:rFonts w:ascii="Verdana" w:hAnsi="Verdana" w:cs="Arial"/>
          <w:bCs/>
          <w:sz w:val="18"/>
          <w:szCs w:val="18"/>
          <w:lang w:val="nl-NL"/>
        </w:rPr>
        <w:t>België, Nederland en Luxemburg</w:t>
      </w:r>
      <w:r w:rsidRPr="003D1CF1">
        <w:rPr>
          <w:rFonts w:ascii="Verdana" w:hAnsi="Verdana" w:cs="Arial"/>
          <w:bCs/>
          <w:sz w:val="18"/>
          <w:szCs w:val="18"/>
          <w:lang w:val="nl-NL"/>
        </w:rPr>
        <w:t xml:space="preserve"> sinds 1971 op Benelux niveau geregeld. </w:t>
      </w:r>
      <w:r w:rsidRPr="003D1CF1" w:rsidR="00EC6BCE">
        <w:rPr>
          <w:rFonts w:ascii="Verdana" w:hAnsi="Verdana" w:cs="Arial"/>
          <w:bCs/>
          <w:sz w:val="18"/>
          <w:szCs w:val="18"/>
          <w:lang w:val="nl-NL"/>
        </w:rPr>
        <w:t>Het is dus niet mogelijk een</w:t>
      </w:r>
      <w:r w:rsidRPr="003D1CF1">
        <w:rPr>
          <w:rFonts w:ascii="Verdana" w:hAnsi="Verdana" w:cs="Arial"/>
          <w:bCs/>
          <w:sz w:val="18"/>
          <w:szCs w:val="18"/>
          <w:lang w:val="nl-NL"/>
        </w:rPr>
        <w:t xml:space="preserve"> Nederlands merk aan</w:t>
      </w:r>
      <w:r w:rsidRPr="003D1CF1" w:rsidR="00EC6BCE">
        <w:rPr>
          <w:rFonts w:ascii="Verdana" w:hAnsi="Verdana" w:cs="Arial"/>
          <w:bCs/>
          <w:sz w:val="18"/>
          <w:szCs w:val="18"/>
          <w:lang w:val="nl-NL"/>
        </w:rPr>
        <w:t xml:space="preserve"> te </w:t>
      </w:r>
      <w:r w:rsidRPr="003D1CF1">
        <w:rPr>
          <w:rFonts w:ascii="Verdana" w:hAnsi="Verdana" w:cs="Arial"/>
          <w:bCs/>
          <w:sz w:val="18"/>
          <w:szCs w:val="18"/>
          <w:lang w:val="nl-NL"/>
        </w:rPr>
        <w:t>vragen</w:t>
      </w:r>
      <w:r w:rsidRPr="003D1CF1" w:rsidR="00AA1567">
        <w:rPr>
          <w:rFonts w:ascii="Verdana" w:hAnsi="Verdana" w:cs="Arial"/>
          <w:bCs/>
          <w:sz w:val="18"/>
          <w:szCs w:val="18"/>
          <w:lang w:val="nl-NL"/>
        </w:rPr>
        <w:t>. Daarentegen biedt een Benelux</w:t>
      </w:r>
      <w:r w:rsidRPr="003D1CF1" w:rsidR="00B611D5">
        <w:rPr>
          <w:rFonts w:ascii="Verdana" w:hAnsi="Verdana" w:cs="Arial"/>
          <w:bCs/>
          <w:sz w:val="18"/>
          <w:szCs w:val="18"/>
          <w:lang w:val="nl-NL"/>
        </w:rPr>
        <w:t xml:space="preserve"> </w:t>
      </w:r>
      <w:r w:rsidRPr="003D1CF1" w:rsidR="00AA1567">
        <w:rPr>
          <w:rFonts w:ascii="Verdana" w:hAnsi="Verdana" w:cs="Arial"/>
          <w:bCs/>
          <w:sz w:val="18"/>
          <w:szCs w:val="18"/>
          <w:lang w:val="nl-NL"/>
        </w:rPr>
        <w:t>merk</w:t>
      </w:r>
      <w:r w:rsidRPr="003D1CF1">
        <w:rPr>
          <w:rFonts w:ascii="Verdana" w:hAnsi="Verdana" w:cs="Arial"/>
          <w:bCs/>
          <w:sz w:val="18"/>
          <w:szCs w:val="18"/>
          <w:lang w:val="nl-NL"/>
        </w:rPr>
        <w:t xml:space="preserve"> bescherming op het gehele Benelux grondgebied. Het voordeel voor merkhouders is dat zij met één aanvraag merkbescherming verkrijgen in drie landen. Het merkrecht wordt verleend door het Benelux</w:t>
      </w:r>
      <w:r w:rsidRPr="003D1CF1" w:rsidR="001E133B">
        <w:rPr>
          <w:rFonts w:ascii="Verdana" w:hAnsi="Verdana" w:cs="Arial"/>
          <w:bCs/>
          <w:sz w:val="18"/>
          <w:szCs w:val="18"/>
          <w:lang w:val="nl-NL"/>
        </w:rPr>
        <w:t>-</w:t>
      </w:r>
      <w:r w:rsidRPr="003D1CF1" w:rsidR="00DF1D4D">
        <w:rPr>
          <w:rFonts w:ascii="Verdana" w:hAnsi="Verdana" w:cs="Arial"/>
          <w:bCs/>
          <w:sz w:val="18"/>
          <w:szCs w:val="18"/>
          <w:lang w:val="nl-NL"/>
        </w:rPr>
        <w:t>Bureau voor de Intellectuele Eigendom in Den Haag. Het BVIE vormt de rechtsbasis voor het Benelux merk.</w:t>
      </w:r>
      <w:r w:rsidRPr="003D1CF1" w:rsidR="000D114C">
        <w:rPr>
          <w:rFonts w:ascii="Verdana" w:hAnsi="Verdana" w:cs="Arial"/>
          <w:bCs/>
          <w:sz w:val="18"/>
          <w:szCs w:val="18"/>
          <w:lang w:val="nl-NL"/>
        </w:rPr>
        <w:t xml:space="preserve"> Nu het BVIE het voor de Benelux geldende nationale merkenrechtstelsel bevat, wordt de richtlijn in dit verdrag geïmplementeerd.</w:t>
      </w:r>
      <w:r w:rsidRPr="003D1CF1" w:rsidR="00DF1D4D">
        <w:rPr>
          <w:rFonts w:ascii="Verdana" w:hAnsi="Verdana" w:cs="Arial"/>
          <w:bCs/>
          <w:sz w:val="18"/>
          <w:szCs w:val="18"/>
          <w:lang w:val="nl-NL"/>
        </w:rPr>
        <w:t xml:space="preserve"> </w:t>
      </w:r>
    </w:p>
    <w:p w:rsidRPr="003D1CF1" w:rsidR="00556664" w:rsidP="003D1CF1" w:rsidRDefault="00556664" w14:paraId="04BE7ADA" w14:textId="77777777">
      <w:pPr>
        <w:rPr>
          <w:rFonts w:ascii="Verdana" w:hAnsi="Verdana" w:cs="Arial"/>
          <w:bCs/>
          <w:sz w:val="18"/>
          <w:szCs w:val="18"/>
          <w:lang w:val="nl-NL"/>
        </w:rPr>
      </w:pPr>
    </w:p>
    <w:p w:rsidRPr="003D1CF1" w:rsidR="000966E5" w:rsidP="003D1CF1" w:rsidRDefault="00B840E3" w14:paraId="18746E4B" w14:textId="378D107F">
      <w:pPr>
        <w:rPr>
          <w:rFonts w:ascii="Verdana" w:hAnsi="Verdana" w:cs="Arial"/>
          <w:bCs/>
          <w:sz w:val="18"/>
          <w:szCs w:val="18"/>
          <w:lang w:val="nl-NL"/>
        </w:rPr>
      </w:pPr>
      <w:r w:rsidRPr="003D1CF1">
        <w:rPr>
          <w:rFonts w:ascii="Verdana" w:hAnsi="Verdana" w:cs="Arial"/>
          <w:bCs/>
          <w:sz w:val="18"/>
          <w:szCs w:val="18"/>
          <w:lang w:val="nl-NL"/>
        </w:rPr>
        <w:t xml:space="preserve">Bij het Protocol, dat hierbij ter goedkeuring wordt aangeboden, behoort een door de partijen bij het BVIE gezamenlijk overeengekomen en vastgestelde gemeenschappelijke memorie van toelichting, die als bijlage bij deze toelichtende nota is gevoegd. In de gemeenschappelijke memorie van toelichting staan de belangrijkste wijzigingen als gevolg van de implementatie van de </w:t>
      </w:r>
      <w:r w:rsidRPr="003D1CF1" w:rsidR="00A139DB">
        <w:rPr>
          <w:rFonts w:ascii="Verdana" w:hAnsi="Verdana" w:cs="Arial"/>
          <w:bCs/>
          <w:sz w:val="18"/>
          <w:szCs w:val="18"/>
          <w:lang w:val="nl-NL"/>
        </w:rPr>
        <w:t>r</w:t>
      </w:r>
      <w:r w:rsidRPr="003D1CF1">
        <w:rPr>
          <w:rFonts w:ascii="Verdana" w:hAnsi="Verdana" w:cs="Arial"/>
          <w:bCs/>
          <w:sz w:val="18"/>
          <w:szCs w:val="18"/>
          <w:lang w:val="nl-NL"/>
        </w:rPr>
        <w:t xml:space="preserve">ichtlijn en </w:t>
      </w:r>
      <w:r w:rsidRPr="003D1CF1" w:rsidR="00A139DB">
        <w:rPr>
          <w:rFonts w:ascii="Verdana" w:hAnsi="Verdana" w:cs="Arial"/>
          <w:bCs/>
          <w:sz w:val="18"/>
          <w:szCs w:val="18"/>
          <w:lang w:val="nl-NL"/>
        </w:rPr>
        <w:t xml:space="preserve">wordt beschreven </w:t>
      </w:r>
      <w:r w:rsidRPr="003D1CF1">
        <w:rPr>
          <w:rFonts w:ascii="Verdana" w:hAnsi="Verdana" w:cs="Arial"/>
          <w:bCs/>
          <w:sz w:val="18"/>
          <w:szCs w:val="18"/>
          <w:lang w:val="nl-NL"/>
        </w:rPr>
        <w:t xml:space="preserve">welke keuzes er zijn gemaakt </w:t>
      </w:r>
      <w:r w:rsidRPr="003D1CF1" w:rsidR="00A139DB">
        <w:rPr>
          <w:rFonts w:ascii="Verdana" w:hAnsi="Verdana" w:cs="Arial"/>
          <w:bCs/>
          <w:sz w:val="18"/>
          <w:szCs w:val="18"/>
          <w:lang w:val="nl-NL"/>
        </w:rPr>
        <w:t xml:space="preserve">ten aanzien van </w:t>
      </w:r>
      <w:r w:rsidRPr="003D1CF1">
        <w:rPr>
          <w:rFonts w:ascii="Verdana" w:hAnsi="Verdana" w:cs="Arial"/>
          <w:bCs/>
          <w:sz w:val="18"/>
          <w:szCs w:val="18"/>
          <w:lang w:val="nl-NL"/>
        </w:rPr>
        <w:t>optionele bepalingen</w:t>
      </w:r>
      <w:r w:rsidRPr="003D1CF1" w:rsidR="00A139DB">
        <w:rPr>
          <w:rFonts w:ascii="Verdana" w:hAnsi="Verdana" w:cs="Arial"/>
          <w:bCs/>
          <w:sz w:val="18"/>
          <w:szCs w:val="18"/>
          <w:lang w:val="nl-NL"/>
        </w:rPr>
        <w:t xml:space="preserve"> van de richtlijn</w:t>
      </w:r>
      <w:r w:rsidRPr="003D1CF1">
        <w:rPr>
          <w:rFonts w:ascii="Verdana" w:hAnsi="Verdana" w:cs="Arial"/>
          <w:bCs/>
          <w:sz w:val="18"/>
          <w:szCs w:val="18"/>
          <w:lang w:val="nl-NL"/>
        </w:rPr>
        <w:t xml:space="preserve">. </w:t>
      </w:r>
      <w:r w:rsidRPr="003D1CF1" w:rsidR="009B7AC5">
        <w:rPr>
          <w:rFonts w:ascii="Verdana" w:hAnsi="Verdana"/>
          <w:sz w:val="18"/>
          <w:szCs w:val="18"/>
          <w:lang w:val="nl-NL"/>
        </w:rPr>
        <w:t>De gemeenschappelijke memorie van toelichting bevat de gezamenlijke interpretatie van de drie verdragsluitende partijen</w:t>
      </w:r>
      <w:r w:rsidRPr="003D1CF1" w:rsidR="00B611D5">
        <w:rPr>
          <w:rFonts w:ascii="Verdana" w:hAnsi="Verdana"/>
          <w:sz w:val="18"/>
          <w:szCs w:val="18"/>
          <w:lang w:val="nl-NL"/>
        </w:rPr>
        <w:t>,</w:t>
      </w:r>
      <w:r w:rsidRPr="003D1CF1" w:rsidR="009B7AC5">
        <w:rPr>
          <w:rFonts w:ascii="Verdana" w:hAnsi="Verdana"/>
          <w:sz w:val="18"/>
          <w:szCs w:val="18"/>
          <w:lang w:val="nl-NL"/>
        </w:rPr>
        <w:t xml:space="preserve"> </w:t>
      </w:r>
      <w:r w:rsidRPr="003D1CF1" w:rsidR="00B611D5">
        <w:rPr>
          <w:rFonts w:ascii="Verdana" w:hAnsi="Verdana"/>
          <w:sz w:val="18"/>
          <w:szCs w:val="18"/>
          <w:lang w:val="nl-NL"/>
        </w:rPr>
        <w:t>t</w:t>
      </w:r>
      <w:r w:rsidRPr="003D1CF1" w:rsidR="009B7AC5">
        <w:rPr>
          <w:rFonts w:ascii="Verdana" w:hAnsi="Verdana"/>
          <w:sz w:val="18"/>
          <w:szCs w:val="18"/>
          <w:lang w:val="nl-NL"/>
        </w:rPr>
        <w:t>eneinde de harmonisatie zoveel mogelijk te waarborgen en uiteenlopende toelichtingen door de lidstaten te voorkomen</w:t>
      </w:r>
      <w:r w:rsidRPr="003D1CF1" w:rsidR="00B611D5">
        <w:rPr>
          <w:rFonts w:ascii="Verdana" w:hAnsi="Verdana"/>
          <w:sz w:val="18"/>
          <w:szCs w:val="18"/>
          <w:lang w:val="nl-NL"/>
        </w:rPr>
        <w:t>.</w:t>
      </w:r>
      <w:r w:rsidRPr="003D1CF1" w:rsidR="009B7AC5">
        <w:rPr>
          <w:rFonts w:ascii="Verdana" w:hAnsi="Verdana"/>
          <w:sz w:val="18"/>
          <w:szCs w:val="18"/>
          <w:lang w:val="nl-NL"/>
        </w:rPr>
        <w:t> </w:t>
      </w:r>
      <w:r w:rsidRPr="003D1CF1" w:rsidR="00B611D5">
        <w:rPr>
          <w:rFonts w:ascii="Verdana" w:hAnsi="Verdana"/>
          <w:sz w:val="18"/>
          <w:szCs w:val="18"/>
          <w:lang w:val="nl-NL"/>
        </w:rPr>
        <w:t xml:space="preserve">In deze toelichtende nota </w:t>
      </w:r>
      <w:r w:rsidRPr="003D1CF1">
        <w:rPr>
          <w:rFonts w:ascii="Verdana" w:hAnsi="Verdana" w:cs="Arial"/>
          <w:bCs/>
          <w:sz w:val="18"/>
          <w:szCs w:val="18"/>
          <w:lang w:val="nl-NL"/>
        </w:rPr>
        <w:t xml:space="preserve">wordt </w:t>
      </w:r>
      <w:r w:rsidRPr="003D1CF1" w:rsidR="00821544">
        <w:rPr>
          <w:rFonts w:ascii="Verdana" w:hAnsi="Verdana" w:cs="Arial"/>
          <w:bCs/>
          <w:sz w:val="18"/>
          <w:szCs w:val="18"/>
          <w:lang w:val="nl-NL"/>
        </w:rPr>
        <w:t xml:space="preserve">dan ook </w:t>
      </w:r>
      <w:r w:rsidRPr="003D1CF1">
        <w:rPr>
          <w:rFonts w:ascii="Verdana" w:hAnsi="Verdana" w:cs="Arial"/>
          <w:bCs/>
          <w:sz w:val="18"/>
          <w:szCs w:val="18"/>
          <w:lang w:val="nl-NL"/>
        </w:rPr>
        <w:t xml:space="preserve">volstaan met een samenvatting op de hoofdpunten van het Protocol. </w:t>
      </w:r>
      <w:r w:rsidRPr="003D1CF1" w:rsidR="000966E5">
        <w:rPr>
          <w:rFonts w:ascii="Verdana" w:hAnsi="Verdana" w:cs="Arial"/>
          <w:bCs/>
          <w:sz w:val="18"/>
          <w:szCs w:val="18"/>
          <w:lang w:val="nl-NL"/>
        </w:rPr>
        <w:t xml:space="preserve">Tevens is bij deze toelichtende nota als bijlage een implementatietabel bijgevoegd die door het Benelux-Bureau voor de Intellectuele Eigendom voor de lidstaten is opgesteld. </w:t>
      </w:r>
    </w:p>
    <w:p w:rsidRPr="003D1CF1" w:rsidR="00B840E3" w:rsidP="003D1CF1" w:rsidRDefault="00B840E3" w14:paraId="45B7FA0E" w14:textId="77777777">
      <w:pPr>
        <w:rPr>
          <w:rFonts w:ascii="Verdana" w:hAnsi="Verdana" w:cs="Arial"/>
          <w:bCs/>
          <w:sz w:val="18"/>
          <w:szCs w:val="18"/>
          <w:lang w:val="nl-NL"/>
        </w:rPr>
      </w:pPr>
    </w:p>
    <w:p w:rsidRPr="003D1CF1" w:rsidR="007F0304" w:rsidP="003D1CF1" w:rsidRDefault="007F0304" w14:paraId="3E00B783" w14:textId="77777777">
      <w:pPr>
        <w:rPr>
          <w:rFonts w:ascii="Verdana" w:hAnsi="Verdana" w:cs="Arial"/>
          <w:bCs/>
          <w:sz w:val="18"/>
          <w:szCs w:val="18"/>
          <w:lang w:val="nl-NL"/>
        </w:rPr>
      </w:pPr>
      <w:r w:rsidRPr="003D1CF1">
        <w:rPr>
          <w:rFonts w:ascii="Verdana" w:hAnsi="Verdana" w:cs="Arial"/>
          <w:bCs/>
          <w:sz w:val="18"/>
          <w:szCs w:val="18"/>
          <w:lang w:val="nl-NL"/>
        </w:rPr>
        <w:t>Deze toelichtende nota wordt mede namens de Minister van Buitenlandse Zaken aangeboden.</w:t>
      </w:r>
    </w:p>
    <w:p w:rsidRPr="003D1CF1" w:rsidR="007F0304" w:rsidP="003D1CF1" w:rsidRDefault="007F0304" w14:paraId="3C8D00EB" w14:textId="77777777">
      <w:pPr>
        <w:rPr>
          <w:rFonts w:ascii="Verdana" w:hAnsi="Verdana" w:cs="Arial"/>
          <w:bCs/>
          <w:sz w:val="18"/>
          <w:szCs w:val="18"/>
          <w:lang w:val="nl-NL"/>
        </w:rPr>
      </w:pPr>
    </w:p>
    <w:p w:rsidRPr="003D1CF1" w:rsidR="001A044F" w:rsidP="003D1CF1" w:rsidRDefault="001A044F" w14:paraId="08691988" w14:textId="77777777">
      <w:pPr>
        <w:rPr>
          <w:rFonts w:ascii="Verdana" w:hAnsi="Verdana" w:cs="Arial"/>
          <w:b/>
          <w:bCs/>
          <w:sz w:val="18"/>
          <w:szCs w:val="18"/>
          <w:lang w:val="nl-NL"/>
        </w:rPr>
      </w:pPr>
      <w:r w:rsidRPr="003D1CF1">
        <w:rPr>
          <w:rFonts w:ascii="Verdana" w:hAnsi="Verdana" w:cs="Arial"/>
          <w:b/>
          <w:bCs/>
          <w:sz w:val="18"/>
          <w:szCs w:val="18"/>
          <w:lang w:val="nl-NL"/>
        </w:rPr>
        <w:t>Inhoud van het Protocol</w:t>
      </w:r>
    </w:p>
    <w:p w:rsidRPr="003D1CF1" w:rsidR="00AE2D3D" w:rsidP="003D1CF1" w:rsidRDefault="00AE2D3D" w14:paraId="430527EF" w14:textId="77777777">
      <w:pPr>
        <w:rPr>
          <w:rFonts w:ascii="Verdana" w:hAnsi="Verdana" w:cs="Arial"/>
          <w:bCs/>
          <w:sz w:val="18"/>
          <w:szCs w:val="18"/>
          <w:lang w:val="nl-NL"/>
        </w:rPr>
      </w:pPr>
    </w:p>
    <w:p w:rsidRPr="003D1CF1" w:rsidR="00494DAF" w:rsidP="003D1CF1" w:rsidRDefault="00BB7D9C" w14:paraId="37D9D823" w14:textId="51D44C63">
      <w:pPr>
        <w:rPr>
          <w:rFonts w:ascii="Verdana" w:hAnsi="Verdana"/>
          <w:sz w:val="18"/>
          <w:szCs w:val="18"/>
          <w:lang w:val="nl-NL" w:eastAsia="nl-NL"/>
        </w:rPr>
      </w:pPr>
      <w:r w:rsidRPr="003D1CF1">
        <w:rPr>
          <w:rFonts w:ascii="Verdana" w:hAnsi="Verdana" w:cs="Arial"/>
          <w:bCs/>
          <w:sz w:val="18"/>
          <w:szCs w:val="18"/>
          <w:lang w:val="nl-NL"/>
        </w:rPr>
        <w:t xml:space="preserve">De </w:t>
      </w:r>
      <w:r w:rsidRPr="003D1CF1" w:rsidR="00A139DB">
        <w:rPr>
          <w:rFonts w:ascii="Verdana" w:hAnsi="Verdana" w:cs="Arial"/>
          <w:bCs/>
          <w:sz w:val="18"/>
          <w:szCs w:val="18"/>
          <w:lang w:val="nl-NL"/>
        </w:rPr>
        <w:t>r</w:t>
      </w:r>
      <w:r w:rsidRPr="003D1CF1">
        <w:rPr>
          <w:rFonts w:ascii="Verdana" w:hAnsi="Verdana" w:cs="Arial"/>
          <w:bCs/>
          <w:sz w:val="18"/>
          <w:szCs w:val="18"/>
          <w:lang w:val="nl-NL"/>
        </w:rPr>
        <w:t>ichtlijn is tot stand gekomen in een parallel traject met de totstandkoming van de</w:t>
      </w:r>
      <w:r w:rsidRPr="003D1CF1" w:rsidR="004559DB">
        <w:rPr>
          <w:rFonts w:ascii="Verdana" w:hAnsi="Verdana" w:cs="Arial"/>
          <w:bCs/>
          <w:sz w:val="18"/>
          <w:szCs w:val="18"/>
          <w:lang w:val="nl-NL"/>
        </w:rPr>
        <w:t xml:space="preserve"> EU-merkenv</w:t>
      </w:r>
      <w:r w:rsidRPr="003D1CF1">
        <w:rPr>
          <w:rFonts w:ascii="Verdana" w:hAnsi="Verdana" w:cs="Arial"/>
          <w:bCs/>
          <w:sz w:val="18"/>
          <w:szCs w:val="18"/>
          <w:lang w:val="nl-NL"/>
        </w:rPr>
        <w:t xml:space="preserve">erordening, zodat de merkbescherming op nationaal en op EU niveau maximaal geharmoniseerd is. Het doel van de </w:t>
      </w:r>
      <w:r w:rsidRPr="003D1CF1" w:rsidR="004559DB">
        <w:rPr>
          <w:rFonts w:ascii="Verdana" w:hAnsi="Verdana" w:cs="Arial"/>
          <w:bCs/>
          <w:sz w:val="18"/>
          <w:szCs w:val="18"/>
          <w:lang w:val="nl-NL"/>
        </w:rPr>
        <w:t>r</w:t>
      </w:r>
      <w:r w:rsidRPr="003D1CF1">
        <w:rPr>
          <w:rFonts w:ascii="Verdana" w:hAnsi="Verdana" w:cs="Arial"/>
          <w:bCs/>
          <w:sz w:val="18"/>
          <w:szCs w:val="18"/>
          <w:lang w:val="nl-NL"/>
        </w:rPr>
        <w:t xml:space="preserve">ichtlijn is </w:t>
      </w:r>
      <w:r w:rsidRPr="003D1CF1" w:rsidR="00560DFD">
        <w:rPr>
          <w:rFonts w:ascii="Verdana" w:hAnsi="Verdana" w:cs="Arial"/>
          <w:bCs/>
          <w:sz w:val="18"/>
          <w:szCs w:val="18"/>
          <w:lang w:val="nl-NL"/>
        </w:rPr>
        <w:t>volgens de gemeenschappelijke memorie van toelichting</w:t>
      </w:r>
      <w:r w:rsidRPr="003D1CF1" w:rsidR="00494DAF">
        <w:rPr>
          <w:rFonts w:ascii="Verdana" w:hAnsi="Verdana" w:cs="Arial"/>
          <w:bCs/>
          <w:sz w:val="18"/>
          <w:szCs w:val="18"/>
          <w:lang w:val="nl-NL"/>
        </w:rPr>
        <w:t xml:space="preserve">: </w:t>
      </w:r>
      <w:r w:rsidRPr="003D1CF1" w:rsidR="00494DAF">
        <w:rPr>
          <w:rFonts w:ascii="Verdana" w:hAnsi="Verdana" w:cs="Arial"/>
          <w:sz w:val="18"/>
          <w:szCs w:val="18"/>
          <w:lang w:val="nl-NL"/>
        </w:rPr>
        <w:t>de inschrijvingsstelsels te moderniseren en vereenvoudigen om te voldoen aan de toegenomen vraag van belanghebbenden naar steeds snellere, kwaliteitsvollere en eenvoudigere inschrijvingsstelsels</w:t>
      </w:r>
      <w:r w:rsidRPr="003D1CF1" w:rsidR="00EB249C">
        <w:rPr>
          <w:rFonts w:ascii="Verdana" w:hAnsi="Verdana" w:cs="Arial"/>
          <w:sz w:val="18"/>
          <w:szCs w:val="18"/>
          <w:lang w:val="nl-NL"/>
        </w:rPr>
        <w:t xml:space="preserve">. </w:t>
      </w:r>
      <w:r w:rsidRPr="003D1CF1" w:rsidR="00D7474F">
        <w:rPr>
          <w:rFonts w:ascii="Verdana" w:hAnsi="Verdana" w:cs="Arial"/>
          <w:sz w:val="18"/>
          <w:szCs w:val="18"/>
          <w:lang w:val="nl-NL"/>
        </w:rPr>
        <w:t>Deze moeten</w:t>
      </w:r>
      <w:r w:rsidRPr="003D1CF1" w:rsidR="00494DAF">
        <w:rPr>
          <w:rFonts w:ascii="Verdana" w:hAnsi="Verdana" w:cs="Arial"/>
          <w:sz w:val="18"/>
          <w:szCs w:val="18"/>
          <w:lang w:val="nl-NL"/>
        </w:rPr>
        <w:t xml:space="preserve"> ook consistenter, gebruiksvriendelijker, beter toegankelijk voor het publiek en meer technologisch actueel zijn, ten bate van de groei en het concurrentievermogen van Europese ondernemingen, in het bijzonder kleine en middelgrote ondernemingen. Daarnaast beoogt de richtlijn de harmonisering van het merkenrecht binnen de EU te versterken en de nationale (in dit geval: Benelux) merkenstelsels meer in overeenstemming te brengen met de Uniemerkenverordening, waardoor de complementaire relatie tussen het Uniemerkenstelsel en nationale merkenstelsels wordt gewaarborgd.</w:t>
      </w:r>
    </w:p>
    <w:p w:rsidRPr="003D1CF1" w:rsidR="007A70B7" w:rsidP="003D1CF1" w:rsidRDefault="00BB7D9C" w14:paraId="3B45882A" w14:textId="77777777">
      <w:pPr>
        <w:rPr>
          <w:rFonts w:ascii="Verdana" w:hAnsi="Verdana" w:cs="Arial"/>
          <w:bCs/>
          <w:sz w:val="18"/>
          <w:szCs w:val="18"/>
          <w:lang w:val="nl-NL"/>
        </w:rPr>
      </w:pPr>
      <w:r w:rsidRPr="003D1CF1">
        <w:rPr>
          <w:rFonts w:ascii="Verdana" w:hAnsi="Verdana" w:cs="Arial"/>
          <w:bCs/>
          <w:sz w:val="18"/>
          <w:szCs w:val="18"/>
          <w:lang w:val="nl-NL"/>
        </w:rPr>
        <w:t xml:space="preserve"> </w:t>
      </w:r>
    </w:p>
    <w:p w:rsidRPr="003D1CF1" w:rsidR="007A70B7" w:rsidP="003D1CF1" w:rsidRDefault="007A70B7" w14:paraId="1C4F8E9D" w14:textId="29E17A7C">
      <w:pPr>
        <w:rPr>
          <w:rFonts w:ascii="Verdana" w:hAnsi="Verdana" w:cs="Arial"/>
          <w:bCs/>
          <w:sz w:val="18"/>
          <w:szCs w:val="18"/>
          <w:lang w:val="nl-NL"/>
        </w:rPr>
      </w:pPr>
      <w:r w:rsidRPr="003D1CF1">
        <w:rPr>
          <w:rFonts w:ascii="Verdana" w:hAnsi="Verdana" w:cs="Arial"/>
          <w:bCs/>
          <w:sz w:val="18"/>
          <w:szCs w:val="18"/>
          <w:lang w:val="nl-NL"/>
        </w:rPr>
        <w:t>De</w:t>
      </w:r>
      <w:r w:rsidRPr="003D1CF1" w:rsidR="00BB7D9C">
        <w:rPr>
          <w:rFonts w:ascii="Verdana" w:hAnsi="Verdana" w:cs="Arial"/>
          <w:bCs/>
          <w:sz w:val="18"/>
          <w:szCs w:val="18"/>
          <w:lang w:val="nl-NL"/>
        </w:rPr>
        <w:t xml:space="preserve"> belangrijkste wijzigingen die de Richtlijn tot gevolg heef</w:t>
      </w:r>
      <w:r w:rsidRPr="003D1CF1">
        <w:rPr>
          <w:rFonts w:ascii="Verdana" w:hAnsi="Verdana" w:cs="Arial"/>
          <w:bCs/>
          <w:sz w:val="18"/>
          <w:szCs w:val="18"/>
          <w:lang w:val="nl-NL"/>
        </w:rPr>
        <w:t xml:space="preserve">t, </w:t>
      </w:r>
      <w:r w:rsidRPr="003D1CF1" w:rsidR="006A0BAA">
        <w:rPr>
          <w:rFonts w:ascii="Verdana" w:hAnsi="Verdana" w:cs="Arial"/>
          <w:bCs/>
          <w:sz w:val="18"/>
          <w:szCs w:val="18"/>
          <w:lang w:val="nl-NL"/>
        </w:rPr>
        <w:t>worden toegelicht in de gemeenschappelijke memorie van toelichting en betreffen onder meer:</w:t>
      </w:r>
      <w:r w:rsidRPr="003D1CF1">
        <w:rPr>
          <w:rFonts w:ascii="Verdana" w:hAnsi="Verdana" w:cs="Arial"/>
          <w:bCs/>
          <w:sz w:val="18"/>
          <w:szCs w:val="18"/>
          <w:lang w:val="nl-NL"/>
        </w:rPr>
        <w:t xml:space="preserve"> </w:t>
      </w:r>
    </w:p>
    <w:p w:rsidRPr="003D1CF1" w:rsidR="007A70B7" w:rsidP="003D1CF1" w:rsidRDefault="00DC0F34" w14:paraId="331EE7BD" w14:textId="52D89D4E">
      <w:pPr>
        <w:autoSpaceDE w:val="0"/>
        <w:autoSpaceDN w:val="0"/>
        <w:adjustRightInd w:val="0"/>
        <w:spacing w:line="240" w:lineRule="auto"/>
        <w:rPr>
          <w:rFonts w:ascii="Verdana" w:hAnsi="Verdana" w:cs="Arial"/>
          <w:sz w:val="18"/>
          <w:szCs w:val="18"/>
          <w:lang w:val="nl-NL"/>
        </w:rPr>
      </w:pPr>
      <w:r w:rsidRPr="003D1CF1">
        <w:rPr>
          <w:rFonts w:ascii="Verdana" w:hAnsi="Verdana" w:cs="Arial"/>
          <w:sz w:val="18"/>
          <w:szCs w:val="18"/>
          <w:lang w:val="nl-NL"/>
        </w:rPr>
        <w:t xml:space="preserve">- </w:t>
      </w:r>
      <w:r w:rsidRPr="003D1CF1" w:rsidR="007A70B7">
        <w:rPr>
          <w:rFonts w:ascii="Verdana" w:hAnsi="Verdana" w:cs="Arial"/>
          <w:sz w:val="18"/>
          <w:szCs w:val="18"/>
          <w:lang w:val="nl-NL"/>
        </w:rPr>
        <w:t>Het vereiste van grafische weergave van een merk wordt vervangen door een moderner en flexibeler vereiste, waarmee de mogelijkheden van registratie van minder conventionele merktypen (zoals klankmerken) worden uitgebreid.</w:t>
      </w:r>
    </w:p>
    <w:p w:rsidRPr="003D1CF1" w:rsidR="007A70B7" w:rsidP="003D1CF1" w:rsidRDefault="00DC0F34" w14:paraId="62F834D5" w14:textId="4B7D8844">
      <w:pPr>
        <w:autoSpaceDE w:val="0"/>
        <w:autoSpaceDN w:val="0"/>
        <w:adjustRightInd w:val="0"/>
        <w:spacing w:line="240" w:lineRule="auto"/>
        <w:rPr>
          <w:rFonts w:ascii="Verdana" w:hAnsi="Verdana" w:cs="Arial"/>
          <w:sz w:val="18"/>
          <w:szCs w:val="18"/>
          <w:lang w:val="nl-NL"/>
        </w:rPr>
      </w:pPr>
      <w:r w:rsidRPr="003D1CF1">
        <w:rPr>
          <w:rFonts w:ascii="Verdana" w:hAnsi="Verdana" w:cs="Arial"/>
          <w:sz w:val="18"/>
          <w:szCs w:val="18"/>
          <w:lang w:val="nl-NL"/>
        </w:rPr>
        <w:t xml:space="preserve">- </w:t>
      </w:r>
      <w:r w:rsidRPr="003D1CF1" w:rsidR="007A70B7">
        <w:rPr>
          <w:rFonts w:ascii="Verdana" w:hAnsi="Verdana" w:cs="Arial"/>
          <w:sz w:val="18"/>
          <w:szCs w:val="18"/>
          <w:lang w:val="nl-NL"/>
        </w:rPr>
        <w:t xml:space="preserve">De bepalingen over samenloop van merken met beschermde oorsprongsbenamingen en geografische aanduidingen worden verruimd en er worden specifieke bepalingen met betrekking tot traditionele aanduidingen voor wijn, gegarandeerde traditionele specialiteiten en plantenrasbenamingen ingevoerd. </w:t>
      </w:r>
    </w:p>
    <w:p w:rsidRPr="003D1CF1" w:rsidR="007A70B7" w:rsidP="003D1CF1" w:rsidRDefault="00DC0F34" w14:paraId="63060B09" w14:textId="4A24C276">
      <w:pPr>
        <w:autoSpaceDE w:val="0"/>
        <w:autoSpaceDN w:val="0"/>
        <w:adjustRightInd w:val="0"/>
        <w:spacing w:line="240" w:lineRule="auto"/>
        <w:rPr>
          <w:rFonts w:ascii="Verdana" w:hAnsi="Verdana" w:cs="Arial"/>
          <w:sz w:val="18"/>
          <w:szCs w:val="18"/>
          <w:lang w:val="nl-NL"/>
        </w:rPr>
      </w:pPr>
      <w:r w:rsidRPr="003D1CF1">
        <w:rPr>
          <w:rFonts w:ascii="Verdana" w:hAnsi="Verdana" w:cs="Arial"/>
          <w:sz w:val="18"/>
          <w:szCs w:val="18"/>
          <w:lang w:val="nl-NL"/>
        </w:rPr>
        <w:t xml:space="preserve">- </w:t>
      </w:r>
      <w:r w:rsidRPr="003D1CF1" w:rsidR="007A70B7">
        <w:rPr>
          <w:rFonts w:ascii="Verdana" w:hAnsi="Verdana" w:cs="Arial"/>
          <w:sz w:val="18"/>
          <w:szCs w:val="18"/>
          <w:lang w:val="nl-NL"/>
        </w:rPr>
        <w:t xml:space="preserve">De rechten van de merkhouder worden op verschillende punten versterkt. </w:t>
      </w:r>
    </w:p>
    <w:p w:rsidRPr="003D1CF1" w:rsidR="00DE2C6D" w:rsidP="003D1CF1" w:rsidRDefault="00DC0F34" w14:paraId="766F84EB" w14:textId="7F44F36B">
      <w:pPr>
        <w:autoSpaceDE w:val="0"/>
        <w:autoSpaceDN w:val="0"/>
        <w:adjustRightInd w:val="0"/>
        <w:spacing w:line="240" w:lineRule="auto"/>
        <w:rPr>
          <w:rFonts w:ascii="Verdana" w:hAnsi="Verdana" w:cs="Arial"/>
          <w:sz w:val="18"/>
          <w:szCs w:val="18"/>
          <w:lang w:val="nl-NL"/>
        </w:rPr>
      </w:pPr>
      <w:r w:rsidRPr="003D1CF1">
        <w:rPr>
          <w:rFonts w:ascii="Verdana" w:hAnsi="Verdana" w:cs="Arial"/>
          <w:sz w:val="18"/>
          <w:szCs w:val="18"/>
          <w:lang w:val="nl-NL"/>
        </w:rPr>
        <w:t xml:space="preserve">- </w:t>
      </w:r>
      <w:r w:rsidRPr="003D1CF1" w:rsidR="007A70B7">
        <w:rPr>
          <w:rFonts w:ascii="Verdana" w:hAnsi="Verdana" w:cs="Arial"/>
          <w:sz w:val="18"/>
          <w:szCs w:val="18"/>
          <w:lang w:val="nl-NL"/>
        </w:rPr>
        <w:t xml:space="preserve">Tegenover de versterking van de aan het merk verbonden rechten staat dat de beperkingen en verweermiddelen worden uitgebreid. </w:t>
      </w:r>
    </w:p>
    <w:p w:rsidRPr="003D1CF1" w:rsidR="007A70B7" w:rsidP="003D1CF1" w:rsidRDefault="00DC0F34" w14:paraId="6F669415" w14:textId="133B45D0">
      <w:pPr>
        <w:autoSpaceDE w:val="0"/>
        <w:autoSpaceDN w:val="0"/>
        <w:adjustRightInd w:val="0"/>
        <w:spacing w:line="240" w:lineRule="auto"/>
        <w:rPr>
          <w:rFonts w:ascii="Verdana" w:hAnsi="Verdana" w:cs="Arial"/>
          <w:sz w:val="18"/>
          <w:szCs w:val="18"/>
          <w:lang w:val="nl-NL"/>
        </w:rPr>
      </w:pPr>
      <w:r w:rsidRPr="003D1CF1">
        <w:rPr>
          <w:rFonts w:ascii="Verdana" w:hAnsi="Verdana" w:eastAsia="Times New Roman" w:cs="Arial"/>
          <w:sz w:val="18"/>
          <w:szCs w:val="18"/>
          <w:lang w:val="nl-NL"/>
        </w:rPr>
        <w:t xml:space="preserve">- </w:t>
      </w:r>
      <w:r w:rsidRPr="003D1CF1" w:rsidR="007A70B7">
        <w:rPr>
          <w:rFonts w:ascii="Verdana" w:hAnsi="Verdana" w:cs="Arial"/>
          <w:sz w:val="18"/>
          <w:szCs w:val="18"/>
          <w:lang w:val="nl-NL"/>
        </w:rPr>
        <w:t>Er worden bepalingen opgenomen over merken als vermogensbestanddeel en de mogelijkheden voor houders van exclusieve licenties om op te treden tegen inbreuk worden versterkt.</w:t>
      </w:r>
    </w:p>
    <w:p w:rsidRPr="003D1CF1" w:rsidR="007A70B7" w:rsidP="003D1CF1" w:rsidRDefault="00DC0F34" w14:paraId="70BBABB6" w14:textId="63F1EC4A">
      <w:pPr>
        <w:autoSpaceDE w:val="0"/>
        <w:autoSpaceDN w:val="0"/>
        <w:adjustRightInd w:val="0"/>
        <w:spacing w:line="240" w:lineRule="auto"/>
        <w:rPr>
          <w:rFonts w:ascii="Verdana" w:hAnsi="Verdana" w:cs="Arial"/>
          <w:sz w:val="18"/>
          <w:szCs w:val="18"/>
          <w:lang w:val="nl-NL"/>
        </w:rPr>
      </w:pPr>
      <w:r w:rsidRPr="003D1CF1">
        <w:rPr>
          <w:rFonts w:ascii="Verdana" w:hAnsi="Verdana" w:eastAsia="Times New Roman" w:cs="Arial"/>
          <w:sz w:val="18"/>
          <w:szCs w:val="18"/>
          <w:lang w:val="nl-NL"/>
        </w:rPr>
        <w:t xml:space="preserve">- </w:t>
      </w:r>
      <w:r w:rsidRPr="003D1CF1" w:rsidR="00DE2C6D">
        <w:rPr>
          <w:rFonts w:ascii="Verdana" w:hAnsi="Verdana" w:cs="Arial"/>
          <w:sz w:val="18"/>
          <w:szCs w:val="18"/>
          <w:lang w:val="nl-NL"/>
        </w:rPr>
        <w:t>Er worden</w:t>
      </w:r>
      <w:r w:rsidRPr="003D1CF1" w:rsidR="007A70B7">
        <w:rPr>
          <w:rFonts w:ascii="Verdana" w:hAnsi="Verdana" w:cs="Arial"/>
          <w:sz w:val="18"/>
          <w:szCs w:val="18"/>
          <w:lang w:val="nl-NL"/>
        </w:rPr>
        <w:t xml:space="preserve"> enkele bepalingen opgenomen die ervoor zorgen dat de belangrijkste procedurele regels van de verschillende merkensystemen in de EU met elkaar in overeenstemming worden gebracht</w:t>
      </w:r>
      <w:r w:rsidRPr="003D1CF1" w:rsidR="00DE2C6D">
        <w:rPr>
          <w:rFonts w:ascii="Verdana" w:hAnsi="Verdana" w:cs="Arial"/>
          <w:sz w:val="18"/>
          <w:szCs w:val="18"/>
          <w:lang w:val="nl-NL"/>
        </w:rPr>
        <w:t>.</w:t>
      </w:r>
    </w:p>
    <w:p w:rsidRPr="003D1CF1" w:rsidR="00BB7D9C" w:rsidP="003D1CF1" w:rsidRDefault="00BB7D9C" w14:paraId="6AB75EF3" w14:textId="77777777">
      <w:pPr>
        <w:rPr>
          <w:rFonts w:ascii="Verdana" w:hAnsi="Verdana" w:cs="Arial"/>
          <w:bCs/>
          <w:sz w:val="18"/>
          <w:szCs w:val="18"/>
          <w:lang w:val="nl-NL"/>
        </w:rPr>
      </w:pPr>
    </w:p>
    <w:p w:rsidRPr="003D1CF1" w:rsidR="00BB7D9C" w:rsidP="003D1CF1" w:rsidRDefault="00BB7D9C" w14:paraId="17C2779B" w14:textId="45E7C5DA">
      <w:pPr>
        <w:rPr>
          <w:rFonts w:ascii="Verdana" w:hAnsi="Verdana" w:cs="Arial"/>
          <w:bCs/>
          <w:sz w:val="18"/>
          <w:szCs w:val="18"/>
          <w:lang w:val="nl-NL"/>
        </w:rPr>
      </w:pPr>
      <w:r w:rsidRPr="003D1CF1">
        <w:rPr>
          <w:rFonts w:ascii="Verdana" w:hAnsi="Verdana" w:cs="Arial"/>
          <w:bCs/>
          <w:sz w:val="18"/>
          <w:szCs w:val="18"/>
          <w:lang w:val="nl-NL"/>
        </w:rPr>
        <w:t xml:space="preserve">Het Protocol bevat vrijwel uitsluitend bepalingen waarvan de implementatie op grond van de </w:t>
      </w:r>
      <w:r w:rsidRPr="003D1CF1" w:rsidR="00A139DB">
        <w:rPr>
          <w:rFonts w:ascii="Verdana" w:hAnsi="Verdana" w:cs="Arial"/>
          <w:bCs/>
          <w:sz w:val="18"/>
          <w:szCs w:val="18"/>
          <w:lang w:val="nl-NL"/>
        </w:rPr>
        <w:t>r</w:t>
      </w:r>
      <w:r w:rsidRPr="003D1CF1">
        <w:rPr>
          <w:rFonts w:ascii="Verdana" w:hAnsi="Verdana" w:cs="Arial"/>
          <w:bCs/>
          <w:sz w:val="18"/>
          <w:szCs w:val="18"/>
          <w:lang w:val="nl-NL"/>
        </w:rPr>
        <w:t xml:space="preserve">ichtlijn verplicht is. De </w:t>
      </w:r>
      <w:r w:rsidRPr="003D1CF1" w:rsidR="00A139DB">
        <w:rPr>
          <w:rFonts w:ascii="Verdana" w:hAnsi="Verdana" w:cs="Arial"/>
          <w:bCs/>
          <w:sz w:val="18"/>
          <w:szCs w:val="18"/>
          <w:lang w:val="nl-NL"/>
        </w:rPr>
        <w:t>r</w:t>
      </w:r>
      <w:r w:rsidRPr="003D1CF1">
        <w:rPr>
          <w:rFonts w:ascii="Verdana" w:hAnsi="Verdana" w:cs="Arial"/>
          <w:bCs/>
          <w:sz w:val="18"/>
          <w:szCs w:val="18"/>
          <w:lang w:val="nl-NL"/>
        </w:rPr>
        <w:t xml:space="preserve">ichtlijn bevat ook enkele optionele bepalingen. In de meeste gevallen is door de Benelux landen, na overleg met </w:t>
      </w:r>
      <w:r w:rsidRPr="003D1CF1" w:rsidR="00A139DB">
        <w:rPr>
          <w:rFonts w:ascii="Verdana" w:hAnsi="Verdana" w:cs="Arial"/>
          <w:bCs/>
          <w:sz w:val="18"/>
          <w:szCs w:val="18"/>
          <w:lang w:val="nl-NL"/>
        </w:rPr>
        <w:t>belanghebbenden</w:t>
      </w:r>
      <w:r w:rsidRPr="003D1CF1">
        <w:rPr>
          <w:rFonts w:ascii="Verdana" w:hAnsi="Verdana" w:cs="Arial"/>
          <w:bCs/>
          <w:sz w:val="18"/>
          <w:szCs w:val="18"/>
          <w:lang w:val="nl-NL"/>
        </w:rPr>
        <w:t>,</w:t>
      </w:r>
      <w:r w:rsidRPr="003D1CF1" w:rsidR="00A139DB">
        <w:rPr>
          <w:rFonts w:ascii="Verdana" w:hAnsi="Verdana" w:cs="Arial"/>
          <w:bCs/>
          <w:sz w:val="18"/>
          <w:szCs w:val="18"/>
          <w:lang w:val="nl-NL"/>
        </w:rPr>
        <w:t xml:space="preserve"> besloten </w:t>
      </w:r>
      <w:r w:rsidRPr="003D1CF1">
        <w:rPr>
          <w:rFonts w:ascii="Verdana" w:hAnsi="Verdana" w:cs="Arial"/>
          <w:bCs/>
          <w:sz w:val="18"/>
          <w:szCs w:val="18"/>
          <w:lang w:val="nl-NL"/>
        </w:rPr>
        <w:t>dat het niet wenselijk is om deze bepalingen in het BVIE op te nemen. De regeling inzake certificeringsmerken, zoals opgenomen in het nieuwe hoofdstuk 8bis</w:t>
      </w:r>
      <w:r w:rsidRPr="003D1CF1" w:rsidR="00A139DB">
        <w:rPr>
          <w:rFonts w:ascii="Verdana" w:hAnsi="Verdana" w:cs="Arial"/>
          <w:bCs/>
          <w:sz w:val="18"/>
          <w:szCs w:val="18"/>
          <w:lang w:val="nl-NL"/>
        </w:rPr>
        <w:t xml:space="preserve"> van het BVIE</w:t>
      </w:r>
      <w:r w:rsidRPr="003D1CF1">
        <w:rPr>
          <w:rFonts w:ascii="Verdana" w:hAnsi="Verdana" w:cs="Arial"/>
          <w:bCs/>
          <w:sz w:val="18"/>
          <w:szCs w:val="18"/>
          <w:lang w:val="nl-NL"/>
        </w:rPr>
        <w:t>, vormt hierop een uitzondering.</w:t>
      </w:r>
      <w:r w:rsidRPr="003D1CF1" w:rsidR="00D665C5">
        <w:rPr>
          <w:rFonts w:ascii="Verdana" w:hAnsi="Verdana" w:cs="Arial"/>
          <w:bCs/>
          <w:sz w:val="18"/>
          <w:szCs w:val="18"/>
          <w:lang w:val="nl-NL"/>
        </w:rPr>
        <w:t xml:space="preserve"> Dit zijn merken op grond waarvan de waren of diensten die door de merkhouder worden gecertificeerd, kunnen worden onderscheiden van waren of diensten die niet als zodanig zijn gecertificeerd.</w:t>
      </w:r>
      <w:r w:rsidRPr="003D1CF1">
        <w:rPr>
          <w:rFonts w:ascii="Verdana" w:hAnsi="Verdana" w:cs="Arial"/>
          <w:bCs/>
          <w:sz w:val="18"/>
          <w:szCs w:val="18"/>
          <w:lang w:val="nl-NL"/>
        </w:rPr>
        <w:t xml:space="preserve"> </w:t>
      </w:r>
      <w:r w:rsidRPr="003D1CF1" w:rsidR="00EB249C">
        <w:rPr>
          <w:rFonts w:ascii="Verdana" w:hAnsi="Verdana" w:cs="Arial"/>
          <w:bCs/>
          <w:sz w:val="18"/>
          <w:szCs w:val="18"/>
          <w:lang w:val="nl-NL"/>
        </w:rPr>
        <w:t>De waren of diensten kunnen worden onderscheiden met betrekking tot het materiaal, de wijze van vervaardiging van de waren of verrichting van diensten, kwaliteit, nauwkeurigheid of andere kenmerken</w:t>
      </w:r>
      <w:r w:rsidRPr="003D1CF1" w:rsidR="00E44FC6">
        <w:rPr>
          <w:rFonts w:ascii="Verdana" w:hAnsi="Verdana" w:cs="Arial"/>
          <w:bCs/>
          <w:sz w:val="18"/>
          <w:szCs w:val="18"/>
          <w:lang w:val="nl-NL"/>
        </w:rPr>
        <w:t>.</w:t>
      </w:r>
      <w:r w:rsidRPr="003D1CF1" w:rsidR="00EB249C">
        <w:rPr>
          <w:rFonts w:ascii="Verdana" w:hAnsi="Verdana" w:cs="Arial"/>
          <w:bCs/>
          <w:sz w:val="18"/>
          <w:szCs w:val="18"/>
          <w:lang w:val="nl-NL"/>
        </w:rPr>
        <w:t xml:space="preserve"> </w:t>
      </w:r>
      <w:r w:rsidRPr="003D1CF1">
        <w:rPr>
          <w:rFonts w:ascii="Verdana" w:hAnsi="Verdana" w:cs="Arial"/>
          <w:bCs/>
          <w:sz w:val="18"/>
          <w:szCs w:val="18"/>
          <w:lang w:val="nl-NL"/>
        </w:rPr>
        <w:t xml:space="preserve">In de gemeenschappelijke memorie van toelichting wordt deze keuze nader toegelicht.    </w:t>
      </w:r>
    </w:p>
    <w:p w:rsidRPr="003D1CF1" w:rsidR="00BB7D9C" w:rsidP="003D1CF1" w:rsidRDefault="00BB7D9C" w14:paraId="1A733B4B" w14:textId="77777777">
      <w:pPr>
        <w:rPr>
          <w:rFonts w:ascii="Verdana" w:hAnsi="Verdana" w:cs="Arial"/>
          <w:bCs/>
          <w:sz w:val="18"/>
          <w:szCs w:val="18"/>
          <w:lang w:val="nl-NL"/>
        </w:rPr>
      </w:pPr>
    </w:p>
    <w:p w:rsidRPr="003D1CF1" w:rsidR="00BB7D9C" w:rsidP="003D1CF1" w:rsidRDefault="0060045B" w14:paraId="604322AF" w14:textId="0D57C282">
      <w:pPr>
        <w:rPr>
          <w:rFonts w:ascii="Verdana" w:hAnsi="Verdana" w:cs="Arial"/>
          <w:bCs/>
          <w:sz w:val="18"/>
          <w:szCs w:val="18"/>
          <w:lang w:val="nl-NL"/>
        </w:rPr>
      </w:pPr>
      <w:r w:rsidRPr="003D1CF1">
        <w:rPr>
          <w:rFonts w:ascii="Verdana" w:hAnsi="Verdana" w:cs="Arial"/>
          <w:bCs/>
          <w:sz w:val="18"/>
          <w:szCs w:val="18"/>
          <w:lang w:val="nl-NL"/>
        </w:rPr>
        <w:t xml:space="preserve">Naast wijzigingen die zijn aangebracht in het BVIE als gevolg van de implementatie van de </w:t>
      </w:r>
      <w:r w:rsidRPr="003D1CF1" w:rsidR="00A139DB">
        <w:rPr>
          <w:rFonts w:ascii="Verdana" w:hAnsi="Verdana" w:cs="Arial"/>
          <w:bCs/>
          <w:sz w:val="18"/>
          <w:szCs w:val="18"/>
          <w:lang w:val="nl-NL"/>
        </w:rPr>
        <w:t>r</w:t>
      </w:r>
      <w:r w:rsidRPr="003D1CF1">
        <w:rPr>
          <w:rFonts w:ascii="Verdana" w:hAnsi="Verdana" w:cs="Arial"/>
          <w:bCs/>
          <w:sz w:val="18"/>
          <w:szCs w:val="18"/>
          <w:lang w:val="nl-NL"/>
        </w:rPr>
        <w:t xml:space="preserve">ichtlijn, zijn ook enkele wijzigingen opgenomen die niet uit de </w:t>
      </w:r>
      <w:r w:rsidRPr="003D1CF1" w:rsidR="00A139DB">
        <w:rPr>
          <w:rFonts w:ascii="Verdana" w:hAnsi="Verdana" w:cs="Arial"/>
          <w:bCs/>
          <w:sz w:val="18"/>
          <w:szCs w:val="18"/>
          <w:lang w:val="nl-NL"/>
        </w:rPr>
        <w:t>r</w:t>
      </w:r>
      <w:r w:rsidRPr="003D1CF1">
        <w:rPr>
          <w:rFonts w:ascii="Verdana" w:hAnsi="Verdana" w:cs="Arial"/>
          <w:bCs/>
          <w:sz w:val="18"/>
          <w:szCs w:val="18"/>
          <w:lang w:val="nl-NL"/>
        </w:rPr>
        <w:t xml:space="preserve">ichtlijn voortvloeien. </w:t>
      </w:r>
      <w:r w:rsidRPr="003D1CF1" w:rsidR="00AE2D3D">
        <w:rPr>
          <w:rFonts w:ascii="Verdana" w:hAnsi="Verdana" w:cs="Arial"/>
          <w:bCs/>
          <w:sz w:val="18"/>
          <w:szCs w:val="18"/>
          <w:lang w:val="nl-NL"/>
        </w:rPr>
        <w:t xml:space="preserve">Het </w:t>
      </w:r>
      <w:r w:rsidRPr="003D1CF1">
        <w:rPr>
          <w:rFonts w:ascii="Verdana" w:hAnsi="Verdana" w:cs="Arial"/>
          <w:bCs/>
          <w:sz w:val="18"/>
          <w:szCs w:val="18"/>
          <w:lang w:val="nl-NL"/>
        </w:rPr>
        <w:t>gaat om de toevoeging van het nieuwe artikel 4.8bis inzake het toepasselijk recht op merken en</w:t>
      </w:r>
      <w:r w:rsidRPr="003D1CF1" w:rsidR="0079697D">
        <w:rPr>
          <w:rFonts w:ascii="Verdana" w:hAnsi="Verdana" w:cs="Arial"/>
          <w:bCs/>
          <w:sz w:val="18"/>
          <w:szCs w:val="18"/>
          <w:lang w:val="nl-NL"/>
        </w:rPr>
        <w:t xml:space="preserve"> t</w:t>
      </w:r>
      <w:r w:rsidRPr="003D1CF1">
        <w:rPr>
          <w:rFonts w:ascii="Verdana" w:hAnsi="Verdana" w:cs="Arial"/>
          <w:bCs/>
          <w:sz w:val="18"/>
          <w:szCs w:val="18"/>
          <w:lang w:val="nl-NL"/>
        </w:rPr>
        <w:t xml:space="preserve">ekeningen of modellen als vermogensbestanddeel. </w:t>
      </w:r>
      <w:r w:rsidRPr="003D1CF1" w:rsidR="00AE2D3D">
        <w:rPr>
          <w:rFonts w:ascii="Verdana" w:hAnsi="Verdana" w:cs="Arial"/>
          <w:bCs/>
          <w:sz w:val="18"/>
          <w:szCs w:val="18"/>
          <w:lang w:val="nl-NL"/>
        </w:rPr>
        <w:t xml:space="preserve">Voorts </w:t>
      </w:r>
      <w:r w:rsidRPr="003D1CF1">
        <w:rPr>
          <w:rFonts w:ascii="Verdana" w:hAnsi="Verdana" w:cs="Arial"/>
          <w:bCs/>
          <w:sz w:val="18"/>
          <w:szCs w:val="18"/>
          <w:lang w:val="nl-NL"/>
        </w:rPr>
        <w:t>gaat het om de aanpassing van de formulering van de artikelen 2.16</w:t>
      </w:r>
      <w:r w:rsidRPr="003D1CF1" w:rsidR="00A139DB">
        <w:rPr>
          <w:rFonts w:ascii="Verdana" w:hAnsi="Verdana" w:cs="Arial"/>
          <w:bCs/>
          <w:sz w:val="18"/>
          <w:szCs w:val="18"/>
          <w:lang w:val="nl-NL"/>
        </w:rPr>
        <w:t>,</w:t>
      </w:r>
      <w:r w:rsidRPr="003D1CF1">
        <w:rPr>
          <w:rFonts w:ascii="Verdana" w:hAnsi="Verdana" w:cs="Arial"/>
          <w:bCs/>
          <w:sz w:val="18"/>
          <w:szCs w:val="18"/>
          <w:lang w:val="nl-NL"/>
        </w:rPr>
        <w:t xml:space="preserve"> lid 3</w:t>
      </w:r>
      <w:r w:rsidRPr="003D1CF1" w:rsidR="00A139DB">
        <w:rPr>
          <w:rFonts w:ascii="Verdana" w:hAnsi="Verdana" w:cs="Arial"/>
          <w:bCs/>
          <w:sz w:val="18"/>
          <w:szCs w:val="18"/>
          <w:lang w:val="nl-NL"/>
        </w:rPr>
        <w:t>,</w:t>
      </w:r>
      <w:r w:rsidRPr="003D1CF1">
        <w:rPr>
          <w:rFonts w:ascii="Verdana" w:hAnsi="Verdana" w:cs="Arial"/>
          <w:bCs/>
          <w:sz w:val="18"/>
          <w:szCs w:val="18"/>
          <w:lang w:val="nl-NL"/>
        </w:rPr>
        <w:t xml:space="preserve"> sub b en 2.30ter</w:t>
      </w:r>
      <w:r w:rsidRPr="003D1CF1" w:rsidR="00A139DB">
        <w:rPr>
          <w:rFonts w:ascii="Verdana" w:hAnsi="Verdana" w:cs="Arial"/>
          <w:bCs/>
          <w:sz w:val="18"/>
          <w:szCs w:val="18"/>
          <w:lang w:val="nl-NL"/>
        </w:rPr>
        <w:t>,</w:t>
      </w:r>
      <w:r w:rsidRPr="003D1CF1">
        <w:rPr>
          <w:rFonts w:ascii="Verdana" w:hAnsi="Verdana" w:cs="Arial"/>
          <w:bCs/>
          <w:sz w:val="18"/>
          <w:szCs w:val="18"/>
          <w:lang w:val="nl-NL"/>
        </w:rPr>
        <w:t xml:space="preserve"> lid 3</w:t>
      </w:r>
      <w:r w:rsidRPr="003D1CF1" w:rsidR="00A139DB">
        <w:rPr>
          <w:rFonts w:ascii="Verdana" w:hAnsi="Verdana" w:cs="Arial"/>
          <w:bCs/>
          <w:sz w:val="18"/>
          <w:szCs w:val="18"/>
          <w:lang w:val="nl-NL"/>
        </w:rPr>
        <w:t>,</w:t>
      </w:r>
      <w:r w:rsidRPr="003D1CF1">
        <w:rPr>
          <w:rFonts w:ascii="Verdana" w:hAnsi="Verdana" w:cs="Arial"/>
          <w:bCs/>
          <w:sz w:val="18"/>
          <w:szCs w:val="18"/>
          <w:lang w:val="nl-NL"/>
        </w:rPr>
        <w:t xml:space="preserve"> sub a</w:t>
      </w:r>
      <w:r w:rsidRPr="003D1CF1" w:rsidR="005B43EF">
        <w:rPr>
          <w:rFonts w:ascii="Verdana" w:hAnsi="Verdana" w:cs="Arial"/>
          <w:bCs/>
          <w:sz w:val="18"/>
          <w:szCs w:val="18"/>
          <w:lang w:val="nl-NL"/>
        </w:rPr>
        <w:t xml:space="preserve"> van het</w:t>
      </w:r>
      <w:r w:rsidRPr="003D1CF1" w:rsidR="003C03B8">
        <w:rPr>
          <w:rFonts w:ascii="Verdana" w:hAnsi="Verdana" w:cs="Arial"/>
          <w:bCs/>
          <w:sz w:val="18"/>
          <w:szCs w:val="18"/>
          <w:lang w:val="nl-NL"/>
        </w:rPr>
        <w:t xml:space="preserve"> BVIE</w:t>
      </w:r>
      <w:r w:rsidRPr="003D1CF1">
        <w:rPr>
          <w:rFonts w:ascii="Verdana" w:hAnsi="Verdana" w:cs="Arial"/>
          <w:bCs/>
          <w:sz w:val="18"/>
          <w:szCs w:val="18"/>
          <w:lang w:val="nl-NL"/>
        </w:rPr>
        <w:t xml:space="preserve">. </w:t>
      </w:r>
      <w:r w:rsidRPr="003D1CF1" w:rsidR="00A139DB">
        <w:rPr>
          <w:rFonts w:ascii="Verdana" w:hAnsi="Verdana" w:cs="Arial"/>
          <w:bCs/>
          <w:sz w:val="18"/>
          <w:szCs w:val="18"/>
          <w:lang w:val="nl-NL"/>
        </w:rPr>
        <w:t>Ook d</w:t>
      </w:r>
      <w:r w:rsidRPr="003D1CF1">
        <w:rPr>
          <w:rFonts w:ascii="Verdana" w:hAnsi="Verdana" w:cs="Arial"/>
          <w:bCs/>
          <w:sz w:val="18"/>
          <w:szCs w:val="18"/>
          <w:lang w:val="nl-NL"/>
        </w:rPr>
        <w:t xml:space="preserve">eze wijzigingen worden nader toegelicht in de gemeenschappelijke memorie van toelichting. </w:t>
      </w:r>
    </w:p>
    <w:p w:rsidRPr="003D1CF1" w:rsidR="00A0630D" w:rsidP="003D1CF1" w:rsidRDefault="00A0630D" w14:paraId="0A96719D" w14:textId="77777777">
      <w:pPr>
        <w:rPr>
          <w:rFonts w:ascii="Verdana" w:hAnsi="Verdana" w:cs="Arial"/>
          <w:bCs/>
          <w:sz w:val="18"/>
          <w:szCs w:val="18"/>
          <w:lang w:val="nl-NL"/>
        </w:rPr>
      </w:pPr>
    </w:p>
    <w:p w:rsidRPr="004C7970" w:rsidR="00575765" w:rsidP="004C7970" w:rsidRDefault="00A0630D" w14:paraId="70D25DCB" w14:textId="12EC09E4">
      <w:pPr>
        <w:rPr>
          <w:rFonts w:ascii="Verdana" w:hAnsi="Verdana" w:cs="Arial"/>
          <w:b/>
          <w:bCs/>
          <w:sz w:val="18"/>
          <w:szCs w:val="18"/>
          <w:lang w:val="nl-NL"/>
        </w:rPr>
      </w:pPr>
      <w:r w:rsidRPr="003D1CF1">
        <w:rPr>
          <w:rFonts w:ascii="Verdana" w:hAnsi="Verdana"/>
          <w:sz w:val="18"/>
          <w:szCs w:val="18"/>
          <w:lang w:val="nl-NL"/>
        </w:rPr>
        <w:t xml:space="preserve">Het Protocol heeft geen organisatorische of financiële gevolgen voor Nederland, nu het BVIE wordt uitgevoerd door de Benelux-Organisatie voor de Intellectuele Eigendom. </w:t>
      </w:r>
      <w:r w:rsidRPr="003D1CF1" w:rsidR="000D72F3">
        <w:rPr>
          <w:rFonts w:ascii="Verdana" w:hAnsi="Verdana"/>
          <w:sz w:val="18"/>
          <w:szCs w:val="18"/>
          <w:lang w:val="nl-NL"/>
        </w:rPr>
        <w:t>De implemen</w:t>
      </w:r>
      <w:r w:rsidRPr="003D1CF1" w:rsidR="002E1BB1">
        <w:rPr>
          <w:rFonts w:ascii="Verdana" w:hAnsi="Verdana"/>
          <w:sz w:val="18"/>
          <w:szCs w:val="18"/>
          <w:lang w:val="nl-NL"/>
        </w:rPr>
        <w:t>t</w:t>
      </w:r>
      <w:r w:rsidRPr="003D1CF1" w:rsidR="000D72F3">
        <w:rPr>
          <w:rFonts w:ascii="Verdana" w:hAnsi="Verdana"/>
          <w:sz w:val="18"/>
          <w:szCs w:val="18"/>
          <w:lang w:val="nl-NL"/>
        </w:rPr>
        <w:t xml:space="preserve">atie leidt niet tot </w:t>
      </w:r>
      <w:r w:rsidRPr="003D1CF1" w:rsidR="002E1BB1">
        <w:rPr>
          <w:rFonts w:ascii="Verdana" w:hAnsi="Verdana"/>
          <w:sz w:val="18"/>
          <w:szCs w:val="18"/>
          <w:lang w:val="nl-NL"/>
        </w:rPr>
        <w:t>wijziging</w:t>
      </w:r>
      <w:r w:rsidRPr="003D1CF1" w:rsidR="000D72F3">
        <w:rPr>
          <w:rFonts w:ascii="Verdana" w:hAnsi="Verdana"/>
          <w:sz w:val="18"/>
          <w:szCs w:val="18"/>
          <w:lang w:val="nl-NL"/>
        </w:rPr>
        <w:t xml:space="preserve"> van de bijdr</w:t>
      </w:r>
      <w:r w:rsidRPr="003D1CF1" w:rsidR="002E1BB1">
        <w:rPr>
          <w:rFonts w:ascii="Verdana" w:hAnsi="Verdana"/>
          <w:sz w:val="18"/>
          <w:szCs w:val="18"/>
          <w:lang w:val="nl-NL"/>
        </w:rPr>
        <w:t xml:space="preserve">age van Nederland aan de </w:t>
      </w:r>
      <w:r w:rsidRPr="003D1CF1" w:rsidR="00E471FF">
        <w:rPr>
          <w:rFonts w:ascii="Verdana" w:hAnsi="Verdana"/>
          <w:sz w:val="18"/>
          <w:szCs w:val="18"/>
          <w:lang w:val="nl-NL"/>
        </w:rPr>
        <w:t>Benelux-</w:t>
      </w:r>
      <w:r w:rsidRPr="003D1CF1" w:rsidR="002E1BB1">
        <w:rPr>
          <w:rFonts w:ascii="Verdana" w:hAnsi="Verdana"/>
          <w:sz w:val="18"/>
          <w:szCs w:val="18"/>
          <w:lang w:val="nl-NL"/>
        </w:rPr>
        <w:t xml:space="preserve">Organisatie. </w:t>
      </w:r>
      <w:r w:rsidRPr="003D1CF1">
        <w:rPr>
          <w:rFonts w:ascii="Verdana" w:hAnsi="Verdana"/>
          <w:sz w:val="18"/>
          <w:szCs w:val="18"/>
          <w:lang w:val="nl-NL"/>
        </w:rPr>
        <w:t xml:space="preserve">Ook vereist het </w:t>
      </w:r>
      <w:r w:rsidRPr="003D1CF1" w:rsidR="002E1BB1">
        <w:rPr>
          <w:rFonts w:ascii="Verdana" w:hAnsi="Verdana"/>
          <w:sz w:val="18"/>
          <w:szCs w:val="18"/>
          <w:lang w:val="nl-NL"/>
        </w:rPr>
        <w:t xml:space="preserve">Protocol </w:t>
      </w:r>
      <w:r w:rsidRPr="003D1CF1">
        <w:rPr>
          <w:rFonts w:ascii="Verdana" w:hAnsi="Verdana"/>
          <w:sz w:val="18"/>
          <w:szCs w:val="18"/>
          <w:lang w:val="nl-NL"/>
        </w:rPr>
        <w:t>geen nadere uitvoeringswetgeving.</w:t>
      </w:r>
    </w:p>
    <w:p w:rsidRPr="003D1CF1" w:rsidR="00575765" w:rsidP="003D1CF1" w:rsidRDefault="00575765" w14:paraId="51652536" w14:textId="77777777">
      <w:pPr>
        <w:pStyle w:val="Default"/>
        <w:rPr>
          <w:rFonts w:ascii="Verdana" w:hAnsi="Verdana"/>
          <w:b/>
          <w:color w:val="auto"/>
          <w:sz w:val="18"/>
          <w:szCs w:val="18"/>
        </w:rPr>
      </w:pPr>
    </w:p>
    <w:p w:rsidR="006A308E" w:rsidP="003D1CF1" w:rsidRDefault="006A308E" w14:paraId="56681DF1" w14:textId="77777777">
      <w:pPr>
        <w:pStyle w:val="Default"/>
        <w:rPr>
          <w:rFonts w:ascii="Verdana" w:hAnsi="Verdana"/>
          <w:b/>
          <w:color w:val="auto"/>
          <w:sz w:val="18"/>
          <w:szCs w:val="18"/>
        </w:rPr>
      </w:pPr>
    </w:p>
    <w:p w:rsidRPr="003D1CF1" w:rsidR="001A044F" w:rsidP="003D1CF1" w:rsidRDefault="00BB7D9C" w14:paraId="6FA7BA06" w14:textId="77777777">
      <w:pPr>
        <w:pStyle w:val="Default"/>
        <w:rPr>
          <w:rFonts w:ascii="Verdana" w:hAnsi="Verdana"/>
          <w:b/>
          <w:color w:val="auto"/>
          <w:sz w:val="18"/>
          <w:szCs w:val="18"/>
        </w:rPr>
      </w:pPr>
      <w:r w:rsidRPr="003D1CF1">
        <w:rPr>
          <w:rFonts w:ascii="Verdana" w:hAnsi="Verdana"/>
          <w:b/>
          <w:color w:val="auto"/>
          <w:sz w:val="18"/>
          <w:szCs w:val="18"/>
        </w:rPr>
        <w:lastRenderedPageBreak/>
        <w:t>Een ieder verbindende bepalingen</w:t>
      </w:r>
    </w:p>
    <w:p w:rsidRPr="003D1CF1" w:rsidR="00AE2D3D" w:rsidP="003D1CF1" w:rsidRDefault="00AE2D3D" w14:paraId="109864E7" w14:textId="77777777">
      <w:pPr>
        <w:rPr>
          <w:rFonts w:ascii="Verdana" w:hAnsi="Verdana"/>
          <w:sz w:val="18"/>
          <w:szCs w:val="18"/>
          <w:lang w:val="nl-NL"/>
        </w:rPr>
      </w:pPr>
    </w:p>
    <w:p w:rsidRPr="003D1CF1" w:rsidR="00AE2D3D" w:rsidP="003D1CF1" w:rsidRDefault="00F87DD5" w14:paraId="2A08C01E" w14:textId="5597D144">
      <w:pPr>
        <w:rPr>
          <w:rFonts w:ascii="Verdana" w:hAnsi="Verdana"/>
          <w:sz w:val="18"/>
          <w:szCs w:val="18"/>
          <w:lang w:val="nl-NL"/>
        </w:rPr>
      </w:pPr>
      <w:r w:rsidRPr="003D1CF1">
        <w:rPr>
          <w:rFonts w:ascii="Verdana" w:hAnsi="Verdana" w:eastAsia="Times New Roman" w:cs="Times New Roman"/>
          <w:sz w:val="18"/>
          <w:szCs w:val="18"/>
          <w:lang w:val="nl-NL" w:eastAsia="nl-NL"/>
        </w:rPr>
        <w:t xml:space="preserve">Naar </w:t>
      </w:r>
      <w:r w:rsidRPr="003D1CF1" w:rsidR="00CA4B39">
        <w:rPr>
          <w:rFonts w:ascii="Verdana" w:hAnsi="Verdana" w:eastAsia="Times New Roman" w:cs="Times New Roman"/>
          <w:sz w:val="18"/>
          <w:szCs w:val="18"/>
          <w:lang w:val="nl-NL" w:eastAsia="nl-NL"/>
        </w:rPr>
        <w:t>het</w:t>
      </w:r>
      <w:r w:rsidRPr="003D1CF1" w:rsidR="00E44FC6">
        <w:rPr>
          <w:rFonts w:ascii="Verdana" w:hAnsi="Verdana" w:eastAsia="Times New Roman" w:cs="Times New Roman"/>
          <w:sz w:val="18"/>
          <w:szCs w:val="18"/>
          <w:lang w:val="nl-NL" w:eastAsia="nl-NL"/>
        </w:rPr>
        <w:t xml:space="preserve"> oordeel</w:t>
      </w:r>
      <w:r w:rsidRPr="003D1CF1" w:rsidR="00CA4B39">
        <w:rPr>
          <w:rFonts w:ascii="Verdana" w:hAnsi="Verdana" w:eastAsia="Times New Roman" w:cs="Times New Roman"/>
          <w:sz w:val="18"/>
          <w:szCs w:val="18"/>
          <w:lang w:val="nl-NL" w:eastAsia="nl-NL"/>
        </w:rPr>
        <w:t xml:space="preserve"> van de regering</w:t>
      </w:r>
      <w:r w:rsidRPr="003D1CF1">
        <w:rPr>
          <w:rFonts w:ascii="Verdana" w:hAnsi="Verdana" w:eastAsia="Times New Roman" w:cs="Times New Roman"/>
          <w:sz w:val="18"/>
          <w:szCs w:val="18"/>
          <w:lang w:val="nl-NL" w:eastAsia="nl-NL"/>
        </w:rPr>
        <w:t xml:space="preserve"> bevat dit Protocol een aantal een ieder verbindende bepalingen in de zin van de artikelen 93 en 94 van de Grondwet, die aan een rechtssubject rechtstreeks rechten toekennen of plichten opleggen. Het betreft met name</w:t>
      </w:r>
      <w:r w:rsidRPr="003D1CF1">
        <w:rPr>
          <w:rFonts w:ascii="Verdana" w:hAnsi="Verdana"/>
          <w:sz w:val="18"/>
          <w:szCs w:val="18"/>
          <w:lang w:val="nl-NL"/>
        </w:rPr>
        <w:t xml:space="preserve"> </w:t>
      </w:r>
      <w:r w:rsidRPr="003D1CF1" w:rsidR="00617E92">
        <w:rPr>
          <w:rFonts w:ascii="Verdana" w:hAnsi="Verdana"/>
          <w:sz w:val="18"/>
          <w:szCs w:val="18"/>
          <w:lang w:val="nl-NL"/>
        </w:rPr>
        <w:t>de volgende bepalingen</w:t>
      </w:r>
      <w:r w:rsidRPr="003D1CF1" w:rsidR="00437144">
        <w:rPr>
          <w:rFonts w:ascii="Verdana" w:hAnsi="Verdana"/>
          <w:sz w:val="18"/>
          <w:szCs w:val="18"/>
          <w:lang w:val="nl-NL"/>
        </w:rPr>
        <w:t xml:space="preserve"> in artikel I</w:t>
      </w:r>
      <w:r w:rsidRPr="003D1CF1" w:rsidR="007D2014">
        <w:rPr>
          <w:rFonts w:ascii="Verdana" w:hAnsi="Verdana"/>
          <w:sz w:val="18"/>
          <w:szCs w:val="18"/>
          <w:lang w:val="nl-NL"/>
        </w:rPr>
        <w:t>:</w:t>
      </w:r>
      <w:r w:rsidRPr="003D1CF1" w:rsidR="00EC26C4">
        <w:rPr>
          <w:rFonts w:ascii="Verdana" w:hAnsi="Verdana"/>
          <w:sz w:val="18"/>
          <w:szCs w:val="18"/>
          <w:lang w:val="nl-NL"/>
        </w:rPr>
        <w:t xml:space="preserve"> </w:t>
      </w:r>
    </w:p>
    <w:p w:rsidRPr="003D1CF1" w:rsidR="007D2014" w:rsidP="003D1CF1" w:rsidRDefault="00EC26C4" w14:paraId="2CBF1AB0" w14:textId="1F469EFA">
      <w:pPr>
        <w:rPr>
          <w:rFonts w:ascii="Verdana" w:hAnsi="Verdana"/>
          <w:sz w:val="18"/>
          <w:szCs w:val="18"/>
          <w:lang w:val="nl-NL"/>
        </w:rPr>
      </w:pPr>
      <w:r w:rsidRPr="003D1CF1">
        <w:rPr>
          <w:rFonts w:ascii="Verdana" w:hAnsi="Verdana"/>
          <w:sz w:val="18"/>
          <w:szCs w:val="18"/>
          <w:lang w:val="nl-NL"/>
        </w:rPr>
        <w:t xml:space="preserve">- </w:t>
      </w:r>
      <w:r w:rsidRPr="003D1CF1" w:rsidR="00C52499">
        <w:rPr>
          <w:rFonts w:ascii="Verdana" w:hAnsi="Verdana"/>
          <w:sz w:val="18"/>
          <w:szCs w:val="18"/>
          <w:lang w:val="nl-NL"/>
        </w:rPr>
        <w:t>o</w:t>
      </w:r>
      <w:r w:rsidRPr="003D1CF1" w:rsidR="00F72F95">
        <w:rPr>
          <w:rFonts w:ascii="Verdana" w:hAnsi="Verdana"/>
          <w:sz w:val="18"/>
          <w:szCs w:val="18"/>
          <w:lang w:val="nl-NL"/>
        </w:rPr>
        <w:t>nder</w:t>
      </w:r>
      <w:r w:rsidRPr="003D1CF1" w:rsidR="00437144">
        <w:rPr>
          <w:rFonts w:ascii="Verdana" w:hAnsi="Verdana"/>
          <w:sz w:val="18"/>
          <w:szCs w:val="18"/>
          <w:lang w:val="nl-NL"/>
        </w:rPr>
        <w:t>deel</w:t>
      </w:r>
      <w:r w:rsidRPr="003D1CF1" w:rsidR="00F72F95">
        <w:rPr>
          <w:rFonts w:ascii="Verdana" w:hAnsi="Verdana"/>
          <w:sz w:val="18"/>
          <w:szCs w:val="18"/>
          <w:lang w:val="nl-NL"/>
        </w:rPr>
        <w:t xml:space="preserve"> L </w:t>
      </w:r>
      <w:r w:rsidRPr="003D1CF1" w:rsidR="00437144">
        <w:rPr>
          <w:rFonts w:ascii="Verdana" w:hAnsi="Verdana"/>
          <w:sz w:val="18"/>
          <w:szCs w:val="18"/>
          <w:lang w:val="nl-NL"/>
        </w:rPr>
        <w:t>(</w:t>
      </w:r>
      <w:r w:rsidRPr="003D1CF1" w:rsidR="00BF594F">
        <w:rPr>
          <w:rFonts w:ascii="Verdana" w:hAnsi="Verdana"/>
          <w:sz w:val="18"/>
          <w:szCs w:val="18"/>
          <w:lang w:val="nl-NL"/>
        </w:rPr>
        <w:t>a</w:t>
      </w:r>
      <w:r w:rsidRPr="003D1CF1" w:rsidR="007D2014">
        <w:rPr>
          <w:rFonts w:ascii="Verdana" w:hAnsi="Verdana"/>
          <w:sz w:val="18"/>
          <w:szCs w:val="18"/>
          <w:lang w:val="nl-NL"/>
        </w:rPr>
        <w:t>rtikel 2.5bis</w:t>
      </w:r>
      <w:r w:rsidRPr="003D1CF1" w:rsidR="00437144">
        <w:rPr>
          <w:rFonts w:ascii="Verdana" w:hAnsi="Verdana"/>
          <w:sz w:val="18"/>
          <w:szCs w:val="18"/>
          <w:lang w:val="nl-NL"/>
        </w:rPr>
        <w:t xml:space="preserve"> BVIE)</w:t>
      </w:r>
      <w:r w:rsidRPr="003D1CF1" w:rsidR="007D2014">
        <w:rPr>
          <w:rFonts w:ascii="Verdana" w:hAnsi="Verdana"/>
          <w:sz w:val="18"/>
          <w:szCs w:val="18"/>
          <w:lang w:val="nl-NL"/>
        </w:rPr>
        <w:t xml:space="preserve"> dat aangeeft dat de aanvrager de waren en diensten waarvoor bescherming wordt gevraagd voldoende duidelijk en nauwkeurig omschrijft;</w:t>
      </w:r>
    </w:p>
    <w:p w:rsidRPr="003D1CF1" w:rsidR="007D2014" w:rsidP="003D1CF1" w:rsidRDefault="00EC26C4" w14:paraId="3A6F98F8" w14:textId="05403BC6">
      <w:pPr>
        <w:rPr>
          <w:rFonts w:ascii="Verdana" w:hAnsi="Verdana"/>
          <w:sz w:val="18"/>
          <w:szCs w:val="18"/>
          <w:lang w:val="nl-NL"/>
        </w:rPr>
      </w:pPr>
      <w:r w:rsidRPr="003D1CF1">
        <w:rPr>
          <w:rFonts w:ascii="Verdana" w:hAnsi="Verdana"/>
          <w:sz w:val="18"/>
          <w:szCs w:val="18"/>
          <w:lang w:val="nl-NL"/>
        </w:rPr>
        <w:t xml:space="preserve">- </w:t>
      </w:r>
      <w:r w:rsidRPr="003D1CF1" w:rsidR="00C52499">
        <w:rPr>
          <w:rFonts w:ascii="Verdana" w:hAnsi="Verdana"/>
          <w:sz w:val="18"/>
          <w:szCs w:val="18"/>
          <w:lang w:val="nl-NL"/>
        </w:rPr>
        <w:t>o</w:t>
      </w:r>
      <w:r w:rsidRPr="003D1CF1" w:rsidR="00BF594F">
        <w:rPr>
          <w:rFonts w:ascii="Verdana" w:hAnsi="Verdana"/>
          <w:sz w:val="18"/>
          <w:szCs w:val="18"/>
          <w:lang w:val="nl-NL"/>
        </w:rPr>
        <w:t>nder</w:t>
      </w:r>
      <w:r w:rsidRPr="003D1CF1" w:rsidR="00437144">
        <w:rPr>
          <w:rFonts w:ascii="Verdana" w:hAnsi="Verdana"/>
          <w:sz w:val="18"/>
          <w:szCs w:val="18"/>
          <w:lang w:val="nl-NL"/>
        </w:rPr>
        <w:t>deel</w:t>
      </w:r>
      <w:r w:rsidRPr="003D1CF1" w:rsidR="00BF594F">
        <w:rPr>
          <w:rFonts w:ascii="Verdana" w:hAnsi="Verdana"/>
          <w:sz w:val="18"/>
          <w:szCs w:val="18"/>
          <w:lang w:val="nl-NL"/>
        </w:rPr>
        <w:t xml:space="preserve"> N </w:t>
      </w:r>
      <w:r w:rsidRPr="003D1CF1" w:rsidR="00437144">
        <w:rPr>
          <w:rFonts w:ascii="Verdana" w:hAnsi="Verdana"/>
          <w:sz w:val="18"/>
          <w:szCs w:val="18"/>
          <w:lang w:val="nl-NL"/>
        </w:rPr>
        <w:t>(</w:t>
      </w:r>
      <w:r w:rsidRPr="003D1CF1" w:rsidR="000B58C5">
        <w:rPr>
          <w:rFonts w:ascii="Verdana" w:hAnsi="Verdana"/>
          <w:sz w:val="18"/>
          <w:szCs w:val="18"/>
          <w:lang w:val="nl-NL"/>
        </w:rPr>
        <w:t>a</w:t>
      </w:r>
      <w:r w:rsidRPr="003D1CF1" w:rsidR="007D2014">
        <w:rPr>
          <w:rFonts w:ascii="Verdana" w:hAnsi="Verdana"/>
          <w:sz w:val="18"/>
          <w:szCs w:val="18"/>
          <w:lang w:val="nl-NL"/>
        </w:rPr>
        <w:t>rtikel 2.8</w:t>
      </w:r>
      <w:r w:rsidRPr="003D1CF1" w:rsidR="00437144">
        <w:rPr>
          <w:rFonts w:ascii="Verdana" w:hAnsi="Verdana"/>
          <w:sz w:val="18"/>
          <w:szCs w:val="18"/>
          <w:lang w:val="nl-NL"/>
        </w:rPr>
        <w:t xml:space="preserve"> BVIE)</w:t>
      </w:r>
      <w:r w:rsidRPr="003D1CF1" w:rsidR="007D2014">
        <w:rPr>
          <w:rFonts w:ascii="Verdana" w:hAnsi="Verdana"/>
          <w:sz w:val="18"/>
          <w:szCs w:val="18"/>
          <w:lang w:val="nl-NL"/>
        </w:rPr>
        <w:t xml:space="preserve"> dat de aanvrager de mogelijkheid geeft om versnelde inschrijving te verzoeken;</w:t>
      </w:r>
    </w:p>
    <w:p w:rsidRPr="003D1CF1" w:rsidR="001A044F" w:rsidP="003D1CF1" w:rsidRDefault="00EC26C4" w14:paraId="664C436C" w14:textId="052A2816">
      <w:pPr>
        <w:rPr>
          <w:rFonts w:ascii="Verdana" w:hAnsi="Verdana"/>
          <w:sz w:val="18"/>
          <w:szCs w:val="18"/>
          <w:lang w:val="nl-NL"/>
        </w:rPr>
      </w:pPr>
      <w:r w:rsidRPr="003D1CF1">
        <w:rPr>
          <w:rFonts w:ascii="Verdana" w:hAnsi="Verdana"/>
          <w:sz w:val="18"/>
          <w:szCs w:val="18"/>
          <w:lang w:val="nl-NL"/>
        </w:rPr>
        <w:t>-</w:t>
      </w:r>
      <w:r w:rsidRPr="003D1CF1" w:rsidR="00C52499">
        <w:rPr>
          <w:rFonts w:ascii="Verdana" w:hAnsi="Verdana"/>
          <w:sz w:val="18"/>
          <w:szCs w:val="18"/>
          <w:lang w:val="nl-NL"/>
        </w:rPr>
        <w:t xml:space="preserve"> o</w:t>
      </w:r>
      <w:r w:rsidRPr="003D1CF1" w:rsidR="000B58C5">
        <w:rPr>
          <w:rFonts w:ascii="Verdana" w:hAnsi="Verdana"/>
          <w:sz w:val="18"/>
          <w:szCs w:val="18"/>
          <w:lang w:val="nl-NL"/>
        </w:rPr>
        <w:t>nder</w:t>
      </w:r>
      <w:r w:rsidRPr="003D1CF1" w:rsidR="00437144">
        <w:rPr>
          <w:rFonts w:ascii="Verdana" w:hAnsi="Verdana"/>
          <w:sz w:val="18"/>
          <w:szCs w:val="18"/>
          <w:lang w:val="nl-NL"/>
        </w:rPr>
        <w:t>delen</w:t>
      </w:r>
      <w:r w:rsidRPr="003D1CF1" w:rsidR="000B58C5">
        <w:rPr>
          <w:rFonts w:ascii="Verdana" w:hAnsi="Verdana"/>
          <w:sz w:val="18"/>
          <w:szCs w:val="18"/>
          <w:lang w:val="nl-NL"/>
        </w:rPr>
        <w:t xml:space="preserve"> S </w:t>
      </w:r>
      <w:r w:rsidRPr="003D1CF1" w:rsidR="00437144">
        <w:rPr>
          <w:rFonts w:ascii="Verdana" w:hAnsi="Verdana"/>
          <w:sz w:val="18"/>
          <w:szCs w:val="18"/>
          <w:lang w:val="nl-NL"/>
        </w:rPr>
        <w:t>tot en met</w:t>
      </w:r>
      <w:r w:rsidRPr="003D1CF1" w:rsidR="000B58C5">
        <w:rPr>
          <w:rFonts w:ascii="Verdana" w:hAnsi="Verdana"/>
          <w:sz w:val="18"/>
          <w:szCs w:val="18"/>
          <w:lang w:val="nl-NL"/>
        </w:rPr>
        <w:t xml:space="preserve"> V,</w:t>
      </w:r>
      <w:r w:rsidRPr="003D1CF1">
        <w:rPr>
          <w:rFonts w:ascii="Verdana" w:hAnsi="Verdana"/>
          <w:sz w:val="18"/>
          <w:szCs w:val="18"/>
          <w:lang w:val="nl-NL"/>
        </w:rPr>
        <w:t xml:space="preserve"> </w:t>
      </w:r>
      <w:r w:rsidRPr="003D1CF1" w:rsidR="00437144">
        <w:rPr>
          <w:rFonts w:ascii="Verdana" w:hAnsi="Verdana"/>
          <w:sz w:val="18"/>
          <w:szCs w:val="18"/>
          <w:lang w:val="nl-NL"/>
        </w:rPr>
        <w:t>(</w:t>
      </w:r>
      <w:r w:rsidRPr="003D1CF1" w:rsidR="000B58C5">
        <w:rPr>
          <w:rFonts w:ascii="Verdana" w:hAnsi="Verdana"/>
          <w:sz w:val="18"/>
          <w:szCs w:val="18"/>
          <w:lang w:val="nl-NL"/>
        </w:rPr>
        <w:t>h</w:t>
      </w:r>
      <w:r w:rsidRPr="003D1CF1" w:rsidR="007D2014">
        <w:rPr>
          <w:rFonts w:ascii="Verdana" w:hAnsi="Verdana"/>
          <w:sz w:val="18"/>
          <w:szCs w:val="18"/>
          <w:lang w:val="nl-NL"/>
        </w:rPr>
        <w:t>oofdstuk 4</w:t>
      </w:r>
      <w:r w:rsidRPr="003D1CF1" w:rsidR="00437144">
        <w:rPr>
          <w:rFonts w:ascii="Verdana" w:hAnsi="Verdana"/>
          <w:sz w:val="18"/>
          <w:szCs w:val="18"/>
          <w:lang w:val="nl-NL"/>
        </w:rPr>
        <w:t xml:space="preserve"> BVIE)</w:t>
      </w:r>
      <w:r w:rsidRPr="003D1CF1" w:rsidR="007D2014">
        <w:rPr>
          <w:rFonts w:ascii="Verdana" w:hAnsi="Verdana"/>
          <w:sz w:val="18"/>
          <w:szCs w:val="18"/>
          <w:lang w:val="nl-NL"/>
        </w:rPr>
        <w:t xml:space="preserve"> dat de oppositieprocedure beschrijft;</w:t>
      </w:r>
    </w:p>
    <w:p w:rsidRPr="003D1CF1" w:rsidR="007D2014" w:rsidP="003D1CF1" w:rsidRDefault="00EC26C4" w14:paraId="16C38491" w14:textId="56C5A89E">
      <w:pPr>
        <w:rPr>
          <w:rFonts w:ascii="Verdana" w:hAnsi="Verdana"/>
          <w:sz w:val="18"/>
          <w:szCs w:val="18"/>
          <w:lang w:val="nl-NL"/>
        </w:rPr>
      </w:pPr>
      <w:r w:rsidRPr="003D1CF1">
        <w:rPr>
          <w:rFonts w:ascii="Verdana" w:hAnsi="Verdana"/>
          <w:sz w:val="18"/>
          <w:szCs w:val="18"/>
          <w:lang w:val="nl-NL"/>
        </w:rPr>
        <w:t xml:space="preserve">- </w:t>
      </w:r>
      <w:r w:rsidRPr="003D1CF1" w:rsidR="00C52499">
        <w:rPr>
          <w:rFonts w:ascii="Verdana" w:hAnsi="Verdana"/>
          <w:sz w:val="18"/>
          <w:szCs w:val="18"/>
          <w:lang w:val="nl-NL"/>
        </w:rPr>
        <w:t>o</w:t>
      </w:r>
      <w:r w:rsidRPr="003D1CF1" w:rsidR="00BF594F">
        <w:rPr>
          <w:rFonts w:ascii="Verdana" w:hAnsi="Verdana"/>
          <w:sz w:val="18"/>
          <w:szCs w:val="18"/>
          <w:lang w:val="nl-NL"/>
        </w:rPr>
        <w:t>nder</w:t>
      </w:r>
      <w:r w:rsidRPr="003D1CF1" w:rsidR="00437144">
        <w:rPr>
          <w:rFonts w:ascii="Verdana" w:hAnsi="Verdana"/>
          <w:sz w:val="18"/>
          <w:szCs w:val="18"/>
          <w:lang w:val="nl-NL"/>
        </w:rPr>
        <w:t>deel</w:t>
      </w:r>
      <w:r w:rsidRPr="003D1CF1" w:rsidR="00BF594F">
        <w:rPr>
          <w:rFonts w:ascii="Verdana" w:hAnsi="Verdana"/>
          <w:sz w:val="18"/>
          <w:szCs w:val="18"/>
          <w:lang w:val="nl-NL"/>
        </w:rPr>
        <w:t xml:space="preserve"> X </w:t>
      </w:r>
      <w:r w:rsidRPr="003D1CF1" w:rsidR="00437144">
        <w:rPr>
          <w:rFonts w:ascii="Verdana" w:hAnsi="Verdana"/>
          <w:sz w:val="18"/>
          <w:szCs w:val="18"/>
          <w:lang w:val="nl-NL"/>
        </w:rPr>
        <w:t>(</w:t>
      </w:r>
      <w:r w:rsidRPr="003D1CF1" w:rsidR="00BF594F">
        <w:rPr>
          <w:rFonts w:ascii="Verdana" w:hAnsi="Verdana"/>
          <w:sz w:val="18"/>
          <w:szCs w:val="18"/>
          <w:lang w:val="nl-NL"/>
        </w:rPr>
        <w:t>a</w:t>
      </w:r>
      <w:r w:rsidRPr="003D1CF1" w:rsidR="007D2014">
        <w:rPr>
          <w:rFonts w:ascii="Verdana" w:hAnsi="Verdana"/>
          <w:sz w:val="18"/>
          <w:szCs w:val="18"/>
          <w:lang w:val="nl-NL"/>
        </w:rPr>
        <w:t>rtikel 2.20</w:t>
      </w:r>
      <w:r w:rsidRPr="003D1CF1" w:rsidR="00437144">
        <w:rPr>
          <w:rFonts w:ascii="Verdana" w:hAnsi="Verdana"/>
          <w:sz w:val="18"/>
          <w:szCs w:val="18"/>
          <w:lang w:val="nl-NL"/>
        </w:rPr>
        <w:t xml:space="preserve"> BVIE)</w:t>
      </w:r>
      <w:r w:rsidRPr="003D1CF1" w:rsidR="007D2014">
        <w:rPr>
          <w:rFonts w:ascii="Verdana" w:hAnsi="Verdana"/>
          <w:sz w:val="18"/>
          <w:szCs w:val="18"/>
          <w:lang w:val="nl-NL"/>
        </w:rPr>
        <w:t xml:space="preserve"> dat de rechten van de merkhouder omschrijft;</w:t>
      </w:r>
    </w:p>
    <w:p w:rsidRPr="003D1CF1" w:rsidR="007D2014" w:rsidP="003D1CF1" w:rsidRDefault="000B58C5" w14:paraId="65C16B97" w14:textId="498F897A">
      <w:pPr>
        <w:rPr>
          <w:rFonts w:ascii="Verdana" w:hAnsi="Verdana"/>
          <w:sz w:val="18"/>
          <w:szCs w:val="18"/>
          <w:lang w:val="nl-NL"/>
        </w:rPr>
      </w:pPr>
      <w:r w:rsidRPr="003D1CF1">
        <w:rPr>
          <w:rFonts w:ascii="Verdana" w:hAnsi="Verdana"/>
          <w:sz w:val="18"/>
          <w:szCs w:val="18"/>
          <w:lang w:val="nl-NL"/>
        </w:rPr>
        <w:t xml:space="preserve">- </w:t>
      </w:r>
      <w:r w:rsidRPr="003D1CF1" w:rsidR="00C52499">
        <w:rPr>
          <w:rFonts w:ascii="Verdana" w:hAnsi="Verdana"/>
          <w:sz w:val="18"/>
          <w:szCs w:val="18"/>
          <w:lang w:val="nl-NL"/>
        </w:rPr>
        <w:t>o</w:t>
      </w:r>
      <w:r w:rsidRPr="003D1CF1" w:rsidR="00BF594F">
        <w:rPr>
          <w:rFonts w:ascii="Verdana" w:hAnsi="Verdana"/>
          <w:sz w:val="18"/>
          <w:szCs w:val="18"/>
          <w:lang w:val="nl-NL"/>
        </w:rPr>
        <w:t>nder</w:t>
      </w:r>
      <w:r w:rsidRPr="003D1CF1" w:rsidR="00437144">
        <w:rPr>
          <w:rFonts w:ascii="Verdana" w:hAnsi="Verdana"/>
          <w:sz w:val="18"/>
          <w:szCs w:val="18"/>
          <w:lang w:val="nl-NL"/>
        </w:rPr>
        <w:t>deel</w:t>
      </w:r>
      <w:r w:rsidRPr="003D1CF1" w:rsidR="00BF594F">
        <w:rPr>
          <w:rFonts w:ascii="Verdana" w:hAnsi="Verdana"/>
          <w:sz w:val="18"/>
          <w:szCs w:val="18"/>
          <w:lang w:val="nl-NL"/>
        </w:rPr>
        <w:t xml:space="preserve"> Y </w:t>
      </w:r>
      <w:r w:rsidRPr="003D1CF1" w:rsidR="00437144">
        <w:rPr>
          <w:rFonts w:ascii="Verdana" w:hAnsi="Verdana"/>
          <w:sz w:val="18"/>
          <w:szCs w:val="18"/>
          <w:lang w:val="nl-NL"/>
        </w:rPr>
        <w:t>(</w:t>
      </w:r>
      <w:r w:rsidRPr="003D1CF1" w:rsidR="00BF594F">
        <w:rPr>
          <w:rFonts w:ascii="Verdana" w:hAnsi="Verdana"/>
          <w:sz w:val="18"/>
          <w:szCs w:val="18"/>
          <w:lang w:val="nl-NL"/>
        </w:rPr>
        <w:t>a</w:t>
      </w:r>
      <w:r w:rsidRPr="003D1CF1" w:rsidR="007D2014">
        <w:rPr>
          <w:rFonts w:ascii="Verdana" w:hAnsi="Verdana"/>
          <w:sz w:val="18"/>
          <w:szCs w:val="18"/>
          <w:lang w:val="nl-NL"/>
        </w:rPr>
        <w:t>rtikel 2.20ter</w:t>
      </w:r>
      <w:r w:rsidRPr="003D1CF1" w:rsidR="00437144">
        <w:rPr>
          <w:rFonts w:ascii="Verdana" w:hAnsi="Verdana"/>
          <w:sz w:val="18"/>
          <w:szCs w:val="18"/>
          <w:lang w:val="nl-NL"/>
        </w:rPr>
        <w:t xml:space="preserve"> BVIE)</w:t>
      </w:r>
      <w:r w:rsidRPr="003D1CF1" w:rsidR="007D2014">
        <w:rPr>
          <w:rFonts w:ascii="Verdana" w:hAnsi="Verdana"/>
          <w:sz w:val="18"/>
          <w:szCs w:val="18"/>
          <w:lang w:val="nl-NL"/>
        </w:rPr>
        <w:t xml:space="preserve"> dat de mogelijkheden weergeeft in het geval een merk zonder toestemming van de merkhouder op naam van de gemachtigde of vertegenwoordiger is ingeschreven;</w:t>
      </w:r>
    </w:p>
    <w:p w:rsidRPr="003D1CF1" w:rsidR="007D2014" w:rsidP="003D1CF1" w:rsidRDefault="00EC26C4" w14:paraId="4849738B" w14:textId="084DFEA7">
      <w:pPr>
        <w:rPr>
          <w:rFonts w:ascii="Verdana" w:hAnsi="Verdana"/>
          <w:sz w:val="18"/>
          <w:szCs w:val="18"/>
          <w:lang w:val="nl-NL"/>
        </w:rPr>
      </w:pPr>
      <w:r w:rsidRPr="003D1CF1">
        <w:rPr>
          <w:rFonts w:ascii="Verdana" w:hAnsi="Verdana"/>
          <w:sz w:val="18"/>
          <w:szCs w:val="18"/>
          <w:lang w:val="nl-NL"/>
        </w:rPr>
        <w:t xml:space="preserve">- </w:t>
      </w:r>
      <w:r w:rsidRPr="003D1CF1" w:rsidR="00C52499">
        <w:rPr>
          <w:rFonts w:ascii="Verdana" w:hAnsi="Verdana"/>
          <w:sz w:val="18"/>
          <w:szCs w:val="18"/>
          <w:lang w:val="nl-NL"/>
        </w:rPr>
        <w:t>o</w:t>
      </w:r>
      <w:r w:rsidRPr="003D1CF1" w:rsidR="00BF594F">
        <w:rPr>
          <w:rFonts w:ascii="Verdana" w:hAnsi="Verdana"/>
          <w:sz w:val="18"/>
          <w:szCs w:val="18"/>
          <w:lang w:val="nl-NL"/>
        </w:rPr>
        <w:t>nder</w:t>
      </w:r>
      <w:r w:rsidRPr="003D1CF1" w:rsidR="00437144">
        <w:rPr>
          <w:rFonts w:ascii="Verdana" w:hAnsi="Verdana"/>
          <w:sz w:val="18"/>
          <w:szCs w:val="18"/>
          <w:lang w:val="nl-NL"/>
        </w:rPr>
        <w:t>deel</w:t>
      </w:r>
      <w:r w:rsidRPr="003D1CF1" w:rsidR="00BF594F">
        <w:rPr>
          <w:rFonts w:ascii="Verdana" w:hAnsi="Verdana"/>
          <w:sz w:val="18"/>
          <w:szCs w:val="18"/>
          <w:lang w:val="nl-NL"/>
        </w:rPr>
        <w:t xml:space="preserve"> II </w:t>
      </w:r>
      <w:r w:rsidRPr="003D1CF1" w:rsidR="00437144">
        <w:rPr>
          <w:rFonts w:ascii="Verdana" w:hAnsi="Verdana"/>
          <w:sz w:val="18"/>
          <w:szCs w:val="18"/>
          <w:lang w:val="nl-NL"/>
        </w:rPr>
        <w:t>(</w:t>
      </w:r>
      <w:r w:rsidRPr="003D1CF1" w:rsidR="00BF594F">
        <w:rPr>
          <w:rFonts w:ascii="Verdana" w:hAnsi="Verdana"/>
          <w:sz w:val="18"/>
          <w:szCs w:val="18"/>
          <w:lang w:val="nl-NL"/>
        </w:rPr>
        <w:t>a</w:t>
      </w:r>
      <w:r w:rsidRPr="003D1CF1" w:rsidR="007D2014">
        <w:rPr>
          <w:rFonts w:ascii="Verdana" w:hAnsi="Verdana"/>
          <w:sz w:val="18"/>
          <w:szCs w:val="18"/>
          <w:lang w:val="nl-NL"/>
        </w:rPr>
        <w:t>rtikel 2.28</w:t>
      </w:r>
      <w:r w:rsidRPr="003D1CF1" w:rsidR="00437144">
        <w:rPr>
          <w:rFonts w:ascii="Verdana" w:hAnsi="Verdana"/>
          <w:sz w:val="18"/>
          <w:szCs w:val="18"/>
          <w:lang w:val="nl-NL"/>
        </w:rPr>
        <w:t xml:space="preserve"> BVIE)</w:t>
      </w:r>
      <w:r w:rsidRPr="003D1CF1" w:rsidR="007D2014">
        <w:rPr>
          <w:rFonts w:ascii="Verdana" w:hAnsi="Verdana"/>
          <w:sz w:val="18"/>
          <w:szCs w:val="18"/>
          <w:lang w:val="nl-NL"/>
        </w:rPr>
        <w:t xml:space="preserve"> dat voorziet in de mogelijkheid van het inroepen van de nietigheid of het verval van een merk bij de rechter;</w:t>
      </w:r>
    </w:p>
    <w:p w:rsidRPr="003D1CF1" w:rsidR="007D2014" w:rsidP="003D1CF1" w:rsidRDefault="00EC26C4" w14:paraId="44E286B8" w14:textId="2D0E5E26">
      <w:pPr>
        <w:rPr>
          <w:rFonts w:ascii="Verdana" w:hAnsi="Verdana"/>
          <w:sz w:val="18"/>
          <w:szCs w:val="18"/>
          <w:lang w:val="nl-NL"/>
        </w:rPr>
      </w:pPr>
      <w:r w:rsidRPr="003D1CF1">
        <w:rPr>
          <w:rFonts w:ascii="Verdana" w:hAnsi="Verdana"/>
          <w:sz w:val="18"/>
          <w:szCs w:val="18"/>
          <w:lang w:val="nl-NL"/>
        </w:rPr>
        <w:t xml:space="preserve">- </w:t>
      </w:r>
      <w:r w:rsidRPr="003D1CF1" w:rsidR="00C52499">
        <w:rPr>
          <w:rFonts w:ascii="Verdana" w:hAnsi="Verdana"/>
          <w:sz w:val="18"/>
          <w:szCs w:val="18"/>
          <w:lang w:val="nl-NL"/>
        </w:rPr>
        <w:t>o</w:t>
      </w:r>
      <w:r w:rsidRPr="003D1CF1" w:rsidR="00BF594F">
        <w:rPr>
          <w:rFonts w:ascii="Verdana" w:hAnsi="Verdana"/>
          <w:sz w:val="18"/>
          <w:szCs w:val="18"/>
          <w:lang w:val="nl-NL"/>
        </w:rPr>
        <w:t>nder</w:t>
      </w:r>
      <w:r w:rsidRPr="003D1CF1" w:rsidR="00437144">
        <w:rPr>
          <w:rFonts w:ascii="Verdana" w:hAnsi="Verdana"/>
          <w:sz w:val="18"/>
          <w:szCs w:val="18"/>
          <w:lang w:val="nl-NL"/>
        </w:rPr>
        <w:t>deel</w:t>
      </w:r>
      <w:r w:rsidRPr="003D1CF1" w:rsidR="00BF594F">
        <w:rPr>
          <w:rFonts w:ascii="Verdana" w:hAnsi="Verdana"/>
          <w:sz w:val="18"/>
          <w:szCs w:val="18"/>
          <w:lang w:val="nl-NL"/>
        </w:rPr>
        <w:t xml:space="preserve"> LL </w:t>
      </w:r>
      <w:r w:rsidRPr="003D1CF1" w:rsidR="00437144">
        <w:rPr>
          <w:rFonts w:ascii="Verdana" w:hAnsi="Verdana"/>
          <w:sz w:val="18"/>
          <w:szCs w:val="18"/>
          <w:lang w:val="nl-NL"/>
        </w:rPr>
        <w:t>(</w:t>
      </w:r>
      <w:r w:rsidRPr="003D1CF1" w:rsidR="00BF594F">
        <w:rPr>
          <w:rFonts w:ascii="Verdana" w:hAnsi="Verdana"/>
          <w:sz w:val="18"/>
          <w:szCs w:val="18"/>
          <w:lang w:val="nl-NL"/>
        </w:rPr>
        <w:t>a</w:t>
      </w:r>
      <w:r w:rsidRPr="003D1CF1" w:rsidR="007D2014">
        <w:rPr>
          <w:rFonts w:ascii="Verdana" w:hAnsi="Verdana"/>
          <w:sz w:val="18"/>
          <w:szCs w:val="18"/>
          <w:lang w:val="nl-NL"/>
        </w:rPr>
        <w:t>rtikel 2.30bis</w:t>
      </w:r>
      <w:r w:rsidRPr="003D1CF1" w:rsidR="00437144">
        <w:rPr>
          <w:rFonts w:ascii="Verdana" w:hAnsi="Verdana"/>
          <w:sz w:val="18"/>
          <w:szCs w:val="18"/>
          <w:lang w:val="nl-NL"/>
        </w:rPr>
        <w:t xml:space="preserve"> BVIE)</w:t>
      </w:r>
      <w:r w:rsidRPr="003D1CF1" w:rsidR="007D2014">
        <w:rPr>
          <w:rFonts w:ascii="Verdana" w:hAnsi="Verdana"/>
          <w:sz w:val="18"/>
          <w:szCs w:val="18"/>
          <w:lang w:val="nl-NL"/>
        </w:rPr>
        <w:t xml:space="preserve"> dat ziet op </w:t>
      </w:r>
      <w:r w:rsidRPr="003D1CF1" w:rsidR="003848E6">
        <w:rPr>
          <w:rFonts w:ascii="Verdana" w:hAnsi="Verdana"/>
          <w:sz w:val="18"/>
          <w:szCs w:val="18"/>
          <w:lang w:val="nl-NL"/>
        </w:rPr>
        <w:t>het instellen van een vordering tot nietigverklaring of vervallenverklaring van een merk bij het Benelux-Bureau voor de Intellectuele Eigendom</w:t>
      </w:r>
      <w:r w:rsidRPr="003D1CF1" w:rsidR="00AE2D3D">
        <w:rPr>
          <w:rFonts w:ascii="Verdana" w:hAnsi="Verdana"/>
          <w:sz w:val="18"/>
          <w:szCs w:val="18"/>
          <w:lang w:val="nl-NL"/>
        </w:rPr>
        <w:t>;</w:t>
      </w:r>
      <w:r w:rsidRPr="003D1CF1" w:rsidR="003848E6">
        <w:rPr>
          <w:rFonts w:ascii="Verdana" w:hAnsi="Verdana"/>
          <w:sz w:val="18"/>
          <w:szCs w:val="18"/>
          <w:lang w:val="nl-NL"/>
        </w:rPr>
        <w:t xml:space="preserve"> </w:t>
      </w:r>
    </w:p>
    <w:p w:rsidRPr="003D1CF1" w:rsidR="007D2014" w:rsidP="003D1CF1" w:rsidRDefault="00EC26C4" w14:paraId="415717E9" w14:textId="3DE664D4">
      <w:pPr>
        <w:rPr>
          <w:rFonts w:ascii="Verdana" w:hAnsi="Verdana"/>
          <w:sz w:val="18"/>
          <w:szCs w:val="18"/>
          <w:lang w:val="nl-NL"/>
        </w:rPr>
      </w:pPr>
      <w:r w:rsidRPr="003D1CF1">
        <w:rPr>
          <w:rFonts w:ascii="Verdana" w:hAnsi="Verdana"/>
          <w:sz w:val="18"/>
          <w:szCs w:val="18"/>
          <w:lang w:val="nl-NL"/>
        </w:rPr>
        <w:t xml:space="preserve">- </w:t>
      </w:r>
      <w:r w:rsidRPr="003D1CF1" w:rsidR="00BF594F">
        <w:rPr>
          <w:rFonts w:ascii="Verdana" w:hAnsi="Verdana"/>
          <w:sz w:val="18"/>
          <w:szCs w:val="18"/>
          <w:lang w:val="nl-NL"/>
        </w:rPr>
        <w:t>onder</w:t>
      </w:r>
      <w:r w:rsidRPr="003D1CF1" w:rsidR="00437144">
        <w:rPr>
          <w:rFonts w:ascii="Verdana" w:hAnsi="Verdana"/>
          <w:sz w:val="18"/>
          <w:szCs w:val="18"/>
          <w:lang w:val="nl-NL"/>
        </w:rPr>
        <w:t>delen</w:t>
      </w:r>
      <w:r w:rsidRPr="003D1CF1" w:rsidR="00BF594F">
        <w:rPr>
          <w:rFonts w:ascii="Verdana" w:hAnsi="Verdana"/>
          <w:sz w:val="18"/>
          <w:szCs w:val="18"/>
          <w:lang w:val="nl-NL"/>
        </w:rPr>
        <w:t xml:space="preserve"> VV en WW</w:t>
      </w:r>
      <w:r w:rsidRPr="003D1CF1" w:rsidR="003848E6">
        <w:rPr>
          <w:rFonts w:ascii="Verdana" w:hAnsi="Verdana"/>
          <w:sz w:val="18"/>
          <w:szCs w:val="18"/>
          <w:lang w:val="nl-NL"/>
        </w:rPr>
        <w:t xml:space="preserve"> </w:t>
      </w:r>
      <w:r w:rsidRPr="003D1CF1" w:rsidR="00437144">
        <w:rPr>
          <w:rFonts w:ascii="Verdana" w:hAnsi="Verdana"/>
          <w:sz w:val="18"/>
          <w:szCs w:val="18"/>
          <w:lang w:val="nl-NL"/>
        </w:rPr>
        <w:t>(</w:t>
      </w:r>
      <w:r w:rsidRPr="003D1CF1" w:rsidR="003848E6">
        <w:rPr>
          <w:rFonts w:ascii="Verdana" w:hAnsi="Verdana"/>
          <w:sz w:val="18"/>
          <w:szCs w:val="18"/>
          <w:lang w:val="nl-NL"/>
        </w:rPr>
        <w:t>de hoofdstukken 8 en 8bis</w:t>
      </w:r>
      <w:r w:rsidRPr="003D1CF1" w:rsidR="00437144">
        <w:rPr>
          <w:rFonts w:ascii="Verdana" w:hAnsi="Verdana"/>
          <w:sz w:val="18"/>
          <w:szCs w:val="18"/>
          <w:lang w:val="nl-NL"/>
        </w:rPr>
        <w:t xml:space="preserve"> BVIE)</w:t>
      </w:r>
      <w:r w:rsidRPr="003D1CF1" w:rsidR="003848E6">
        <w:rPr>
          <w:rFonts w:ascii="Verdana" w:hAnsi="Verdana"/>
          <w:sz w:val="18"/>
          <w:szCs w:val="18"/>
          <w:lang w:val="nl-NL"/>
        </w:rPr>
        <w:t xml:space="preserve"> inzake collectieve merken en certificeringsmerken (</w:t>
      </w:r>
      <w:r w:rsidRPr="003D1CF1" w:rsidR="00437144">
        <w:rPr>
          <w:rFonts w:ascii="Verdana" w:hAnsi="Verdana"/>
          <w:sz w:val="18"/>
          <w:szCs w:val="18"/>
          <w:lang w:val="nl-NL"/>
        </w:rPr>
        <w:t xml:space="preserve">de artikelen </w:t>
      </w:r>
      <w:r w:rsidRPr="003D1CF1" w:rsidR="003848E6">
        <w:rPr>
          <w:rFonts w:ascii="Verdana" w:hAnsi="Verdana"/>
          <w:sz w:val="18"/>
          <w:szCs w:val="18"/>
          <w:lang w:val="nl-NL"/>
        </w:rPr>
        <w:t>2.34ter, 2.34 septies, 2.35ter en 2.35 octies</w:t>
      </w:r>
      <w:r w:rsidRPr="003D1CF1" w:rsidR="00437144">
        <w:rPr>
          <w:rFonts w:ascii="Verdana" w:hAnsi="Verdana"/>
          <w:sz w:val="18"/>
          <w:szCs w:val="18"/>
          <w:lang w:val="nl-NL"/>
        </w:rPr>
        <w:t xml:space="preserve"> BVIE</w:t>
      </w:r>
      <w:r w:rsidRPr="003D1CF1" w:rsidR="003848E6">
        <w:rPr>
          <w:rFonts w:ascii="Verdana" w:hAnsi="Verdana"/>
          <w:sz w:val="18"/>
          <w:szCs w:val="18"/>
          <w:lang w:val="nl-NL"/>
        </w:rPr>
        <w:t xml:space="preserve">). </w:t>
      </w:r>
    </w:p>
    <w:p w:rsidRPr="003D1CF1" w:rsidR="001A044F" w:rsidP="003D1CF1" w:rsidRDefault="001A044F" w14:paraId="453D2208" w14:textId="77777777">
      <w:pPr>
        <w:rPr>
          <w:rFonts w:ascii="Verdana" w:hAnsi="Verdana" w:cs="Arial"/>
          <w:b/>
          <w:bCs/>
          <w:sz w:val="18"/>
          <w:szCs w:val="18"/>
          <w:lang w:val="nl-NL"/>
        </w:rPr>
      </w:pPr>
    </w:p>
    <w:p w:rsidRPr="003D1CF1" w:rsidR="001A044F" w:rsidP="003D1CF1" w:rsidRDefault="001A044F" w14:paraId="554F6552" w14:textId="77777777">
      <w:pPr>
        <w:rPr>
          <w:rFonts w:ascii="Verdana" w:hAnsi="Verdana" w:cs="Arial"/>
          <w:b/>
          <w:bCs/>
          <w:sz w:val="18"/>
          <w:szCs w:val="18"/>
          <w:lang w:val="nl-NL"/>
        </w:rPr>
      </w:pPr>
      <w:r w:rsidRPr="003D1CF1">
        <w:rPr>
          <w:rFonts w:ascii="Verdana" w:hAnsi="Verdana" w:cs="Arial"/>
          <w:b/>
          <w:bCs/>
          <w:sz w:val="18"/>
          <w:szCs w:val="18"/>
          <w:lang w:val="nl-NL"/>
        </w:rPr>
        <w:t xml:space="preserve">Koninkrijkspositie </w:t>
      </w:r>
    </w:p>
    <w:p w:rsidRPr="003D1CF1" w:rsidR="00617E92" w:rsidP="003D1CF1" w:rsidRDefault="00617E92" w14:paraId="61EEE184" w14:textId="77777777">
      <w:pPr>
        <w:pStyle w:val="Default"/>
        <w:rPr>
          <w:rFonts w:ascii="Verdana" w:hAnsi="Verdana" w:cstheme="minorBidi"/>
          <w:color w:val="auto"/>
          <w:sz w:val="18"/>
          <w:szCs w:val="18"/>
        </w:rPr>
      </w:pPr>
    </w:p>
    <w:p w:rsidRPr="003D1CF1" w:rsidR="001A044F" w:rsidP="003D1CF1" w:rsidRDefault="001A044F" w14:paraId="244E5FEB" w14:textId="77777777">
      <w:pPr>
        <w:pStyle w:val="Default"/>
        <w:rPr>
          <w:rFonts w:ascii="Verdana" w:hAnsi="Verdana" w:cstheme="minorBidi"/>
          <w:color w:val="auto"/>
          <w:sz w:val="18"/>
          <w:szCs w:val="18"/>
        </w:rPr>
      </w:pPr>
      <w:r w:rsidRPr="003D1CF1">
        <w:rPr>
          <w:rFonts w:ascii="Verdana" w:hAnsi="Verdana" w:cstheme="minorBidi"/>
          <w:color w:val="auto"/>
          <w:sz w:val="18"/>
          <w:szCs w:val="18"/>
        </w:rPr>
        <w:t xml:space="preserve">Wat betreft het Koninkrijk der Nederlanden zal het Protocol, evenals BVIE, alleen gelden voor het Europese deel van Nederland (ingevolge artikel 1.16 BVIE is de toepassing van BVIE beperkt tot het grondgebied van het Koninkrijk der Nederlanden in Europa). Het Caribische deel van Nederland valt niet onder de Benelux Unie. </w:t>
      </w:r>
    </w:p>
    <w:p w:rsidRPr="003D1CF1" w:rsidR="00C52499" w:rsidP="003D1CF1" w:rsidRDefault="00C52499" w14:paraId="69B49487" w14:textId="77777777">
      <w:pPr>
        <w:rPr>
          <w:rFonts w:ascii="Verdana" w:hAnsi="Verdana"/>
          <w:sz w:val="18"/>
          <w:szCs w:val="18"/>
          <w:lang w:val="nl-NL"/>
        </w:rPr>
      </w:pPr>
    </w:p>
    <w:p w:rsidRPr="003D1CF1" w:rsidR="00C52499" w:rsidP="003D1CF1" w:rsidRDefault="00C52499" w14:paraId="4FB2EAF0" w14:textId="77777777">
      <w:pPr>
        <w:rPr>
          <w:rFonts w:ascii="Verdana" w:hAnsi="Verdana"/>
          <w:sz w:val="18"/>
          <w:szCs w:val="18"/>
          <w:lang w:val="nl-NL"/>
        </w:rPr>
      </w:pPr>
    </w:p>
    <w:p w:rsidRPr="003D1CF1" w:rsidR="001A044F" w:rsidP="003D1CF1" w:rsidRDefault="001A044F" w14:paraId="59EE0D9F" w14:textId="2A0D76EF">
      <w:pPr>
        <w:rPr>
          <w:rFonts w:ascii="Verdana" w:hAnsi="Verdana"/>
          <w:sz w:val="18"/>
          <w:szCs w:val="18"/>
          <w:lang w:val="nl-NL"/>
        </w:rPr>
      </w:pPr>
      <w:r w:rsidRPr="003D1CF1">
        <w:rPr>
          <w:rFonts w:ascii="Verdana" w:hAnsi="Verdana"/>
          <w:sz w:val="18"/>
          <w:szCs w:val="18"/>
          <w:lang w:val="nl-NL"/>
        </w:rPr>
        <w:t>De Minister van Economische Zaken</w:t>
      </w:r>
      <w:r w:rsidRPr="003D1CF1" w:rsidR="00A456F8">
        <w:rPr>
          <w:rFonts w:ascii="Verdana" w:hAnsi="Verdana"/>
          <w:sz w:val="18"/>
          <w:szCs w:val="18"/>
          <w:lang w:val="nl-NL"/>
        </w:rPr>
        <w:t xml:space="preserve"> en Klimaat</w:t>
      </w:r>
      <w:r w:rsidRPr="003D1CF1">
        <w:rPr>
          <w:rFonts w:ascii="Verdana" w:hAnsi="Verdana"/>
          <w:sz w:val="18"/>
          <w:szCs w:val="18"/>
          <w:lang w:val="nl-NL"/>
        </w:rPr>
        <w:t>,</w:t>
      </w:r>
    </w:p>
    <w:p w:rsidRPr="00DC0F34" w:rsidR="00234F8E" w:rsidP="001A044F" w:rsidRDefault="00234F8E" w14:paraId="1C8D609C" w14:textId="77777777">
      <w:pPr>
        <w:rPr>
          <w:rFonts w:ascii="Verdana" w:hAnsi="Verdana"/>
          <w:sz w:val="18"/>
          <w:szCs w:val="18"/>
          <w:lang w:val="nl-NL"/>
        </w:rPr>
      </w:pPr>
    </w:p>
    <w:sectPr w:rsidRPr="00DC0F34" w:rsidR="00234F8E" w:rsidSect="00AB1A56">
      <w:footerReference w:type="default" r:id="rId8"/>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B9539" w14:textId="77777777" w:rsidR="005514A7" w:rsidRDefault="005514A7" w:rsidP="00556664">
      <w:pPr>
        <w:spacing w:line="240" w:lineRule="auto"/>
      </w:pPr>
      <w:r>
        <w:separator/>
      </w:r>
    </w:p>
  </w:endnote>
  <w:endnote w:type="continuationSeparator" w:id="0">
    <w:p w14:paraId="2D6F4C42" w14:textId="77777777" w:rsidR="005514A7" w:rsidRDefault="005514A7" w:rsidP="0055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371941"/>
      <w:docPartObj>
        <w:docPartGallery w:val="Page Numbers (Bottom of Page)"/>
        <w:docPartUnique/>
      </w:docPartObj>
    </w:sdtPr>
    <w:sdtEndPr/>
    <w:sdtContent>
      <w:p w14:paraId="5BECCF9B" w14:textId="10097BE8" w:rsidR="005E4035" w:rsidRDefault="005E4035">
        <w:pPr>
          <w:pStyle w:val="Footer"/>
          <w:jc w:val="center"/>
        </w:pPr>
        <w:r>
          <w:fldChar w:fldCharType="begin"/>
        </w:r>
        <w:r>
          <w:instrText>PAGE   \* MERGEFORMAT</w:instrText>
        </w:r>
        <w:r>
          <w:fldChar w:fldCharType="separate"/>
        </w:r>
        <w:r w:rsidR="007B0FCC" w:rsidRPr="007B0FCC">
          <w:rPr>
            <w:noProof/>
            <w:lang w:val="nl-NL"/>
          </w:rPr>
          <w:t>2</w:t>
        </w:r>
        <w:r>
          <w:fldChar w:fldCharType="end"/>
        </w:r>
      </w:p>
    </w:sdtContent>
  </w:sdt>
  <w:p w14:paraId="2EAB9AE9" w14:textId="77777777" w:rsidR="005E4035" w:rsidRDefault="005E4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59068" w14:textId="77777777" w:rsidR="005514A7" w:rsidRDefault="005514A7" w:rsidP="00556664">
      <w:pPr>
        <w:spacing w:line="240" w:lineRule="auto"/>
      </w:pPr>
      <w:r>
        <w:separator/>
      </w:r>
    </w:p>
  </w:footnote>
  <w:footnote w:type="continuationSeparator" w:id="0">
    <w:p w14:paraId="207F2DA0" w14:textId="77777777" w:rsidR="005514A7" w:rsidRDefault="005514A7" w:rsidP="00556664">
      <w:pPr>
        <w:spacing w:line="240" w:lineRule="auto"/>
      </w:pPr>
      <w:r>
        <w:continuationSeparator/>
      </w:r>
    </w:p>
  </w:footnote>
  <w:footnote w:id="1">
    <w:p w14:paraId="60689777" w14:textId="77777777" w:rsidR="00BF3D88" w:rsidRPr="006A308E" w:rsidRDefault="00AC3FFC">
      <w:pPr>
        <w:pStyle w:val="FootnoteText"/>
        <w:rPr>
          <w:rFonts w:ascii="Verdana" w:hAnsi="Verdana" w:cs="Lucida Sans Unicode"/>
          <w:bCs/>
          <w:color w:val="444444"/>
          <w:sz w:val="12"/>
          <w:szCs w:val="12"/>
          <w:lang w:val="nl-NL"/>
        </w:rPr>
      </w:pPr>
      <w:r w:rsidRPr="006A308E">
        <w:rPr>
          <w:rStyle w:val="FootnoteReference"/>
          <w:rFonts w:ascii="Verdana" w:hAnsi="Verdana"/>
          <w:sz w:val="12"/>
          <w:szCs w:val="12"/>
        </w:rPr>
        <w:footnoteRef/>
      </w:r>
      <w:r w:rsidRPr="006A308E">
        <w:rPr>
          <w:rFonts w:ascii="Verdana" w:hAnsi="Verdana"/>
          <w:sz w:val="12"/>
          <w:szCs w:val="12"/>
          <w:lang w:val="nl-NL"/>
        </w:rPr>
        <w:t xml:space="preserve"> </w:t>
      </w:r>
      <w:r w:rsidRPr="006A308E">
        <w:rPr>
          <w:rStyle w:val="Strong"/>
          <w:rFonts w:ascii="Verdana" w:hAnsi="Verdana" w:cs="Lucida Sans Unicode"/>
          <w:b w:val="0"/>
          <w:color w:val="444444"/>
          <w:sz w:val="12"/>
          <w:szCs w:val="12"/>
          <w:lang w:val="nl-NL"/>
        </w:rPr>
        <w:t>Verordening (EU) 2015/2424 van het Europees Parlement en de Raad van 16 december 2015 tot wijziging van Verordening (EG) nr. 207/2009 van de Raad inzake het Gemeenschapsmerk, en van Verordening (EG) nr. 2868/95 van de Commissie tot uitvoering van Verordening (EG) nr. 40/94 van de Raad inzake het Gemeenschapsmerk, en tot intrekking van Verordening (EG) nr. 2869/95 van de Commissie inzake de aan het Bureau voor harmonisatie binnen de interne markt (merken, tekeningen en modellen) te betalen taksen</w:t>
      </w:r>
      <w:r w:rsidR="00074FD7" w:rsidRPr="006A308E">
        <w:rPr>
          <w:rStyle w:val="Strong"/>
          <w:rFonts w:ascii="Verdana" w:hAnsi="Verdana" w:cs="Lucida Sans Unicode"/>
          <w:b w:val="0"/>
          <w:color w:val="444444"/>
          <w:sz w:val="12"/>
          <w:szCs w:val="12"/>
          <w:lang w:val="nl-NL"/>
        </w:rPr>
        <w:t xml:space="preserve"> (PbEU L 2015, 341).</w:t>
      </w:r>
    </w:p>
  </w:footnote>
  <w:footnote w:id="2">
    <w:p w14:paraId="27878ECB" w14:textId="1ED6C6F2" w:rsidR="00BF3D88" w:rsidRPr="006A308E" w:rsidRDefault="00BF3D88">
      <w:pPr>
        <w:pStyle w:val="FootnoteText"/>
        <w:rPr>
          <w:rStyle w:val="Strong"/>
          <w:rFonts w:ascii="Verdana" w:hAnsi="Verdana" w:cs="Lucida Sans Unicode"/>
          <w:b w:val="0"/>
          <w:color w:val="444444"/>
          <w:sz w:val="12"/>
          <w:szCs w:val="12"/>
          <w:lang w:val="nl-NL"/>
        </w:rPr>
      </w:pPr>
      <w:r w:rsidRPr="006A308E">
        <w:rPr>
          <w:rStyle w:val="FootnoteReference"/>
          <w:rFonts w:ascii="Verdana" w:hAnsi="Verdana"/>
          <w:sz w:val="12"/>
          <w:szCs w:val="12"/>
        </w:rPr>
        <w:footnoteRef/>
      </w:r>
      <w:r w:rsidRPr="006A308E">
        <w:rPr>
          <w:rFonts w:ascii="Verdana" w:hAnsi="Verdana"/>
          <w:sz w:val="12"/>
          <w:szCs w:val="12"/>
          <w:lang w:val="nl-NL"/>
        </w:rPr>
        <w:t xml:space="preserve"> </w:t>
      </w:r>
      <w:r w:rsidRPr="006A308E">
        <w:rPr>
          <w:rStyle w:val="Strong"/>
          <w:rFonts w:ascii="Verdana" w:hAnsi="Verdana" w:cs="Lucida Sans Unicode"/>
          <w:b w:val="0"/>
          <w:color w:val="444444"/>
          <w:sz w:val="12"/>
          <w:szCs w:val="12"/>
          <w:lang w:val="nl-NL"/>
        </w:rPr>
        <w:t>Eerste Richtlijn 89/10/EEG van de Raad van 21 december 1988 betreffende de aanpassing van het merkenrecht der Lid</w:t>
      </w:r>
      <w:r w:rsidR="00653BFC" w:rsidRPr="006A308E">
        <w:rPr>
          <w:rStyle w:val="Strong"/>
          <w:rFonts w:ascii="Verdana" w:hAnsi="Verdana" w:cs="Lucida Sans Unicode"/>
          <w:b w:val="0"/>
          <w:color w:val="444444"/>
          <w:sz w:val="12"/>
          <w:szCs w:val="12"/>
          <w:lang w:val="nl-NL"/>
        </w:rPr>
        <w:t>s</w:t>
      </w:r>
      <w:r w:rsidRPr="006A308E">
        <w:rPr>
          <w:rStyle w:val="Strong"/>
          <w:rFonts w:ascii="Verdana" w:hAnsi="Verdana" w:cs="Lucida Sans Unicode"/>
          <w:b w:val="0"/>
          <w:color w:val="444444"/>
          <w:sz w:val="12"/>
          <w:szCs w:val="12"/>
          <w:lang w:val="nl-NL"/>
        </w:rPr>
        <w:t>taten (Pb EU L 1989, 040) en Richtlijn 2008/95/EG van het Europees Parlement en de Raad van 22 oktober 2008 betreffende de aanpassing van he</w:t>
      </w:r>
      <w:r w:rsidR="00653BFC" w:rsidRPr="006A308E">
        <w:rPr>
          <w:rStyle w:val="Strong"/>
          <w:rFonts w:ascii="Verdana" w:hAnsi="Verdana" w:cs="Lucida Sans Unicode"/>
          <w:b w:val="0"/>
          <w:color w:val="444444"/>
          <w:sz w:val="12"/>
          <w:szCs w:val="12"/>
          <w:lang w:val="nl-NL"/>
        </w:rPr>
        <w:t>t</w:t>
      </w:r>
      <w:r w:rsidRPr="006A308E">
        <w:rPr>
          <w:rStyle w:val="Strong"/>
          <w:rFonts w:ascii="Verdana" w:hAnsi="Verdana" w:cs="Lucida Sans Unicode"/>
          <w:b w:val="0"/>
          <w:color w:val="444444"/>
          <w:sz w:val="12"/>
          <w:szCs w:val="12"/>
          <w:lang w:val="nl-NL"/>
        </w:rPr>
        <w:t xml:space="preserve"> merkenrecht der lidstaten (Pb EU L 2008, 299).</w:t>
      </w:r>
    </w:p>
    <w:p w14:paraId="27909A16" w14:textId="77777777" w:rsidR="004C7970" w:rsidRPr="006A308E" w:rsidRDefault="004C7970">
      <w:pPr>
        <w:pStyle w:val="FootnoteText"/>
        <w:rPr>
          <w:rStyle w:val="Strong"/>
          <w:rFonts w:cs="Lucida Sans Unicode"/>
          <w:b w:val="0"/>
          <w:color w:val="444444"/>
          <w:sz w:val="12"/>
          <w:szCs w:val="12"/>
          <w:lang w:val="nl-NL"/>
        </w:rPr>
      </w:pPr>
    </w:p>
    <w:p w14:paraId="6A85EC18" w14:textId="77777777" w:rsidR="004C7970" w:rsidRPr="00AB1A56" w:rsidRDefault="004C7970" w:rsidP="004C7970">
      <w:pPr>
        <w:pStyle w:val="FootnoteText"/>
        <w:rPr>
          <w:rFonts w:ascii="Verdana" w:hAnsi="Verdana"/>
          <w:b/>
          <w:sz w:val="12"/>
          <w:szCs w:val="12"/>
          <w:lang w:val="nl-NL"/>
        </w:rPr>
      </w:pPr>
      <w:r w:rsidRPr="00AB1A56">
        <w:rPr>
          <w:rFonts w:ascii="Verdana" w:hAnsi="Verdana"/>
          <w:b/>
          <w:sz w:val="12"/>
          <w:szCs w:val="12"/>
          <w:lang w:val="nl-NL"/>
        </w:rPr>
        <w:t xml:space="preserve">Het advies van de Afdeling advisering van de </w:t>
      </w:r>
    </w:p>
    <w:p w14:paraId="2EBF3F58" w14:textId="77777777" w:rsidR="004C7970" w:rsidRPr="00AB1A56" w:rsidRDefault="004C7970" w:rsidP="004C7970">
      <w:pPr>
        <w:pStyle w:val="FootnoteText"/>
        <w:rPr>
          <w:rFonts w:ascii="Verdana" w:hAnsi="Verdana"/>
          <w:b/>
          <w:sz w:val="12"/>
          <w:szCs w:val="12"/>
          <w:lang w:val="nl-NL"/>
        </w:rPr>
      </w:pPr>
      <w:r w:rsidRPr="00AB1A56">
        <w:rPr>
          <w:rFonts w:ascii="Verdana" w:hAnsi="Verdana"/>
          <w:b/>
          <w:sz w:val="12"/>
          <w:szCs w:val="12"/>
          <w:lang w:val="nl-NL"/>
        </w:rPr>
        <w:t xml:space="preserve">Raad van State wordt niet openbaar gemaakt, </w:t>
      </w:r>
      <w:r w:rsidRPr="00AB1A56">
        <w:rPr>
          <w:rFonts w:ascii="Verdana" w:hAnsi="Verdana"/>
          <w:b/>
          <w:sz w:val="12"/>
          <w:szCs w:val="12"/>
          <w:lang w:val="nl-NL"/>
        </w:rPr>
        <w:tab/>
      </w:r>
    </w:p>
    <w:p w14:paraId="79EDD8A6" w14:textId="77777777" w:rsidR="004C7970" w:rsidRPr="00AB1A56" w:rsidRDefault="004C7970" w:rsidP="004C7970">
      <w:pPr>
        <w:pStyle w:val="FootnoteText"/>
        <w:rPr>
          <w:rFonts w:ascii="Verdana" w:hAnsi="Verdana"/>
          <w:b/>
          <w:sz w:val="12"/>
          <w:szCs w:val="12"/>
          <w:lang w:val="nl-NL"/>
        </w:rPr>
      </w:pPr>
      <w:r w:rsidRPr="00AB1A56">
        <w:rPr>
          <w:rFonts w:ascii="Verdana" w:hAnsi="Verdana"/>
          <w:b/>
          <w:sz w:val="12"/>
          <w:szCs w:val="12"/>
          <w:lang w:val="nl-NL"/>
        </w:rPr>
        <w:t xml:space="preserve">omdat het zonder meer instemmend luidt </w:t>
      </w:r>
    </w:p>
    <w:p w14:paraId="71740492" w14:textId="349D55A9" w:rsidR="004C7970" w:rsidRPr="00BF3D88" w:rsidRDefault="004C7970" w:rsidP="004C7970">
      <w:pPr>
        <w:pStyle w:val="FootnoteText"/>
        <w:rPr>
          <w:lang w:val="nl-NL"/>
        </w:rPr>
      </w:pPr>
      <w:r w:rsidRPr="00AB1A56">
        <w:rPr>
          <w:rFonts w:ascii="Verdana" w:hAnsi="Verdana"/>
          <w:b/>
          <w:sz w:val="12"/>
          <w:szCs w:val="12"/>
          <w:lang w:val="nl-NL"/>
        </w:rPr>
        <w:t>artikel 26, vijfde lid, van de Wet op de Raad van State</w:t>
      </w:r>
      <w:r w:rsidRPr="004C7970">
        <w:rPr>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D383A"/>
    <w:multiLevelType w:val="hybridMultilevel"/>
    <w:tmpl w:val="B4BC0FFA"/>
    <w:lvl w:ilvl="0" w:tplc="B3D2F806">
      <w:numFmt w:val="bullet"/>
      <w:lvlText w:val="-"/>
      <w:lvlJc w:val="left"/>
      <w:pPr>
        <w:ind w:left="720" w:hanging="360"/>
      </w:pPr>
      <w:rPr>
        <w:rFonts w:ascii="Calibri" w:eastAsia="Times New Roman" w:hAnsi="Calibri"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4F"/>
    <w:rsid w:val="00074FD7"/>
    <w:rsid w:val="00095CC0"/>
    <w:rsid w:val="000966E5"/>
    <w:rsid w:val="000B4824"/>
    <w:rsid w:val="000B58C5"/>
    <w:rsid w:val="000D114C"/>
    <w:rsid w:val="000D72F3"/>
    <w:rsid w:val="000E721C"/>
    <w:rsid w:val="00105C16"/>
    <w:rsid w:val="0012763B"/>
    <w:rsid w:val="00197935"/>
    <w:rsid w:val="001A044F"/>
    <w:rsid w:val="001A73DD"/>
    <w:rsid w:val="001E133B"/>
    <w:rsid w:val="00206802"/>
    <w:rsid w:val="00234F8E"/>
    <w:rsid w:val="002E1BB1"/>
    <w:rsid w:val="002E4E43"/>
    <w:rsid w:val="002F4772"/>
    <w:rsid w:val="00300E35"/>
    <w:rsid w:val="00304248"/>
    <w:rsid w:val="00326A98"/>
    <w:rsid w:val="003769A1"/>
    <w:rsid w:val="003848E6"/>
    <w:rsid w:val="003C03B8"/>
    <w:rsid w:val="003D1CF1"/>
    <w:rsid w:val="004121B6"/>
    <w:rsid w:val="00437144"/>
    <w:rsid w:val="00453527"/>
    <w:rsid w:val="004559DB"/>
    <w:rsid w:val="00494DAF"/>
    <w:rsid w:val="004C7970"/>
    <w:rsid w:val="00511B0A"/>
    <w:rsid w:val="005514A7"/>
    <w:rsid w:val="00556664"/>
    <w:rsid w:val="00560DFD"/>
    <w:rsid w:val="005659C7"/>
    <w:rsid w:val="00575765"/>
    <w:rsid w:val="005B43EF"/>
    <w:rsid w:val="005E4035"/>
    <w:rsid w:val="0060045B"/>
    <w:rsid w:val="00617E92"/>
    <w:rsid w:val="0064732E"/>
    <w:rsid w:val="00653BFC"/>
    <w:rsid w:val="006766D0"/>
    <w:rsid w:val="006A0BAA"/>
    <w:rsid w:val="006A308E"/>
    <w:rsid w:val="006A7A17"/>
    <w:rsid w:val="006C177D"/>
    <w:rsid w:val="006C7EE2"/>
    <w:rsid w:val="006E0BD7"/>
    <w:rsid w:val="006F5CCA"/>
    <w:rsid w:val="00733B0A"/>
    <w:rsid w:val="00735ACD"/>
    <w:rsid w:val="007416D1"/>
    <w:rsid w:val="00760CDA"/>
    <w:rsid w:val="0079697D"/>
    <w:rsid w:val="007975E4"/>
    <w:rsid w:val="007A70B7"/>
    <w:rsid w:val="007B0FCC"/>
    <w:rsid w:val="007D2014"/>
    <w:rsid w:val="007F0304"/>
    <w:rsid w:val="00821544"/>
    <w:rsid w:val="00823E1E"/>
    <w:rsid w:val="00847AD9"/>
    <w:rsid w:val="00896F36"/>
    <w:rsid w:val="00912EE3"/>
    <w:rsid w:val="00917E7E"/>
    <w:rsid w:val="00926704"/>
    <w:rsid w:val="00955A4B"/>
    <w:rsid w:val="009B7AC5"/>
    <w:rsid w:val="009E74D8"/>
    <w:rsid w:val="00A0630D"/>
    <w:rsid w:val="00A139DB"/>
    <w:rsid w:val="00A41AE2"/>
    <w:rsid w:val="00A456F8"/>
    <w:rsid w:val="00A65B2F"/>
    <w:rsid w:val="00AA1567"/>
    <w:rsid w:val="00AA4482"/>
    <w:rsid w:val="00AB1A56"/>
    <w:rsid w:val="00AB4EC7"/>
    <w:rsid w:val="00AC3FFC"/>
    <w:rsid w:val="00AD0926"/>
    <w:rsid w:val="00AE045C"/>
    <w:rsid w:val="00AE2D3D"/>
    <w:rsid w:val="00B06D70"/>
    <w:rsid w:val="00B11C7B"/>
    <w:rsid w:val="00B611D5"/>
    <w:rsid w:val="00B840E3"/>
    <w:rsid w:val="00B93C54"/>
    <w:rsid w:val="00BA06FD"/>
    <w:rsid w:val="00BA609F"/>
    <w:rsid w:val="00BB7D9C"/>
    <w:rsid w:val="00BF3D88"/>
    <w:rsid w:val="00BF594F"/>
    <w:rsid w:val="00C077AD"/>
    <w:rsid w:val="00C52499"/>
    <w:rsid w:val="00CA4B39"/>
    <w:rsid w:val="00CA72D8"/>
    <w:rsid w:val="00CC38C0"/>
    <w:rsid w:val="00CD2C0E"/>
    <w:rsid w:val="00CE1115"/>
    <w:rsid w:val="00D215AE"/>
    <w:rsid w:val="00D32B11"/>
    <w:rsid w:val="00D503B0"/>
    <w:rsid w:val="00D51A5C"/>
    <w:rsid w:val="00D665C5"/>
    <w:rsid w:val="00D73A5A"/>
    <w:rsid w:val="00D7474F"/>
    <w:rsid w:val="00DA3C7F"/>
    <w:rsid w:val="00DC0F34"/>
    <w:rsid w:val="00DE2C6D"/>
    <w:rsid w:val="00DF0E99"/>
    <w:rsid w:val="00DF1D4D"/>
    <w:rsid w:val="00DF3197"/>
    <w:rsid w:val="00DF3A0B"/>
    <w:rsid w:val="00E44FC6"/>
    <w:rsid w:val="00E471FF"/>
    <w:rsid w:val="00E52E87"/>
    <w:rsid w:val="00E76E8D"/>
    <w:rsid w:val="00EA46D5"/>
    <w:rsid w:val="00EB249C"/>
    <w:rsid w:val="00EC26C4"/>
    <w:rsid w:val="00EC6BCE"/>
    <w:rsid w:val="00F16769"/>
    <w:rsid w:val="00F72F95"/>
    <w:rsid w:val="00F87DD5"/>
    <w:rsid w:val="00FD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EBAB9"/>
  <w15:docId w15:val="{CA7577A4-2423-411E-88A9-25AA78CE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044F"/>
    <w:pPr>
      <w:autoSpaceDE w:val="0"/>
      <w:autoSpaceDN w:val="0"/>
      <w:adjustRightInd w:val="0"/>
      <w:spacing w:line="240" w:lineRule="auto"/>
    </w:pPr>
    <w:rPr>
      <w:rFonts w:ascii="Arial" w:hAnsi="Arial" w:cs="Arial"/>
      <w:color w:val="000000"/>
      <w:sz w:val="24"/>
      <w:szCs w:val="24"/>
      <w:lang w:val="nl-NL"/>
    </w:rPr>
  </w:style>
  <w:style w:type="paragraph" w:styleId="FootnoteText">
    <w:name w:val="footnote text"/>
    <w:basedOn w:val="Normal"/>
    <w:link w:val="FootnoteTextChar"/>
    <w:semiHidden/>
    <w:unhideWhenUsed/>
    <w:rsid w:val="00556664"/>
    <w:pPr>
      <w:spacing w:line="240" w:lineRule="auto"/>
    </w:pPr>
    <w:rPr>
      <w:sz w:val="20"/>
      <w:szCs w:val="20"/>
    </w:rPr>
  </w:style>
  <w:style w:type="character" w:customStyle="1" w:styleId="FootnoteTextChar">
    <w:name w:val="Footnote Text Char"/>
    <w:basedOn w:val="DefaultParagraphFont"/>
    <w:link w:val="FootnoteText"/>
    <w:semiHidden/>
    <w:rsid w:val="00556664"/>
    <w:rPr>
      <w:sz w:val="20"/>
      <w:szCs w:val="20"/>
    </w:rPr>
  </w:style>
  <w:style w:type="character" w:styleId="FootnoteReference">
    <w:name w:val="footnote reference"/>
    <w:basedOn w:val="DefaultParagraphFont"/>
    <w:semiHidden/>
    <w:unhideWhenUsed/>
    <w:rsid w:val="00556664"/>
    <w:rPr>
      <w:vertAlign w:val="superscript"/>
    </w:rPr>
  </w:style>
  <w:style w:type="character" w:styleId="Strong">
    <w:name w:val="Strong"/>
    <w:basedOn w:val="DefaultParagraphFont"/>
    <w:uiPriority w:val="22"/>
    <w:qFormat/>
    <w:rsid w:val="00AC3FFC"/>
    <w:rPr>
      <w:b/>
      <w:bCs/>
    </w:rPr>
  </w:style>
  <w:style w:type="paragraph" w:styleId="ListParagraph">
    <w:name w:val="List Paragraph"/>
    <w:basedOn w:val="Normal"/>
    <w:uiPriority w:val="34"/>
    <w:qFormat/>
    <w:rsid w:val="007A70B7"/>
    <w:pPr>
      <w:spacing w:line="240" w:lineRule="auto"/>
      <w:ind w:left="720"/>
    </w:pPr>
    <w:rPr>
      <w:rFonts w:ascii="Calibri" w:eastAsia="Times New Roman" w:hAnsi="Calibri" w:cs="Times New Roman"/>
      <w:szCs w:val="24"/>
      <w:lang w:val="nl-NL"/>
    </w:rPr>
  </w:style>
  <w:style w:type="character" w:styleId="CommentReference">
    <w:name w:val="annotation reference"/>
    <w:basedOn w:val="DefaultParagraphFont"/>
    <w:uiPriority w:val="99"/>
    <w:semiHidden/>
    <w:unhideWhenUsed/>
    <w:rsid w:val="007D2014"/>
    <w:rPr>
      <w:sz w:val="16"/>
      <w:szCs w:val="16"/>
    </w:rPr>
  </w:style>
  <w:style w:type="paragraph" w:styleId="CommentText">
    <w:name w:val="annotation text"/>
    <w:basedOn w:val="Normal"/>
    <w:link w:val="CommentTextChar"/>
    <w:uiPriority w:val="99"/>
    <w:semiHidden/>
    <w:unhideWhenUsed/>
    <w:rsid w:val="007D2014"/>
    <w:pPr>
      <w:spacing w:line="240" w:lineRule="auto"/>
    </w:pPr>
    <w:rPr>
      <w:sz w:val="20"/>
      <w:szCs w:val="20"/>
    </w:rPr>
  </w:style>
  <w:style w:type="character" w:customStyle="1" w:styleId="CommentTextChar">
    <w:name w:val="Comment Text Char"/>
    <w:basedOn w:val="DefaultParagraphFont"/>
    <w:link w:val="CommentText"/>
    <w:uiPriority w:val="99"/>
    <w:semiHidden/>
    <w:rsid w:val="007D2014"/>
    <w:rPr>
      <w:sz w:val="20"/>
      <w:szCs w:val="20"/>
    </w:rPr>
  </w:style>
  <w:style w:type="paragraph" w:styleId="CommentSubject">
    <w:name w:val="annotation subject"/>
    <w:basedOn w:val="CommentText"/>
    <w:next w:val="CommentText"/>
    <w:link w:val="CommentSubjectChar"/>
    <w:uiPriority w:val="99"/>
    <w:semiHidden/>
    <w:unhideWhenUsed/>
    <w:rsid w:val="007D2014"/>
    <w:rPr>
      <w:b/>
      <w:bCs/>
    </w:rPr>
  </w:style>
  <w:style w:type="character" w:customStyle="1" w:styleId="CommentSubjectChar">
    <w:name w:val="Comment Subject Char"/>
    <w:basedOn w:val="CommentTextChar"/>
    <w:link w:val="CommentSubject"/>
    <w:uiPriority w:val="99"/>
    <w:semiHidden/>
    <w:rsid w:val="007D2014"/>
    <w:rPr>
      <w:b/>
      <w:bCs/>
      <w:sz w:val="20"/>
      <w:szCs w:val="20"/>
    </w:rPr>
  </w:style>
  <w:style w:type="paragraph" w:styleId="BalloonText">
    <w:name w:val="Balloon Text"/>
    <w:basedOn w:val="Normal"/>
    <w:link w:val="BalloonTextChar"/>
    <w:uiPriority w:val="99"/>
    <w:semiHidden/>
    <w:unhideWhenUsed/>
    <w:rsid w:val="007D201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014"/>
    <w:rPr>
      <w:rFonts w:ascii="Tahoma" w:hAnsi="Tahoma" w:cs="Tahoma"/>
      <w:sz w:val="16"/>
      <w:szCs w:val="16"/>
    </w:rPr>
  </w:style>
  <w:style w:type="paragraph" w:styleId="NormalWeb">
    <w:name w:val="Normal (Web)"/>
    <w:basedOn w:val="Normal"/>
    <w:uiPriority w:val="99"/>
    <w:unhideWhenUsed/>
    <w:rsid w:val="00F87DD5"/>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Header">
    <w:name w:val="header"/>
    <w:basedOn w:val="Normal"/>
    <w:link w:val="HeaderChar"/>
    <w:uiPriority w:val="99"/>
    <w:unhideWhenUsed/>
    <w:rsid w:val="005E4035"/>
    <w:pPr>
      <w:tabs>
        <w:tab w:val="center" w:pos="4536"/>
        <w:tab w:val="right" w:pos="9072"/>
      </w:tabs>
      <w:spacing w:line="240" w:lineRule="auto"/>
    </w:pPr>
  </w:style>
  <w:style w:type="character" w:customStyle="1" w:styleId="HeaderChar">
    <w:name w:val="Header Char"/>
    <w:basedOn w:val="DefaultParagraphFont"/>
    <w:link w:val="Header"/>
    <w:uiPriority w:val="99"/>
    <w:rsid w:val="005E4035"/>
  </w:style>
  <w:style w:type="paragraph" w:styleId="Footer">
    <w:name w:val="footer"/>
    <w:basedOn w:val="Normal"/>
    <w:link w:val="FooterChar"/>
    <w:uiPriority w:val="99"/>
    <w:unhideWhenUsed/>
    <w:rsid w:val="005E4035"/>
    <w:pPr>
      <w:tabs>
        <w:tab w:val="center" w:pos="4536"/>
        <w:tab w:val="right" w:pos="9072"/>
      </w:tabs>
      <w:spacing w:line="240" w:lineRule="auto"/>
    </w:pPr>
  </w:style>
  <w:style w:type="character" w:customStyle="1" w:styleId="FooterChar">
    <w:name w:val="Footer Char"/>
    <w:basedOn w:val="DefaultParagraphFont"/>
    <w:link w:val="Footer"/>
    <w:uiPriority w:val="99"/>
    <w:rsid w:val="005E4035"/>
  </w:style>
  <w:style w:type="paragraph" w:styleId="NoSpacing">
    <w:name w:val="No Spacing"/>
    <w:uiPriority w:val="1"/>
    <w:qFormat/>
    <w:rsid w:val="003D1CF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276833">
      <w:bodyDiv w:val="1"/>
      <w:marLeft w:val="0"/>
      <w:marRight w:val="0"/>
      <w:marTop w:val="0"/>
      <w:marBottom w:val="0"/>
      <w:divBdr>
        <w:top w:val="none" w:sz="0" w:space="0" w:color="auto"/>
        <w:left w:val="none" w:sz="0" w:space="0" w:color="auto"/>
        <w:bottom w:val="none" w:sz="0" w:space="0" w:color="auto"/>
        <w:right w:val="none" w:sz="0" w:space="0" w:color="auto"/>
      </w:divBdr>
      <w:divsChild>
        <w:div w:id="1068575154">
          <w:marLeft w:val="0"/>
          <w:marRight w:val="0"/>
          <w:marTop w:val="0"/>
          <w:marBottom w:val="0"/>
          <w:divBdr>
            <w:top w:val="none" w:sz="0" w:space="0" w:color="auto"/>
            <w:left w:val="none" w:sz="0" w:space="0" w:color="auto"/>
            <w:bottom w:val="none" w:sz="0" w:space="0" w:color="auto"/>
            <w:right w:val="none" w:sz="0" w:space="0" w:color="auto"/>
          </w:divBdr>
          <w:divsChild>
            <w:div w:id="1435632098">
              <w:marLeft w:val="0"/>
              <w:marRight w:val="0"/>
              <w:marTop w:val="0"/>
              <w:marBottom w:val="0"/>
              <w:divBdr>
                <w:top w:val="none" w:sz="0" w:space="0" w:color="auto"/>
                <w:left w:val="none" w:sz="0" w:space="0" w:color="auto"/>
                <w:bottom w:val="none" w:sz="0" w:space="0" w:color="auto"/>
                <w:right w:val="none" w:sz="0" w:space="0" w:color="auto"/>
              </w:divBdr>
              <w:divsChild>
                <w:div w:id="1693602634">
                  <w:marLeft w:val="0"/>
                  <w:marRight w:val="0"/>
                  <w:marTop w:val="0"/>
                  <w:marBottom w:val="0"/>
                  <w:divBdr>
                    <w:top w:val="none" w:sz="0" w:space="0" w:color="auto"/>
                    <w:left w:val="none" w:sz="0" w:space="0" w:color="auto"/>
                    <w:bottom w:val="none" w:sz="0" w:space="0" w:color="auto"/>
                    <w:right w:val="none" w:sz="0" w:space="0" w:color="auto"/>
                  </w:divBdr>
                  <w:divsChild>
                    <w:div w:id="1409155124">
                      <w:marLeft w:val="1"/>
                      <w:marRight w:val="1"/>
                      <w:marTop w:val="0"/>
                      <w:marBottom w:val="0"/>
                      <w:divBdr>
                        <w:top w:val="none" w:sz="0" w:space="0" w:color="auto"/>
                        <w:left w:val="none" w:sz="0" w:space="0" w:color="auto"/>
                        <w:bottom w:val="none" w:sz="0" w:space="0" w:color="auto"/>
                        <w:right w:val="none" w:sz="0" w:space="0" w:color="auto"/>
                      </w:divBdr>
                      <w:divsChild>
                        <w:div w:id="1896772198">
                          <w:marLeft w:val="0"/>
                          <w:marRight w:val="0"/>
                          <w:marTop w:val="0"/>
                          <w:marBottom w:val="0"/>
                          <w:divBdr>
                            <w:top w:val="none" w:sz="0" w:space="0" w:color="auto"/>
                            <w:left w:val="none" w:sz="0" w:space="0" w:color="auto"/>
                            <w:bottom w:val="none" w:sz="0" w:space="0" w:color="auto"/>
                            <w:right w:val="none" w:sz="0" w:space="0" w:color="auto"/>
                          </w:divBdr>
                          <w:divsChild>
                            <w:div w:id="892082504">
                              <w:marLeft w:val="0"/>
                              <w:marRight w:val="0"/>
                              <w:marTop w:val="0"/>
                              <w:marBottom w:val="360"/>
                              <w:divBdr>
                                <w:top w:val="none" w:sz="0" w:space="0" w:color="auto"/>
                                <w:left w:val="none" w:sz="0" w:space="0" w:color="auto"/>
                                <w:bottom w:val="none" w:sz="0" w:space="0" w:color="auto"/>
                                <w:right w:val="none" w:sz="0" w:space="0" w:color="auto"/>
                              </w:divBdr>
                              <w:divsChild>
                                <w:div w:id="1798331887">
                                  <w:marLeft w:val="0"/>
                                  <w:marRight w:val="0"/>
                                  <w:marTop w:val="0"/>
                                  <w:marBottom w:val="0"/>
                                  <w:divBdr>
                                    <w:top w:val="none" w:sz="0" w:space="0" w:color="auto"/>
                                    <w:left w:val="none" w:sz="0" w:space="0" w:color="auto"/>
                                    <w:bottom w:val="none" w:sz="0" w:space="0" w:color="auto"/>
                                    <w:right w:val="none" w:sz="0" w:space="0" w:color="auto"/>
                                  </w:divBdr>
                                  <w:divsChild>
                                    <w:div w:id="923028648">
                                      <w:marLeft w:val="0"/>
                                      <w:marRight w:val="0"/>
                                      <w:marTop w:val="0"/>
                                      <w:marBottom w:val="0"/>
                                      <w:divBdr>
                                        <w:top w:val="none" w:sz="0" w:space="0" w:color="auto"/>
                                        <w:left w:val="none" w:sz="0" w:space="0" w:color="auto"/>
                                        <w:bottom w:val="none" w:sz="0" w:space="0" w:color="auto"/>
                                        <w:right w:val="none" w:sz="0" w:space="0" w:color="auto"/>
                                      </w:divBdr>
                                      <w:divsChild>
                                        <w:div w:id="316223429">
                                          <w:marLeft w:val="0"/>
                                          <w:marRight w:val="0"/>
                                          <w:marTop w:val="0"/>
                                          <w:marBottom w:val="0"/>
                                          <w:divBdr>
                                            <w:top w:val="none" w:sz="0" w:space="0" w:color="auto"/>
                                            <w:left w:val="none" w:sz="0" w:space="0" w:color="auto"/>
                                            <w:bottom w:val="none" w:sz="0" w:space="0" w:color="auto"/>
                                            <w:right w:val="none" w:sz="0" w:space="0" w:color="auto"/>
                                          </w:divBdr>
                                          <w:divsChild>
                                            <w:div w:id="209921367">
                                              <w:marLeft w:val="0"/>
                                              <w:marRight w:val="0"/>
                                              <w:marTop w:val="0"/>
                                              <w:marBottom w:val="0"/>
                                              <w:divBdr>
                                                <w:top w:val="none" w:sz="0" w:space="0" w:color="auto"/>
                                                <w:left w:val="none" w:sz="0" w:space="0" w:color="auto"/>
                                                <w:bottom w:val="none" w:sz="0" w:space="0" w:color="auto"/>
                                                <w:right w:val="none" w:sz="0" w:space="0" w:color="auto"/>
                                              </w:divBdr>
                                              <w:divsChild>
                                                <w:div w:id="1959482204">
                                                  <w:marLeft w:val="0"/>
                                                  <w:marRight w:val="0"/>
                                                  <w:marTop w:val="0"/>
                                                  <w:marBottom w:val="0"/>
                                                  <w:divBdr>
                                                    <w:top w:val="none" w:sz="0" w:space="0" w:color="auto"/>
                                                    <w:left w:val="none" w:sz="0" w:space="0" w:color="auto"/>
                                                    <w:bottom w:val="none" w:sz="0" w:space="0" w:color="auto"/>
                                                    <w:right w:val="none" w:sz="0" w:space="0" w:color="auto"/>
                                                  </w:divBdr>
                                                  <w:divsChild>
                                                    <w:div w:id="147745790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509757432">
      <w:bodyDiv w:val="1"/>
      <w:marLeft w:val="0"/>
      <w:marRight w:val="0"/>
      <w:marTop w:val="0"/>
      <w:marBottom w:val="0"/>
      <w:divBdr>
        <w:top w:val="none" w:sz="0" w:space="0" w:color="auto"/>
        <w:left w:val="none" w:sz="0" w:space="0" w:color="auto"/>
        <w:bottom w:val="none" w:sz="0" w:space="0" w:color="auto"/>
        <w:right w:val="none" w:sz="0" w:space="0" w:color="auto"/>
      </w:divBdr>
    </w:div>
    <w:div w:id="710693805">
      <w:bodyDiv w:val="1"/>
      <w:marLeft w:val="0"/>
      <w:marRight w:val="0"/>
      <w:marTop w:val="0"/>
      <w:marBottom w:val="0"/>
      <w:divBdr>
        <w:top w:val="none" w:sz="0" w:space="0" w:color="auto"/>
        <w:left w:val="none" w:sz="0" w:space="0" w:color="auto"/>
        <w:bottom w:val="none" w:sz="0" w:space="0" w:color="auto"/>
        <w:right w:val="none" w:sz="0" w:space="0" w:color="auto"/>
      </w:divBdr>
    </w:div>
    <w:div w:id="1375081723">
      <w:bodyDiv w:val="1"/>
      <w:marLeft w:val="0"/>
      <w:marRight w:val="0"/>
      <w:marTop w:val="0"/>
      <w:marBottom w:val="0"/>
      <w:divBdr>
        <w:top w:val="none" w:sz="0" w:space="0" w:color="auto"/>
        <w:left w:val="none" w:sz="0" w:space="0" w:color="auto"/>
        <w:bottom w:val="none" w:sz="0" w:space="0" w:color="auto"/>
        <w:right w:val="none" w:sz="0" w:space="0" w:color="auto"/>
      </w:divBdr>
    </w:div>
    <w:div w:id="1595361299">
      <w:bodyDiv w:val="1"/>
      <w:marLeft w:val="0"/>
      <w:marRight w:val="0"/>
      <w:marTop w:val="0"/>
      <w:marBottom w:val="0"/>
      <w:divBdr>
        <w:top w:val="none" w:sz="0" w:space="0" w:color="auto"/>
        <w:left w:val="none" w:sz="0" w:space="0" w:color="auto"/>
        <w:bottom w:val="none" w:sz="0" w:space="0" w:color="auto"/>
        <w:right w:val="none" w:sz="0" w:space="0" w:color="auto"/>
      </w:divBdr>
      <w:divsChild>
        <w:div w:id="292489766">
          <w:marLeft w:val="0"/>
          <w:marRight w:val="0"/>
          <w:marTop w:val="0"/>
          <w:marBottom w:val="0"/>
          <w:divBdr>
            <w:top w:val="none" w:sz="0" w:space="0" w:color="auto"/>
            <w:left w:val="none" w:sz="0" w:space="0" w:color="auto"/>
            <w:bottom w:val="none" w:sz="0" w:space="0" w:color="auto"/>
            <w:right w:val="none" w:sz="0" w:space="0" w:color="auto"/>
          </w:divBdr>
          <w:divsChild>
            <w:div w:id="1738474517">
              <w:marLeft w:val="0"/>
              <w:marRight w:val="0"/>
              <w:marTop w:val="0"/>
              <w:marBottom w:val="0"/>
              <w:divBdr>
                <w:top w:val="none" w:sz="0" w:space="0" w:color="auto"/>
                <w:left w:val="none" w:sz="0" w:space="0" w:color="auto"/>
                <w:bottom w:val="none" w:sz="0" w:space="0" w:color="auto"/>
                <w:right w:val="none" w:sz="0" w:space="0" w:color="auto"/>
              </w:divBdr>
              <w:divsChild>
                <w:div w:id="345526123">
                  <w:marLeft w:val="0"/>
                  <w:marRight w:val="0"/>
                  <w:marTop w:val="0"/>
                  <w:marBottom w:val="0"/>
                  <w:divBdr>
                    <w:top w:val="none" w:sz="0" w:space="0" w:color="auto"/>
                    <w:left w:val="none" w:sz="0" w:space="0" w:color="auto"/>
                    <w:bottom w:val="none" w:sz="0" w:space="0" w:color="auto"/>
                    <w:right w:val="none" w:sz="0" w:space="0" w:color="auto"/>
                  </w:divBdr>
                  <w:divsChild>
                    <w:div w:id="841627202">
                      <w:marLeft w:val="1"/>
                      <w:marRight w:val="1"/>
                      <w:marTop w:val="0"/>
                      <w:marBottom w:val="0"/>
                      <w:divBdr>
                        <w:top w:val="none" w:sz="0" w:space="0" w:color="auto"/>
                        <w:left w:val="none" w:sz="0" w:space="0" w:color="auto"/>
                        <w:bottom w:val="none" w:sz="0" w:space="0" w:color="auto"/>
                        <w:right w:val="none" w:sz="0" w:space="0" w:color="auto"/>
                      </w:divBdr>
                      <w:divsChild>
                        <w:div w:id="318702744">
                          <w:marLeft w:val="0"/>
                          <w:marRight w:val="0"/>
                          <w:marTop w:val="0"/>
                          <w:marBottom w:val="0"/>
                          <w:divBdr>
                            <w:top w:val="none" w:sz="0" w:space="0" w:color="auto"/>
                            <w:left w:val="none" w:sz="0" w:space="0" w:color="auto"/>
                            <w:bottom w:val="none" w:sz="0" w:space="0" w:color="auto"/>
                            <w:right w:val="none" w:sz="0" w:space="0" w:color="auto"/>
                          </w:divBdr>
                          <w:divsChild>
                            <w:div w:id="410585813">
                              <w:marLeft w:val="0"/>
                              <w:marRight w:val="0"/>
                              <w:marTop w:val="0"/>
                              <w:marBottom w:val="360"/>
                              <w:divBdr>
                                <w:top w:val="none" w:sz="0" w:space="0" w:color="auto"/>
                                <w:left w:val="none" w:sz="0" w:space="0" w:color="auto"/>
                                <w:bottom w:val="none" w:sz="0" w:space="0" w:color="auto"/>
                                <w:right w:val="none" w:sz="0" w:space="0" w:color="auto"/>
                              </w:divBdr>
                              <w:divsChild>
                                <w:div w:id="1431391571">
                                  <w:marLeft w:val="0"/>
                                  <w:marRight w:val="0"/>
                                  <w:marTop w:val="0"/>
                                  <w:marBottom w:val="0"/>
                                  <w:divBdr>
                                    <w:top w:val="none" w:sz="0" w:space="0" w:color="auto"/>
                                    <w:left w:val="none" w:sz="0" w:space="0" w:color="auto"/>
                                    <w:bottom w:val="none" w:sz="0" w:space="0" w:color="auto"/>
                                    <w:right w:val="none" w:sz="0" w:space="0" w:color="auto"/>
                                  </w:divBdr>
                                  <w:divsChild>
                                    <w:div w:id="554122306">
                                      <w:marLeft w:val="0"/>
                                      <w:marRight w:val="0"/>
                                      <w:marTop w:val="0"/>
                                      <w:marBottom w:val="0"/>
                                      <w:divBdr>
                                        <w:top w:val="none" w:sz="0" w:space="0" w:color="auto"/>
                                        <w:left w:val="none" w:sz="0" w:space="0" w:color="auto"/>
                                        <w:bottom w:val="none" w:sz="0" w:space="0" w:color="auto"/>
                                        <w:right w:val="none" w:sz="0" w:space="0" w:color="auto"/>
                                      </w:divBdr>
                                      <w:divsChild>
                                        <w:div w:id="8008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1454</ap:Words>
  <ap:Characters>7997</ap:Characters>
  <ap:DocSecurity>0</ap:DocSecurity>
  <ap:Lines>66</ap:Lines>
  <ap:Paragraphs>18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9433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2018-03-28T13:37:00.0000000Z</lastPrinted>
  <dcterms:created xsi:type="dcterms:W3CDTF">2018-04-18T12:15:00.0000000Z</dcterms:created>
  <dcterms:modified xsi:type="dcterms:W3CDTF">2018-04-18T12:15:00.0000000Z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0x010100CBB4D6D962C4B747895D39EE1961579F</vt:lpwstr>
  </property>
</Properties>
</file>